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0.png" ContentType="image/png"/>
  <Override PartName="/word/media/image4.png" ContentType="image/png"/>
  <Override PartName="/word/media/image21.png" ContentType="image/png"/>
  <Override PartName="/word/media/image19.png" ContentType="image/png"/>
  <Override PartName="/word/media/image1.png" ContentType="image/png"/>
  <Override PartName="/word/media/image3.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4.png" ContentType="image/png"/>
  <Override PartName="/word/media/image2.png" ContentType="image/png"/>
  <Override PartName="/word/media/image5.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rStyle w:val="Email"/>
        </w:rPr>
        <w:t>lncs@springer.com</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Normal"/>
        <w:ind w:hanging="0"/>
        <w:rPr/>
      </w:pPr>
      <w:r>
        <w:rP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pPr>
        <w:pStyle w:val="Normal"/>
        <w:ind w:hanging="0"/>
        <w:rPr/>
      </w:pPr>
      <w:r>
        <w:rPr/>
        <w:tab/>
        <w:t>Like our work, Zhang et al. tackled the weather image classification using Histogram of Oriented Gradients for their feature extraction method. Then combining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containing 20K images, which we have deployed our model on as well. Their proposed model achieved a classification accuracy of 71.39% on the four classes in the dataset.</w:t>
      </w:r>
    </w:p>
    <w:p>
      <w:pPr>
        <w:pStyle w:val="Normal"/>
        <w:ind w:hanging="0"/>
        <w:rPr/>
      </w:pPr>
      <w:r>
        <w:rPr/>
        <w:tab/>
        <w:t>Delving into the CNN approach, Al-Haija et al. proposed a deep CNN classification model using ResNet-18 architecture. They employed the use of transfer learning for feature extraction and customized the input and output layers (</w:t>
      </w:r>
      <w:r>
        <w:rPr>
          <w:i/>
          <w:iCs/>
        </w:rPr>
        <w:t>fine-tuning</w:t>
      </w:r>
      <w:r>
        <w:rPr/>
        <w:t>).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pPr>
        <w:pStyle w:val="Normal"/>
        <w:ind w:hanging="0"/>
        <w:rPr/>
      </w:pPr>
      <w:r>
        <w:rPr/>
        <w:tab/>
        <w:t>Another Deep CNN approach was proposed by Xiao et al. in which they develop a model called MeteCNN. They created their own dataset by combining a few of the already available ones which has 11 classes. The CNN was developed as an optimized version of the VGG-16 which is easy to train and occupies small amount of memory. Their framework consisted of 13 convolutional layers, 6 pooling layers and a SoftMax classifier which was trained on the 6,877 images belonging to 11 classes. The accuracy achieved by the MeteCNN was 92.68%.</w:t>
      </w:r>
    </w:p>
    <w:p>
      <w:pPr>
        <w:pStyle w:val="Normal"/>
        <w:ind w:hanging="0"/>
        <w:rPr/>
      </w:pPr>
      <w:r>
        <w:rPr/>
        <w:tab/>
        <w:t>Developing their own framework Ibrahim et al. proposed WeatherNet which consisted of parallel Deep CNN models which were used to analyses street-level images of urban scenes.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w:t>
      </w:r>
    </w:p>
    <w:p>
      <w:pPr>
        <w:pStyle w:val="Normal"/>
        <w:ind w:hanging="0"/>
        <w:rPr/>
      </w:pPr>
      <w:r>
        <w:rPr/>
        <w:tab/>
        <w:t>A new and improved model by Al-Haija et al. was proposed in which they used the framework which characterized the performance of 3 different CNNs namely: SqueezeNet CNN, ResNet-50 CNN and EfficientNet-b0 CNN. For their model, they combined two popular datasets in the field of weather image classification which gave them a dataset of 6 classes containing 1656 images.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pPr>
        <w:pStyle w:val="Normal"/>
        <w:ind w:hanging="0"/>
        <w:rPr/>
      </w:pPr>
      <w:r>
        <w:rPr/>
        <w:tab/>
      </w:r>
    </w:p>
    <w:p>
      <w:pPr>
        <w:pStyle w:val="Normal"/>
        <w:ind w:hanging="0"/>
        <w:rPr/>
      </w:pPr>
      <w:r>
        <w:rPr/>
      </w:r>
    </w:p>
    <w:p>
      <w:pPr>
        <w:pStyle w:val="Heading11"/>
        <w:numPr>
          <w:ilvl w:val="0"/>
          <w:numId w:val="2"/>
        </w:numPr>
        <w:rPr/>
      </w:pPr>
      <w:r>
        <w:rPr/>
        <w:t>Methodology</w:t>
      </w:r>
    </w:p>
    <w:p>
      <w:pPr>
        <w:pStyle w:val="P1a"/>
        <w:rPr/>
      </w:pPr>
      <w:r>
        <w:rP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pPr>
        <w:pStyle w:val="Normal"/>
        <w:rPr/>
      </w:pPr>
      <w:r>
        <w:rPr/>
      </w:r>
    </w:p>
    <w:p>
      <w:pPr>
        <w:pStyle w:val="Heading21"/>
        <w:numPr>
          <w:ilvl w:val="1"/>
          <w:numId w:val="2"/>
        </w:numPr>
        <w:spacing w:before="0" w:after="160"/>
        <w:rPr/>
      </w:pPr>
      <w:r>
        <w:rPr/>
        <w:t>Dataset used</w:t>
      </w:r>
    </w:p>
    <w:p>
      <w:pPr>
        <w:pStyle w:val="P1a"/>
        <w:rPr/>
      </w:pPr>
      <w:r>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Normal"/>
        <w:rPr/>
      </w:pPr>
      <w:r>
        <w:rPr/>
      </w:r>
    </w:p>
    <w:p>
      <w:pPr>
        <w:pStyle w:val="Normal"/>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3823335" cy="38233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823335" cy="3823335"/>
                    </a:xfrm>
                    <a:prstGeom prst="rect">
                      <a:avLst/>
                    </a:prstGeom>
                  </pic:spPr>
                </pic:pic>
              </a:graphicData>
            </a:graphic>
          </wp:anchor>
        </w:drawing>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edges.[1]</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b/>
          <w:bCs/>
        </w:rPr>
        <w:t xml:space="preserve"> </w:t>
      </w:r>
      <w:r>
        <w:rPr>
          <w:rFonts w:ascii="Courier" w:hAnsi="Courier"/>
          <w:b w:val="false"/>
          <w:bCs w:val="false"/>
          <w:i/>
          <w:iCs/>
        </w:rPr>
        <w:t>hog</w:t>
      </w:r>
      <w:r>
        <w:rPr>
          <w:b/>
          <w:bCs/>
          <w:i/>
          <w:iCs/>
        </w:rPr>
        <w:t xml:space="preserve"> </w:t>
      </w:r>
      <w:r>
        <w:rPr/>
        <w:t xml:space="preserve">function in </w:t>
      </w:r>
      <w:r>
        <w:rPr>
          <w:rFonts w:ascii="Courier" w:hAnsi="Courier"/>
          <w:b w:val="false"/>
          <w:bCs w:val="false"/>
          <w:i/>
          <w:iCs/>
        </w:rPr>
        <w:t>skimage.features</w:t>
      </w:r>
      <w:r>
        <w:rPr>
          <w:b w:val="false"/>
          <w:bCs w:val="false"/>
          <w:i/>
          <w:iCs/>
        </w:rPr>
        <w:t>.</w:t>
      </w:r>
      <w:r>
        <w:rPr/>
        <w:t xml:space="preserve">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networks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initial mapping, let the network fit,</w:t>
      </w:r>
    </w:p>
    <w:p>
      <w:pPr>
        <w:pStyle w:val="Equation"/>
        <w:rPr/>
      </w:pPr>
      <w:r>
        <w:rPr>
          <w:rStyle w:val="Heading31"/>
        </w:rPr>
        <w:tab/>
      </w:r>
      <w:r>
        <w:rPr/>
        <w:t>F(x) := H(x) - x which gives H(x) := F(x) + x.</w:t>
        <w:tab/>
        <w:t>(</w:t>
      </w:r>
      <w:r>
        <w:rPr/>
        <w:fldChar w:fldCharType="begin"/>
      </w:r>
      <w:r>
        <w:rPr/>
        <w:instrText xml:space="preserve">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3"/>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 xml:space="preserve">: </w:t>
      </w:r>
      <w:r>
        <w:rPr/>
        <w:t>Skip connections.(source: [1])</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return the input without any clone usage or manipulation of the input and since the features are its input, the output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3958590" cy="2250440"/>
            <wp:effectExtent l="0" t="0" r="0" b="0"/>
            <wp:docPr id="3"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
                    <pic:cNvPicPr>
                      <a:picLocks noChangeAspect="1" noChangeArrowheads="1"/>
                    </pic:cNvPicPr>
                  </pic:nvPicPr>
                  <pic:blipFill>
                    <a:blip r:embed="rId4"/>
                    <a:srcRect l="7114" t="0" r="10840" b="0"/>
                    <a:stretch>
                      <a:fillRect/>
                    </a:stretch>
                  </pic:blipFill>
                  <pic:spPr bwMode="auto">
                    <a:xfrm>
                      <a:off x="0" y="0"/>
                      <a:ext cx="3958590" cy="225044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 (source: [2])</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3888105" cy="1723390"/>
            <wp:effectExtent l="0" t="0" r="0" b="0"/>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5"/>
                    <a:srcRect l="1097" t="0" r="4206" b="0"/>
                    <a:stretch>
                      <a:fillRect/>
                    </a:stretch>
                  </pic:blipFill>
                  <pic:spPr bwMode="auto">
                    <a:xfrm>
                      <a:off x="0" y="0"/>
                      <a:ext cx="3888105" cy="1723390"/>
                    </a:xfrm>
                    <a:prstGeom prst="rect">
                      <a:avLst/>
                    </a:prstGeom>
                  </pic:spPr>
                </pic:pic>
              </a:graphicData>
            </a:graphic>
          </wp:inline>
        </w:drawing>
      </w:r>
    </w:p>
    <w:p>
      <w:pPr>
        <w:pStyle w:val="Figurecaption"/>
        <w:rPr>
          <w:rStyle w:val="Heading31"/>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 (source: [3])</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xml:space="preserve"> SEQ "equation" \* ARABIC </w:instrText>
      </w:r>
      <w:r>
        <w:rPr/>
        <w:fldChar w:fldCharType="separate"/>
      </w:r>
      <w:r>
        <w:rPr/>
        <w:t>1</w:t>
      </w:r>
      <w:r>
        <w:rPr/>
        <w:fldChar w:fldCharType="end"/>
      </w:r>
      <w:r>
        <w:rPr/>
        <w:t>)</w:t>
      </w:r>
    </w:p>
    <w:p>
      <w:pPr>
        <w:pStyle w:val="P1a"/>
        <w:rPr/>
      </w:pPr>
      <w:r>
        <w:rPr/>
        <w:t>Where I (X: Y) is the mutual information for X and Y, H(X) is the entropy of X and H(X|Y) is the conditional entropy for X given Y. Mutual information is a measure of dependence between two random variables.</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0"/>
          <w:numId w:val="0"/>
        </w:numPr>
        <w:spacing w:before="0" w:after="160"/>
        <w:ind w:left="567" w:hanging="0"/>
        <w:rPr>
          <w:b w:val="false"/>
          <w:b w:val="false"/>
          <w:bCs w:val="false"/>
        </w:rPr>
      </w:pPr>
      <w:r>
        <w:rPr>
          <w:b w:val="false"/>
          <w:bCs w:val="false"/>
        </w:rPr>
        <w:t>From our research on various classifiers with different feature extraction techniques, we concluded that Support Vector Classifier was giving the best results.</w:t>
      </w:r>
    </w:p>
    <w:p>
      <w:pPr>
        <w:pStyle w:val="P1a"/>
        <w:spacing w:before="0" w:after="160"/>
        <w:ind w:hanging="0"/>
        <w:rPr>
          <w:b w:val="false"/>
          <w:b w:val="false"/>
          <w:bCs w:val="false"/>
        </w:rPr>
      </w:pPr>
      <w:r>
        <w:rPr>
          <w:b w:val="false"/>
          <w:bCs w:val="false"/>
        </w:rPr>
        <w:drawing>
          <wp:anchor behindDoc="0" distT="0" distB="0" distL="0" distR="0" simplePos="0" locked="0" layoutInCell="0" allowOverlap="1" relativeHeight="9">
            <wp:simplePos x="0" y="0"/>
            <wp:positionH relativeFrom="column">
              <wp:posOffset>13335</wp:posOffset>
            </wp:positionH>
            <wp:positionV relativeFrom="paragraph">
              <wp:posOffset>10795</wp:posOffset>
            </wp:positionV>
            <wp:extent cx="2095500" cy="117919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6"/>
                    <a:srcRect l="6043" t="4417" r="9102" b="39"/>
                    <a:stretch>
                      <a:fillRect/>
                    </a:stretch>
                  </pic:blipFill>
                  <pic:spPr bwMode="auto">
                    <a:xfrm>
                      <a:off x="0" y="0"/>
                      <a:ext cx="2095500" cy="1179195"/>
                    </a:xfrm>
                    <a:prstGeom prst="rect">
                      <a:avLst/>
                    </a:prstGeom>
                  </pic:spPr>
                </pic:pic>
              </a:graphicData>
            </a:graphic>
          </wp:anchor>
        </w:drawing>
        <w:drawing>
          <wp:anchor behindDoc="0" distT="0" distB="0" distL="0" distR="0" simplePos="0" locked="0" layoutInCell="0" allowOverlap="1" relativeHeight="10">
            <wp:simplePos x="0" y="0"/>
            <wp:positionH relativeFrom="column">
              <wp:posOffset>2261870</wp:posOffset>
            </wp:positionH>
            <wp:positionV relativeFrom="paragraph">
              <wp:posOffset>-40640</wp:posOffset>
            </wp:positionV>
            <wp:extent cx="2183130" cy="1235075"/>
            <wp:effectExtent l="0" t="0" r="0" b="0"/>
            <wp:wrapSquare wrapText="largest"/>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7"/>
                    <a:srcRect l="6429" t="4488" r="9126" b="0"/>
                    <a:stretch>
                      <a:fillRect/>
                    </a:stretch>
                  </pic:blipFill>
                  <pic:spPr bwMode="auto">
                    <a:xfrm>
                      <a:off x="0" y="0"/>
                      <a:ext cx="2183130" cy="1235075"/>
                    </a:xfrm>
                    <a:prstGeom prst="rect">
                      <a:avLst/>
                    </a:prstGeom>
                  </pic:spPr>
                </pic:pic>
              </a:graphicData>
            </a:graphic>
          </wp:anchor>
        </w:drawing>
      </w:r>
    </w:p>
    <w:p>
      <w:pPr>
        <w:pStyle w:val="Figurecaption"/>
        <w:spacing w:before="240" w:after="240"/>
        <w:jc w:val="left"/>
        <w:rPr/>
      </w:pPr>
      <w:r>
        <w:rPr/>
        <w:t xml:space="preserve">The above accuracy plot were made to compare different classifier’s test accuracy with a particular feature extraction, selection, reduction techniques.. </w:t>
      </w:r>
    </w:p>
    <w:p>
      <w:pPr>
        <w:pStyle w:val="Figurecaption"/>
        <w:spacing w:before="240" w:after="240"/>
        <w:ind w:hanging="0"/>
        <w:jc w:val="center"/>
        <w:rPr/>
      </w:pP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MCWRD Dataset</w:t>
      </w:r>
    </w:p>
    <w:p>
      <w:pPr>
        <w:pStyle w:val="Figurecaption"/>
        <w:spacing w:before="240" w:after="240"/>
        <w:jc w:val="center"/>
        <w:rPr/>
      </w:pPr>
      <w:r>
        <w:drawing>
          <wp:anchor behindDoc="0" distT="0" distB="0" distL="0" distR="0" simplePos="0" locked="0" layoutInCell="0" allowOverlap="1" relativeHeight="13">
            <wp:simplePos x="0" y="0"/>
            <wp:positionH relativeFrom="column">
              <wp:posOffset>1270</wp:posOffset>
            </wp:positionH>
            <wp:positionV relativeFrom="paragraph">
              <wp:posOffset>74295</wp:posOffset>
            </wp:positionV>
            <wp:extent cx="4294505" cy="282638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8"/>
                    <a:srcRect l="3861" t="11319" r="2556" b="0"/>
                    <a:stretch>
                      <a:fillRect/>
                    </a:stretch>
                  </pic:blipFill>
                  <pic:spPr bwMode="auto">
                    <a:xfrm>
                      <a:off x="0" y="0"/>
                      <a:ext cx="4294505" cy="2826385"/>
                    </a:xfrm>
                    <a:prstGeom prst="rect">
                      <a:avLst/>
                    </a:prstGeom>
                  </pic:spPr>
                </pic:pic>
              </a:graphicData>
            </a:graphic>
          </wp:anchor>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MCWRD Dataset </w:t>
      </w:r>
    </w:p>
    <w:p>
      <w:pPr>
        <w:pStyle w:val="Normal"/>
        <w:spacing w:before="240" w:after="240"/>
        <w:jc w:val="center"/>
        <w:rPr/>
      </w:pPr>
      <w:r>
        <w:rPr/>
        <w:drawing>
          <wp:anchor behindDoc="0" distT="0" distB="0" distL="0" distR="0" simplePos="0" locked="0" layoutInCell="0" allowOverlap="1" relativeHeight="14">
            <wp:simplePos x="0" y="0"/>
            <wp:positionH relativeFrom="column">
              <wp:posOffset>302260</wp:posOffset>
            </wp:positionH>
            <wp:positionV relativeFrom="paragraph">
              <wp:posOffset>-41910</wp:posOffset>
            </wp:positionV>
            <wp:extent cx="4116070" cy="2625090"/>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9"/>
                    <a:srcRect l="6873" t="10531" r="5876" b="0"/>
                    <a:stretch>
                      <a:fillRect/>
                    </a:stretch>
                  </pic:blipFill>
                  <pic:spPr bwMode="auto">
                    <a:xfrm>
                      <a:off x="0" y="0"/>
                      <a:ext cx="4116070" cy="2625090"/>
                    </a:xfrm>
                    <a:prstGeom prst="rect">
                      <a:avLst/>
                    </a:prstGeom>
                  </pic:spPr>
                </pic:pic>
              </a:graphicData>
            </a:graphic>
          </wp:anchor>
        </w:drawing>
      </w:r>
    </w:p>
    <w:p>
      <w:pPr>
        <w:pStyle w:val="Figurecaption"/>
        <w:rPr/>
      </w:pPr>
      <w:r>
        <w:rPr/>
      </w:r>
    </w:p>
    <w:p>
      <w:pPr>
        <w:pStyle w:val="Image"/>
        <w:rPr>
          <w:lang w:val="en-IN"/>
        </w:rPr>
      </w:pPr>
      <w:r>
        <w:rPr>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pPr>
      <w:r>
        <w:drawing>
          <wp:anchor behindDoc="0" distT="0" distB="0" distL="0" distR="0" simplePos="0" locked="0" layoutInCell="0" allowOverlap="1" relativeHeight="15">
            <wp:simplePos x="0" y="0"/>
            <wp:positionH relativeFrom="column">
              <wp:posOffset>16510</wp:posOffset>
            </wp:positionH>
            <wp:positionV relativeFrom="paragraph">
              <wp:posOffset>21590</wp:posOffset>
            </wp:positionV>
            <wp:extent cx="4352925" cy="246126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rcRect l="15612" t="14074" r="20909" b="0"/>
                    <a:stretch>
                      <a:fillRect/>
                    </a:stretch>
                  </pic:blipFill>
                  <pic:spPr bwMode="auto">
                    <a:xfrm>
                      <a:off x="0" y="0"/>
                      <a:ext cx="4352925" cy="2461260"/>
                    </a:xfrm>
                    <a:prstGeom prst="rect">
                      <a:avLst/>
                    </a:prstGeom>
                  </pic:spPr>
                </pic:pic>
              </a:graphicData>
            </a:graphic>
          </wp:anchor>
        </w:drawing>
      </w:r>
      <w:r>
        <w:rPr>
          <w:b/>
          <w:lang w:val="en-IN"/>
        </w:rPr>
        <w:t xml:space="preserve">Fig. </w:t>
      </w:r>
      <w:r>
        <w:rPr>
          <w:b/>
          <w:lang w:val="en-IN"/>
        </w:rPr>
        <w:fldChar w:fldCharType="begin"/>
      </w:r>
      <w:r>
        <w:rPr>
          <w:b/>
          <w:lang w:val="en-IN"/>
        </w:rPr>
        <w:instrText xml:space="preserve">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r>
        <w:rPr/>
        <w:drawing>
          <wp:inline distT="0" distB="0" distL="0" distR="0">
            <wp:extent cx="4392930" cy="1988820"/>
            <wp:effectExtent l="0" t="0" r="0" b="0"/>
            <wp:docPr id="10"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
                    <pic:cNvPicPr>
                      <a:picLocks noChangeAspect="1" noChangeArrowheads="1"/>
                    </pic:cNvPicPr>
                  </pic:nvPicPr>
                  <pic:blipFill>
                    <a:blip r:embed="rId11"/>
                    <a:srcRect l="0" t="10113" r="0" b="0"/>
                    <a:stretch>
                      <a:fillRect/>
                    </a:stretch>
                  </pic:blipFill>
                  <pic:spPr bwMode="auto">
                    <a:xfrm>
                      <a:off x="0" y="0"/>
                      <a:ext cx="4392930" cy="1988820"/>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MWI Dataset </w:t>
      </w:r>
      <w:r>
        <w:rPr/>
        <w:drawing>
          <wp:inline distT="0" distB="0" distL="0" distR="0">
            <wp:extent cx="4392930" cy="2045335"/>
            <wp:effectExtent l="0" t="0" r="0" b="0"/>
            <wp:docPr id="11"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
                    <pic:cNvPicPr>
                      <a:picLocks noChangeAspect="1" noChangeArrowheads="1"/>
                    </pic:cNvPicPr>
                  </pic:nvPicPr>
                  <pic:blipFill>
                    <a:blip r:embed="rId12"/>
                    <a:srcRect l="0" t="10670" r="0" b="0"/>
                    <a:stretch>
                      <a:fillRect/>
                    </a:stretch>
                  </pic:blipFill>
                  <pic:spPr bwMode="auto">
                    <a:xfrm>
                      <a:off x="0" y="0"/>
                      <a:ext cx="4392930" cy="204533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MWI Dataset </w:t>
      </w:r>
    </w:p>
    <w:p>
      <w:pPr>
        <w:pStyle w:val="Figurecaption"/>
        <w:rPr/>
      </w:pPr>
      <w:r>
        <w:rPr/>
        <w:drawing>
          <wp:inline distT="0" distB="0" distL="0" distR="0">
            <wp:extent cx="4372610" cy="2033905"/>
            <wp:effectExtent l="0" t="0" r="0" b="0"/>
            <wp:docPr id="12"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
                    <pic:cNvPicPr>
                      <a:picLocks noChangeAspect="1" noChangeArrowheads="1"/>
                    </pic:cNvPicPr>
                  </pic:nvPicPr>
                  <pic:blipFill>
                    <a:blip r:embed="rId13"/>
                    <a:srcRect l="0" t="10053" r="0" b="0"/>
                    <a:stretch>
                      <a:fillRect/>
                    </a:stretch>
                  </pic:blipFill>
                  <pic:spPr bwMode="auto">
                    <a:xfrm>
                      <a:off x="0" y="0"/>
                      <a:ext cx="4372610" cy="203390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Heading21"/>
        <w:numPr>
          <w:ilvl w:val="1"/>
          <w:numId w:val="2"/>
        </w:numPr>
        <w:rPr>
          <w:rStyle w:val="Heading31"/>
          <w:b/>
          <w:b/>
          <w:bCs/>
        </w:rPr>
      </w:pPr>
      <w:r>
        <w:rPr>
          <w:rStyle w:val="Heading31"/>
          <w:b/>
          <w:bCs/>
        </w:rPr>
        <w:t xml:space="preserve">Total Number of features. </w:t>
      </w:r>
    </w:p>
    <w:p>
      <w:pPr>
        <w:pStyle w:val="P1a"/>
        <w:rPr/>
      </w:pPr>
      <w:r>
        <w:rPr/>
        <w:t xml:space="preserve">The table below shows the number of features the classifier model is trained with in different approaches as discussed in the previous sections.  </w:t>
      </w:r>
    </w:p>
    <w:p>
      <w:pPr>
        <w:pStyle w:val="Normal"/>
        <w:rPr/>
      </w:pPr>
      <w:r>
        <w:rPr/>
      </w:r>
    </w:p>
    <w:p>
      <w:pPr>
        <w:pStyle w:val="Normal"/>
        <w:jc w:val="center"/>
        <w:rPr>
          <w:b/>
          <w:b/>
          <w:bCs/>
        </w:rPr>
      </w:pPr>
      <w:r>
        <w:rPr>
          <w:b/>
          <w:bCs/>
        </w:rPr>
        <w:t xml:space="preserve">Table </w:t>
      </w:r>
      <w:r>
        <w:rPr>
          <w:b/>
          <w:bCs/>
        </w:rPr>
        <w:fldChar w:fldCharType="begin"/>
      </w:r>
      <w:r>
        <w:rPr>
          <w:b/>
          <w:bCs/>
        </w:rPr>
        <w:instrText xml:space="preserve"> SEQ "Table" \* ARABIC </w:instrText>
      </w:r>
      <w:r>
        <w:rPr>
          <w:b/>
          <w:bCs/>
        </w:rPr>
        <w:fldChar w:fldCharType="separate"/>
      </w:r>
      <w:r>
        <w:rPr>
          <w:b/>
          <w:bCs/>
        </w:rPr>
        <w:t>1</w:t>
      </w:r>
      <w:r>
        <w:rPr>
          <w:b/>
          <w:bCs/>
        </w:rPr>
        <w:fldChar w:fldCharType="end"/>
      </w:r>
      <w:r>
        <w:rPr>
          <w:b/>
          <w:bCs/>
        </w:rPr>
        <w:t xml:space="preserve">.1 </w:t>
      </w:r>
      <w:r>
        <w:rPr/>
        <w:t>Features fed into the classifier at different stages of feature fusion and transformation</w:t>
      </w:r>
    </w:p>
    <w:tbl>
      <w:tblPr>
        <w:tblW w:w="7108"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1"/>
        <w:gridCol w:w="1458"/>
        <w:gridCol w:w="2138"/>
        <w:gridCol w:w="1777"/>
        <w:gridCol w:w="224"/>
      </w:tblGrid>
      <w:tr>
        <w:trPr>
          <w:trHeight w:val="364" w:hRule="atLeast"/>
        </w:trPr>
        <w:tc>
          <w:tcPr>
            <w:tcW w:w="6884" w:type="dxa"/>
            <w:gridSpan w:val="4"/>
            <w:vMerge w:val="restart"/>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24" w:type="dxa"/>
            <w:tcBorders/>
          </w:tcPr>
          <w:p>
            <w:pPr>
              <w:pStyle w:val="Normal"/>
              <w:widowControl w:val="false"/>
              <w:rPr/>
            </w:pPr>
            <w:r>
              <w:rPr/>
            </w:r>
          </w:p>
        </w:tc>
      </w:tr>
      <w:tr>
        <w:trPr>
          <w:trHeight w:val="31" w:hRule="atLeast"/>
        </w:trPr>
        <w:tc>
          <w:tcPr>
            <w:tcW w:w="6884" w:type="dxa"/>
            <w:gridSpan w:val="4"/>
            <w:vMerge w:val="continue"/>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tru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30" w:hRule="atLeast"/>
        </w:trPr>
        <w:tc>
          <w:tcPr>
            <w:tcW w:w="1511"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145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w:t>
            </w:r>
          </w:p>
        </w:tc>
        <w:tc>
          <w:tcPr>
            <w:tcW w:w="213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w:t>
            </w:r>
          </w:p>
        </w:tc>
        <w:tc>
          <w:tcPr>
            <w:tcW w:w="1777"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16" w:hRule="atLeast"/>
        </w:trPr>
        <w:tc>
          <w:tcPr>
            <w:tcW w:w="1511"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458"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138"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777" w:type="dxa"/>
            <w:vMerge w:val="continue"/>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tru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70" w:hRule="atLeast"/>
        </w:trPr>
        <w:tc>
          <w:tcPr>
            <w:tcW w:w="1511"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1458"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181+556=737</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184+556=740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204+556=760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u w:val="single"/>
                <w:lang w:val="en-IN" w:eastAsia="ja-JP"/>
              </w:rPr>
            </w:pPr>
            <w:r>
              <w:rPr>
                <w:b/>
                <w:bCs/>
                <w:color w:val="000000"/>
                <w:sz w:val="18"/>
                <w:szCs w:val="18"/>
                <w:u w:val="single"/>
                <w:lang w:val="en-IN" w:eastAsia="ja-JP"/>
              </w:rPr>
              <w:t>201+556=757</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192+556=748</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216+556=772</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2208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2208+3780=5988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297+556=853</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1664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1664+3780=5444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282+556=838</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1920</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1920+3780=5700</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298+556=854</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274+556=830</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273+556=829</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353+556=909</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145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319+556=875</w:t>
            </w:r>
          </w:p>
        </w:tc>
        <w:tc>
          <w:tcPr>
            <w:tcW w:w="224"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bl>
    <w:p>
      <w:pPr>
        <w:pStyle w:val="Normal"/>
        <w:rPr/>
      </w:pPr>
      <w:r>
        <w:rPr/>
      </w:r>
    </w:p>
    <w:p>
      <w:pPr>
        <w:pStyle w:val="Tablecaption"/>
        <w:spacing w:before="0" w:after="0"/>
        <w:rPr/>
      </w:pPr>
      <w:r>
        <w:rPr>
          <w:b/>
        </w:rPr>
        <w:t xml:space="preserve">Table 1.2 </w:t>
      </w:r>
      <w:r>
        <w:rPr>
          <w:bCs/>
        </w:rPr>
        <w:t>(</w:t>
      </w:r>
      <w:r>
        <w:rPr>
          <w:bCs/>
          <w:i/>
          <w:iCs/>
        </w:rPr>
        <w:t>contd.</w:t>
      </w:r>
      <w:r>
        <w:rPr>
          <w:bCs/>
        </w:rPr>
        <w:t>)</w:t>
      </w:r>
    </w:p>
    <w:tbl>
      <w:tblPr>
        <w:tblW w:w="7122"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4"/>
        <w:gridCol w:w="2009"/>
        <w:gridCol w:w="1562"/>
        <w:gridCol w:w="1806"/>
        <w:gridCol w:w="231"/>
      </w:tblGrid>
      <w:tr>
        <w:trPr>
          <w:trHeight w:val="364" w:hRule="atLeast"/>
        </w:trPr>
        <w:tc>
          <w:tcPr>
            <w:tcW w:w="6891" w:type="dxa"/>
            <w:gridSpan w:val="4"/>
            <w:vMerge w:val="restart"/>
            <w:tcBorders>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31" w:type="dxa"/>
            <w:tcBorders/>
          </w:tcPr>
          <w:p>
            <w:pPr>
              <w:pStyle w:val="Normal"/>
              <w:widowControl w:val="false"/>
              <w:rPr/>
            </w:pPr>
            <w:r>
              <w:rPr/>
            </w:r>
          </w:p>
        </w:tc>
      </w:tr>
      <w:tr>
        <w:trPr>
          <w:trHeight w:val="95" w:hRule="atLeast"/>
        </w:trPr>
        <w:tc>
          <w:tcPr>
            <w:tcW w:w="6891" w:type="dxa"/>
            <w:gridSpan w:val="4"/>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tru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20" w:hRule="atLeast"/>
        </w:trPr>
        <w:tc>
          <w:tcPr>
            <w:tcW w:w="1514"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2009"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 + F. S</w:t>
            </w:r>
          </w:p>
        </w:tc>
        <w:tc>
          <w:tcPr>
            <w:tcW w:w="1562"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 S</w:t>
            </w:r>
          </w:p>
        </w:tc>
        <w:tc>
          <w:tcPr>
            <w:tcW w:w="1806" w:type="dxa"/>
            <w:vMerge w:val="restart"/>
            <w:tcBorders>
              <w:top w:val="single" w:sz="8" w:space="0" w:color="000000"/>
              <w:bottom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F.S + PCA</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355" w:hRule="atLeast"/>
        </w:trPr>
        <w:tc>
          <w:tcPr>
            <w:tcW w:w="1514"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009"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562"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806" w:type="dxa"/>
            <w:vMerge w:val="continue"/>
            <w:tcBorders>
              <w:bottom w:val="single" w:sz="8" w:space="0" w:color="000000"/>
            </w:tcBorders>
            <w:shd w:color="auto" w:fill="E7EDF5" w:val="clear"/>
            <w:vAlign w:val="center"/>
          </w:tcPr>
          <w:p>
            <w:pPr>
              <w:pStyle w:val="Normal"/>
              <w:widowControl w:val="false"/>
              <w:overflowPunct w:val="tru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tru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58" w:hRule="atLeast"/>
        </w:trPr>
        <w:tc>
          <w:tcPr>
            <w:tcW w:w="1514"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2009"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90+288=378</w:t>
            </w:r>
          </w:p>
        </w:tc>
        <w:tc>
          <w:tcPr>
            <w:tcW w:w="1562"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top w:val="single" w:sz="8" w:space="0" w:color="000000"/>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114+397=511</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92+288=380</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116+397=513</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102+288=390</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153+397=550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100+288=388</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151+397=548</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96+288=384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145+397=542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108+288=396</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79+397=476</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148+288=436</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1104+1890=2994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141+288=429</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832+1890=2722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105+397=502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149+288=437</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960+1890=2850</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137+278=415</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136+278=414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176+278=454</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247+397=644</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tru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2009"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159+278=437</w:t>
            </w:r>
          </w:p>
        </w:tc>
        <w:tc>
          <w:tcPr>
            <w:tcW w:w="1562"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222+397=619</w:t>
            </w:r>
          </w:p>
        </w:tc>
        <w:tc>
          <w:tcPr>
            <w:tcW w:w="231" w:type="dxa"/>
            <w:tcBorders/>
            <w:vAlign w:val="center"/>
          </w:tcPr>
          <w:p>
            <w:pPr>
              <w:pStyle w:val="Normal"/>
              <w:widowControl w:val="false"/>
              <w:overflowPunct w:val="true"/>
              <w:spacing w:lineRule="auto" w:line="240"/>
              <w:ind w:hanging="0"/>
              <w:jc w:val="left"/>
              <w:textAlignment w:val="auto"/>
              <w:rPr>
                <w:lang w:val="en-IN" w:eastAsia="ja-JP"/>
              </w:rPr>
            </w:pPr>
            <w:r>
              <w:rPr>
                <w:lang w:val="en-IN" w:eastAsia="ja-JP"/>
              </w:rPr>
            </w:r>
          </w:p>
        </w:tc>
      </w:tr>
    </w:tbl>
    <w:p>
      <w:pPr>
        <w:pStyle w:val="Heading21"/>
        <w:numPr>
          <w:ilvl w:val="1"/>
          <w:numId w:val="2"/>
        </w:numPr>
        <w:rPr>
          <w:bCs/>
        </w:rPr>
      </w:pPr>
      <w:r>
        <w:rPr>
          <w:rStyle w:val="Heading31"/>
          <w:b/>
          <w:bCs/>
        </w:rPr>
        <w:t>Classification report and confusion matrices of the 2 best performing models</w:t>
      </w:r>
    </w:p>
    <w:tbl>
      <w:tblPr>
        <w:tblW w:w="6855"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033"/>
        <w:gridCol w:w="894"/>
        <w:gridCol w:w="1390"/>
        <w:gridCol w:w="1384"/>
        <w:gridCol w:w="1154"/>
      </w:tblGrid>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Classes</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Precision</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Recall</w:t>
            </w:r>
          </w:p>
        </w:tc>
        <w:tc>
          <w:tcPr>
            <w:tcW w:w="138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F1-score</w:t>
            </w:r>
          </w:p>
        </w:tc>
        <w:tc>
          <w:tcPr>
            <w:tcW w:w="115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Support</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Cloudy</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38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15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80</w:t>
            </w:r>
          </w:p>
        </w:tc>
      </w:tr>
      <w:tr>
        <w:trPr>
          <w:trHeight w:val="229" w:hRule="atLeast"/>
        </w:trPr>
        <w:tc>
          <w:tcPr>
            <w:tcW w:w="2033" w:type="dxa"/>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Rain</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0.98</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shd w:color="000000" w:fill="DBE5F1" w:val="clear"/>
            <w:vAlign w:val="center"/>
          </w:tcPr>
          <w:p>
            <w:pPr>
              <w:pStyle w:val="Normal"/>
              <w:widowControl w:val="false"/>
              <w:jc w:val="center"/>
              <w:rPr>
                <w:color w:val="000000" w:themeColor="text1"/>
              </w:rPr>
            </w:pPr>
            <w:r>
              <w:rPr>
                <w:color w:val="000000" w:themeColor="text1"/>
              </w:rPr>
              <w:t>0.99</w:t>
            </w:r>
          </w:p>
        </w:tc>
        <w:tc>
          <w:tcPr>
            <w:tcW w:w="1154" w:type="dxa"/>
            <w:tcBorders/>
            <w:shd w:color="000000" w:fill="DBE5F1" w:val="clear"/>
            <w:vAlign w:val="center"/>
          </w:tcPr>
          <w:p>
            <w:pPr>
              <w:pStyle w:val="Normal"/>
              <w:widowControl w:val="false"/>
              <w:jc w:val="center"/>
              <w:rPr>
                <w:color w:val="000000" w:themeColor="text1"/>
              </w:rPr>
            </w:pPr>
            <w:r>
              <w:rPr>
                <w:color w:val="000000" w:themeColor="text1"/>
              </w:rPr>
              <w:t>46</w:t>
            </w:r>
          </w:p>
        </w:tc>
      </w:tr>
      <w:tr>
        <w:trPr>
          <w:trHeight w:val="229" w:hRule="atLeast"/>
        </w:trPr>
        <w:tc>
          <w:tcPr>
            <w:tcW w:w="2033" w:type="dxa"/>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Shine</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154" w:type="dxa"/>
            <w:tcBorders/>
            <w:shd w:color="000000" w:fill="DBE5F1" w:val="clear"/>
            <w:vAlign w:val="center"/>
          </w:tcPr>
          <w:p>
            <w:pPr>
              <w:pStyle w:val="Normal"/>
              <w:widowControl w:val="false"/>
              <w:jc w:val="center"/>
              <w:rPr>
                <w:color w:val="000000" w:themeColor="text1"/>
              </w:rPr>
            </w:pPr>
            <w:r>
              <w:rPr>
                <w:color w:val="000000" w:themeColor="text1"/>
              </w:rPr>
              <w:t>65</w:t>
            </w:r>
          </w:p>
        </w:tc>
      </w:tr>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Sunrise</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15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91</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true"/>
              <w:ind w:hanging="0"/>
              <w:jc w:val="center"/>
              <w:textAlignment w:val="auto"/>
              <w:rPr>
                <w:color w:val="000000" w:themeColor="text1"/>
              </w:rPr>
            </w:pPr>
            <w:r>
              <w:rPr>
                <w:color w:val="000000" w:themeColor="text1"/>
              </w:rPr>
              <w:t>Average</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0.9975</w:t>
            </w:r>
          </w:p>
        </w:tc>
        <w:tc>
          <w:tcPr>
            <w:tcW w:w="138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15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r>
          </w:p>
        </w:tc>
      </w:tr>
    </w:tbl>
    <w:p>
      <w:pPr>
        <w:pStyle w:val="Tablecaption"/>
        <w:rPr/>
      </w:pPr>
      <w:r>
        <w:rPr>
          <w:b/>
        </w:rPr>
        <w:t>Table 2.</w:t>
      </w:r>
      <w:r>
        <w:rPr/>
        <w:t xml:space="preserve"> Classification performance of SVM with DenseNet-161+HOG features on MCWRD</w:t>
      </w:r>
    </w:p>
    <w:tbl>
      <w:tblPr>
        <w:tblW w:w="6904"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429"/>
        <w:gridCol w:w="1431"/>
        <w:gridCol w:w="1430"/>
        <w:gridCol w:w="1429"/>
        <w:gridCol w:w="1185"/>
      </w:tblGrid>
      <w:tr>
        <w:trPr>
          <w:trHeight w:val="273" w:hRule="atLeast"/>
        </w:trPr>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Classes</w:t>
            </w:r>
          </w:p>
        </w:tc>
        <w:tc>
          <w:tcPr>
            <w:tcW w:w="1431"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Precision</w:t>
            </w:r>
          </w:p>
        </w:tc>
        <w:tc>
          <w:tcPr>
            <w:tcW w:w="1430"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Recall</w:t>
            </w:r>
          </w:p>
        </w:tc>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F1-score</w:t>
            </w:r>
          </w:p>
        </w:tc>
        <w:tc>
          <w:tcPr>
            <w:tcW w:w="1185"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Support</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Cloudy</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80</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Rain</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46</w:t>
            </w:r>
          </w:p>
        </w:tc>
      </w:tr>
      <w:tr>
        <w:trPr>
          <w:trHeight w:val="261" w:hRule="atLeast"/>
        </w:trPr>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Shine</w:t>
            </w:r>
          </w:p>
        </w:tc>
        <w:tc>
          <w:tcPr>
            <w:tcW w:w="1431"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430"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429"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0.98</w:t>
            </w:r>
          </w:p>
        </w:tc>
        <w:tc>
          <w:tcPr>
            <w:tcW w:w="1185" w:type="dxa"/>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65</w:t>
            </w:r>
          </w:p>
        </w:tc>
      </w:tr>
      <w:tr>
        <w:trPr>
          <w:trHeight w:val="261" w:hRule="atLeast"/>
        </w:trPr>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Sunrise</w:t>
            </w:r>
          </w:p>
        </w:tc>
        <w:tc>
          <w:tcPr>
            <w:tcW w:w="1431"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bottom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91</w:t>
            </w:r>
          </w:p>
        </w:tc>
      </w:tr>
      <w:tr>
        <w:trPr>
          <w:trHeight w:val="261" w:hRule="atLeast"/>
        </w:trPr>
        <w:tc>
          <w:tcPr>
            <w:tcW w:w="1429"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Average</w:t>
            </w:r>
          </w:p>
        </w:tc>
        <w:tc>
          <w:tcPr>
            <w:tcW w:w="1431"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val="en-IN" w:eastAsia="ja-JP"/>
              </w:rPr>
              <w:t>0.9925</w:t>
            </w:r>
          </w:p>
        </w:tc>
        <w:tc>
          <w:tcPr>
            <w:tcW w:w="1430"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0.9925</w:t>
            </w:r>
          </w:p>
        </w:tc>
        <w:tc>
          <w:tcPr>
            <w:tcW w:w="1429"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eastAsia="ja-JP"/>
              </w:rPr>
              <w:t>0.9925</w:t>
            </w:r>
          </w:p>
        </w:tc>
        <w:tc>
          <w:tcPr>
            <w:tcW w:w="1185" w:type="dxa"/>
            <w:tcBorders>
              <w:top w:val="single" w:sz="8" w:space="0" w:color="000000"/>
            </w:tcBorders>
            <w:shd w:color="000000" w:fill="DBE5F1" w:val="clear"/>
            <w:vAlign w:val="center"/>
          </w:tcPr>
          <w:p>
            <w:pPr>
              <w:pStyle w:val="Normal"/>
              <w:widowControl w:val="false"/>
              <w:overflowPunct w:val="true"/>
              <w:spacing w:lineRule="auto" w:line="240"/>
              <w:ind w:hanging="0"/>
              <w:jc w:val="center"/>
              <w:textAlignment w:val="auto"/>
              <w:rPr>
                <w:color w:val="000000" w:themeColor="text1"/>
                <w:lang w:val="en-IN" w:eastAsia="ja-JP"/>
              </w:rPr>
            </w:pPr>
            <w:r>
              <w:rPr>
                <w:color w:val="000000" w:themeColor="text1"/>
                <w:lang w:val="en-IN" w:eastAsia="ja-JP"/>
              </w:rPr>
            </w:r>
          </w:p>
        </w:tc>
      </w:tr>
    </w:tbl>
    <w:p>
      <w:pPr>
        <w:pStyle w:val="Tablecaption"/>
        <w:rPr/>
      </w:pPr>
      <w:r>
        <w:rPr>
          <w:b/>
        </w:rPr>
        <w:t>Table 3.</w:t>
      </w:r>
      <w:r>
        <w:rPr/>
        <w:t xml:space="preserve"> Classification performance of SVM with ResNet-101+HOG features after PCA on MCWRD</w:t>
      </w:r>
    </w:p>
    <w:p>
      <w:pPr>
        <w:pStyle w:val="Normal"/>
        <w:rPr/>
      </w:pPr>
      <w:r>
        <w:rPr/>
        <w:t>We summarize the classification performance of SVM on the two best performing feature spaces with the confusion matrices in Fig x. The analysis was done on the MCWRD.</w:t>
      </w:r>
    </w:p>
    <w:p>
      <w:pPr>
        <w:pStyle w:val="Normal"/>
        <w:ind w:hanging="0"/>
        <w:rPr/>
      </w:pPr>
      <w:r>
        <w:rPr/>
        <w:drawing>
          <wp:anchor behindDoc="0" distT="0" distB="0" distL="0" distR="0" simplePos="0" locked="0" layoutInCell="0" allowOverlap="1" relativeHeight="11">
            <wp:simplePos x="0" y="0"/>
            <wp:positionH relativeFrom="column">
              <wp:posOffset>-21590</wp:posOffset>
            </wp:positionH>
            <wp:positionV relativeFrom="paragraph">
              <wp:posOffset>635</wp:posOffset>
            </wp:positionV>
            <wp:extent cx="2097405" cy="1380490"/>
            <wp:effectExtent l="0" t="0" r="0" b="0"/>
            <wp:wrapSquare wrapText="largest"/>
            <wp:docPr id="13"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pic:cNvPicPr>
                      <a:picLocks noChangeAspect="1" noChangeArrowheads="1"/>
                    </pic:cNvPicPr>
                  </pic:nvPicPr>
                  <pic:blipFill>
                    <a:blip r:embed="rId14"/>
                    <a:stretch>
                      <a:fillRect/>
                    </a:stretch>
                  </pic:blipFill>
                  <pic:spPr bwMode="auto">
                    <a:xfrm>
                      <a:off x="0" y="0"/>
                      <a:ext cx="2097405" cy="1380490"/>
                    </a:xfrm>
                    <a:prstGeom prst="rect">
                      <a:avLst/>
                    </a:prstGeom>
                  </pic:spPr>
                </pic:pic>
              </a:graphicData>
            </a:graphic>
          </wp:anchor>
        </w:drawing>
        <w:drawing>
          <wp:anchor behindDoc="0" distT="0" distB="0" distL="0" distR="0" simplePos="0" locked="0" layoutInCell="0" allowOverlap="1" relativeHeight="12">
            <wp:simplePos x="0" y="0"/>
            <wp:positionH relativeFrom="column">
              <wp:posOffset>2075180</wp:posOffset>
            </wp:positionH>
            <wp:positionV relativeFrom="paragraph">
              <wp:posOffset>635</wp:posOffset>
            </wp:positionV>
            <wp:extent cx="2136140" cy="1407795"/>
            <wp:effectExtent l="0" t="0" r="0" b="0"/>
            <wp:wrapSquare wrapText="largest"/>
            <wp:docPr id="1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descr=""/>
                    <pic:cNvPicPr>
                      <a:picLocks noChangeAspect="1" noChangeArrowheads="1"/>
                    </pic:cNvPicPr>
                  </pic:nvPicPr>
                  <pic:blipFill>
                    <a:blip r:embed="rId15"/>
                    <a:stretch>
                      <a:fillRect/>
                    </a:stretch>
                  </pic:blipFill>
                  <pic:spPr bwMode="auto">
                    <a:xfrm>
                      <a:off x="0" y="0"/>
                      <a:ext cx="2136140" cy="1407795"/>
                    </a:xfrm>
                    <a:prstGeom prst="rect">
                      <a:avLst/>
                    </a:prstGeom>
                  </pic:spPr>
                </pic:pic>
              </a:graphicData>
            </a:graphic>
          </wp:anchor>
        </w:drawing>
      </w:r>
    </w:p>
    <w:p>
      <w:pPr>
        <w:pStyle w:val="Normal"/>
        <w:jc w:val="center"/>
        <w:rPr/>
      </w:pPr>
      <w:r>
        <w:rPr/>
        <w:t>Fig 1. Confusion matrix analysis for fusion of DenseNet-161 and ResNet-101  with HOG features</w:t>
      </w:r>
    </w:p>
    <w:p>
      <w:pPr>
        <w:pStyle w:val="Heading21"/>
        <w:numPr>
          <w:ilvl w:val="1"/>
          <w:numId w:val="2"/>
        </w:numPr>
        <w:rPr/>
      </w:pPr>
      <w:r>
        <w:rPr/>
        <w:t>Table for comparison of various proposed models</w:t>
      </w:r>
    </w:p>
    <w:tbl>
      <w:tblPr>
        <w:tblW w:w="6937"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454"/>
        <w:gridCol w:w="2877"/>
        <w:gridCol w:w="1606"/>
      </w:tblGrid>
      <w:tr>
        <w:trPr>
          <w:trHeight w:val="372"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Model year</w:t>
            </w:r>
          </w:p>
        </w:tc>
        <w:tc>
          <w:tcPr>
            <w:tcW w:w="2877"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Proposed method</w:t>
            </w:r>
          </w:p>
        </w:tc>
        <w:tc>
          <w:tcPr>
            <w:tcW w:w="1606"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Accuracy</w:t>
            </w:r>
          </w:p>
        </w:tc>
      </w:tr>
      <w:tr>
        <w:trPr>
          <w:trHeight w:val="701"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2016</w:t>
            </w:r>
          </w:p>
        </w:tc>
        <w:tc>
          <w:tcPr>
            <w:tcW w:w="28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SVM+ Histogram of Oriented Gradients</w:t>
            </w:r>
          </w:p>
        </w:tc>
        <w:tc>
          <w:tcPr>
            <w:tcW w:w="1606"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71.39%</w:t>
            </w:r>
          </w:p>
        </w:tc>
      </w:tr>
      <w:tr>
        <w:trPr>
          <w:trHeight w:val="577"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2019</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WeatherNet</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95.60%</w:t>
            </w:r>
          </w:p>
        </w:tc>
      </w:tr>
      <w:tr>
        <w:trPr>
          <w:trHeight w:val="577"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2020</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ResNet-18+ SoftMax classifier</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98.22%</w:t>
            </w:r>
          </w:p>
        </w:tc>
      </w:tr>
      <w:tr>
        <w:trPr>
          <w:trHeight w:val="363" w:hRule="atLeast"/>
        </w:trPr>
        <w:tc>
          <w:tcPr>
            <w:tcW w:w="2454"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2021</w:t>
            </w:r>
          </w:p>
        </w:tc>
        <w:tc>
          <w:tcPr>
            <w:tcW w:w="2877"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Mete-CNN</w:t>
            </w:r>
          </w:p>
        </w:tc>
        <w:tc>
          <w:tcPr>
            <w:tcW w:w="1606" w:type="dxa"/>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92.68%</w:t>
            </w:r>
          </w:p>
        </w:tc>
      </w:tr>
      <w:tr>
        <w:trPr>
          <w:trHeight w:val="498"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2022</w:t>
            </w:r>
          </w:p>
        </w:tc>
        <w:tc>
          <w:tcPr>
            <w:tcW w:w="2877"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SqueezeNet, ResNet-50 and Effiecient-b0 CNN</w:t>
            </w:r>
          </w:p>
        </w:tc>
        <w:tc>
          <w:tcPr>
            <w:tcW w:w="1606" w:type="dxa"/>
            <w:tcBorders>
              <w:bottom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98.44%</w:t>
            </w:r>
          </w:p>
        </w:tc>
      </w:tr>
      <w:tr>
        <w:trPr>
          <w:trHeight w:val="355"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Proposed</w:t>
            </w:r>
          </w:p>
        </w:tc>
        <w:tc>
          <w:tcPr>
            <w:tcW w:w="2877"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Fusion of features</w:t>
            </w:r>
          </w:p>
        </w:tc>
        <w:tc>
          <w:tcPr>
            <w:tcW w:w="1606" w:type="dxa"/>
            <w:tcBorders>
              <w:top w:val="single" w:sz="8" w:space="0" w:color="000000"/>
            </w:tcBorders>
            <w:shd w:color="auto" w:fill="DBE5F1" w:themeFill="accent1" w:themeFillTint="33" w:val="clear"/>
            <w:vAlign w:val="center"/>
          </w:tcPr>
          <w:p>
            <w:pPr>
              <w:pStyle w:val="Normal"/>
              <w:widowControl w:val="false"/>
              <w:overflowPunct w:val="true"/>
              <w:spacing w:lineRule="auto" w:line="240"/>
              <w:ind w:hanging="0"/>
              <w:jc w:val="center"/>
              <w:textAlignment w:val="auto"/>
              <w:rPr>
                <w:color w:val="000000"/>
                <w:sz w:val="18"/>
                <w:szCs w:val="18"/>
                <w:lang w:val="en-IN" w:eastAsia="ja-JP"/>
              </w:rPr>
            </w:pPr>
            <w:r>
              <w:rPr>
                <w:color w:val="000000"/>
                <w:sz w:val="18"/>
                <w:szCs w:val="18"/>
                <w:lang w:val="en-IN" w:eastAsia="ja-JP"/>
              </w:rPr>
              <w:t>99.65%</w:t>
            </w:r>
          </w:p>
        </w:tc>
      </w:tr>
    </w:tbl>
    <w:p>
      <w:pPr>
        <w:pStyle w:val="Tablecaption"/>
        <w:rPr/>
      </w:pPr>
      <w:r>
        <w:rPr>
          <w:b/>
        </w:rPr>
        <w:t>Table 4.</w:t>
      </w:r>
      <w:r>
        <w:rPr>
          <w:bCs/>
        </w:rPr>
        <w:t xml:space="preserve"> Co</w:t>
      </w:r>
      <w:r>
        <w:rPr/>
        <w:t>mparison of accuracies of the proposed model with existing related work methods.</w:t>
      </w:r>
    </w:p>
    <w:p>
      <w:pPr>
        <w:pStyle w:val="Heading11"/>
        <w:numPr>
          <w:ilvl w:val="0"/>
          <w:numId w:val="2"/>
        </w:numPr>
        <w:rPr/>
      </w:pPr>
      <w:r>
        <w:rPr/>
        <w:t>Conclusions.</w:t>
      </w:r>
    </w:p>
    <w:p>
      <w:pPr>
        <w:pStyle w:val="P1a"/>
        <w:rPr/>
      </w:pPr>
      <w:r>
        <w:rPr/>
        <w:t xml:space="preserve">A highly accurate weather classification module was discussed in this paper. We proposed a model which uses a fusion of features in order to improve model performance and deploy it in real world scenarios especially in the context of autonomous self driving vehicles where such a system is of paramount importance. The models have been evaluated on the MCWRD and MWI datasets which have 4 classes each. The fusion of features include those of various Residual Networks (ResNet), various Densely connected networks (DenseNet) and Vision Image Transformers (ViT) with Histogram of Oriented Gradients (HOG). A variety of features selection and dimensionality reduction techniques were used in conjunction with these fused features and classified using different classifiers and it was noted that an SVM classifier performed the best among others. This gave state-of-art results with accuracies as high as 99.65% on a particular configuration of features. </w:t>
      </w:r>
    </w:p>
    <w:p>
      <w:pPr>
        <w:pStyle w:val="Normal"/>
        <w:rPr/>
      </w:pPr>
      <w:r>
        <w:rPr/>
        <w:t>The proposed method can be extended to various other image recognition avenues such as traffic sign detection, street signs and other areas which could prove useful for an autonomous self driving vehicle.</w:t>
      </w:r>
    </w:p>
    <w:p>
      <w:pPr>
        <w:pStyle w:val="Heading11"/>
        <w:numPr>
          <w:ilvl w:val="0"/>
          <w:numId w:val="0"/>
        </w:numPr>
        <w:ind w:left="567" w:hanging="567"/>
        <w:rPr/>
      </w:pPr>
      <w:r>
        <w:rPr/>
        <w:t>References</w:t>
      </w:r>
    </w:p>
    <w:p>
      <w:pPr>
        <w:pStyle w:val="Referenceitem"/>
        <w:numPr>
          <w:ilvl w:val="0"/>
          <w:numId w:val="3"/>
        </w:numPr>
        <w:rPr/>
      </w:pPr>
      <w:r>
        <w:rPr/>
        <w:t>Author, F.: Article title. Journal 2(5), 99–110 (2016).</w:t>
      </w:r>
    </w:p>
    <w:p>
      <w:pPr>
        <w:pStyle w:val="Referenceitem"/>
        <w:numPr>
          <w:ilvl w:val="0"/>
          <w:numId w:val="3"/>
        </w:numPr>
        <w:rPr/>
      </w:pPr>
      <w:r>
        <w:rPr/>
        <w:t xml:space="preserve">Author, F., Author, S.: Title of a proceedings paper. In: Editor, F., Editor, S. (eds.) CONFERENCE 2016, LNCS, vol. 9999, pp. 1–13. Springer, Heidelberg (2016). </w:t>
      </w:r>
    </w:p>
    <w:p>
      <w:pPr>
        <w:pStyle w:val="Referenceitem"/>
        <w:numPr>
          <w:ilvl w:val="0"/>
          <w:numId w:val="3"/>
        </w:numPr>
        <w:rPr/>
      </w:pPr>
      <w:r>
        <w:rPr/>
        <w:t>Author, F., Author, S., Author, T.: Book title. 2nd edn. Publisher, Location (1999).</w:t>
      </w:r>
    </w:p>
    <w:p>
      <w:pPr>
        <w:pStyle w:val="Referenceitem"/>
        <w:numPr>
          <w:ilvl w:val="0"/>
          <w:numId w:val="3"/>
        </w:numPr>
        <w:rPr/>
      </w:pPr>
      <w:r>
        <w:rPr/>
        <w:t>Author, F.: Contribution title. In: 9th International Proceedings on Proceedings, pp. 1–2. Publisher, Location (2010).</w:t>
      </w:r>
    </w:p>
    <w:p>
      <w:pPr>
        <w:pStyle w:val="Referenceitem"/>
        <w:numPr>
          <w:ilvl w:val="0"/>
          <w:numId w:val="3"/>
        </w:numPr>
        <w:rPr/>
      </w:pPr>
      <w:r>
        <w:rPr/>
        <w:t xml:space="preserve">LNCS Homepage, </w:t>
      </w:r>
      <w:hyperlink r:id="rId16">
        <w:r>
          <w:rPr>
            <w:rStyle w:val="InternetLink"/>
          </w:rPr>
          <w:t>http://www.springer.com/lncs</w:t>
        </w:r>
      </w:hyperlink>
      <w:r>
        <w:rPr/>
        <w:t>, last accessed 2016/11/21.</w:t>
      </w:r>
    </w:p>
    <w:p>
      <w:pPr>
        <w:pStyle w:val="Referenceitem"/>
        <w:ind w:hanging="0"/>
        <w:rPr/>
      </w:pPr>
      <w:r>
        <w:rPr/>
      </w:r>
    </w:p>
    <w:p>
      <w:pPr>
        <w:pStyle w:val="Referenceitem"/>
        <w:ind w:hanging="0"/>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b/>
          <w:b/>
          <w:bCs/>
          <w:sz w:val="20"/>
          <w:szCs w:val="20"/>
        </w:rPr>
      </w:pPr>
      <w:r>
        <w:rPr/>
      </w:r>
    </w:p>
    <w:p>
      <w:pPr>
        <w:pStyle w:val="Referenceitem"/>
        <w:ind w:hanging="0"/>
        <w:jc w:val="left"/>
        <w:rPr>
          <w:b/>
          <w:b/>
          <w:bCs/>
          <w:sz w:val="20"/>
          <w:szCs w:val="20"/>
        </w:rPr>
      </w:pPr>
      <w:r>
        <w:rPr>
          <w:b/>
          <w:bCs/>
          <w:sz w:val="20"/>
          <w:szCs w:val="20"/>
        </w:rPr>
        <w:t>Model Evaluation Metrics:-</w:t>
      </w:r>
    </w:p>
    <w:p>
      <w:pPr>
        <w:pStyle w:val="Referenceitem"/>
        <w:ind w:hanging="0"/>
        <w:jc w:val="left"/>
        <w:rPr>
          <w:b/>
          <w:b/>
          <w:bCs/>
          <w:sz w:val="20"/>
          <w:szCs w:val="20"/>
        </w:rPr>
      </w:pPr>
      <w:r>
        <w:rPr>
          <w:b/>
          <w:bCs/>
          <w:sz w:val="20"/>
          <w:szCs w:val="20"/>
        </w:rPr>
      </w:r>
    </w:p>
    <w:p>
      <w:pPr>
        <w:pStyle w:val="Referenceitem"/>
        <w:ind w:hanging="0"/>
        <w:jc w:val="left"/>
        <w:rPr>
          <w:b w:val="false"/>
          <w:b w:val="false"/>
          <w:bCs w:val="false"/>
          <w:sz w:val="20"/>
          <w:szCs w:val="20"/>
        </w:rPr>
      </w:pPr>
      <w:r>
        <w:rPr>
          <w:b w:val="false"/>
          <w:bCs w:val="false"/>
          <w:sz w:val="20"/>
          <w:szCs w:val="20"/>
        </w:rPr>
        <w:t xml:space="preserve">The intent of the ROC Curve is to show how well the model works for every possible threshold, as a relation of TPR vs FPR. </w:t>
      </w:r>
    </w:p>
    <w:p>
      <w:pPr>
        <w:pStyle w:val="Referenceitem"/>
        <w:ind w:hanging="0"/>
        <w:jc w:val="left"/>
        <w:rPr>
          <w:b w:val="false"/>
          <w:b w:val="false"/>
          <w:bCs w:val="false"/>
          <w:sz w:val="20"/>
          <w:szCs w:val="20"/>
        </w:rPr>
      </w:pPr>
      <w:r>
        <w:rPr>
          <w:b w:val="false"/>
          <w:bCs w:val="false"/>
          <w:sz w:val="20"/>
          <w:szCs w:val="20"/>
        </w:rPr>
      </w:r>
    </w:p>
    <w:p>
      <w:pPr>
        <w:pStyle w:val="Referenceitem"/>
        <w:ind w:hanging="0"/>
        <w:jc w:val="left"/>
        <w:rPr>
          <w:b w:val="false"/>
          <w:b w:val="false"/>
          <w:bCs w:val="false"/>
          <w:sz w:val="20"/>
          <w:szCs w:val="20"/>
        </w:rPr>
      </w:pPr>
      <w:r>
        <w:rPr>
          <w:b w:val="false"/>
          <w:bCs w:val="false"/>
          <w:sz w:val="20"/>
          <w:szCs w:val="20"/>
        </w:rPr>
        <w:drawing>
          <wp:anchor behindDoc="0" distT="0" distB="0" distL="0" distR="0" simplePos="0" locked="0" layoutInCell="0" allowOverlap="1" relativeHeight="16">
            <wp:simplePos x="0" y="0"/>
            <wp:positionH relativeFrom="column">
              <wp:align>center</wp:align>
            </wp:positionH>
            <wp:positionV relativeFrom="paragraph">
              <wp:posOffset>635</wp:posOffset>
            </wp:positionV>
            <wp:extent cx="4392930" cy="1538605"/>
            <wp:effectExtent l="0" t="0" r="0" b="0"/>
            <wp:wrapSquare wrapText="largest"/>
            <wp:docPr id="15"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1" descr=""/>
                    <pic:cNvPicPr>
                      <a:picLocks noChangeAspect="1" noChangeArrowheads="1"/>
                    </pic:cNvPicPr>
                  </pic:nvPicPr>
                  <pic:blipFill>
                    <a:blip r:embed="rId17"/>
                    <a:stretch>
                      <a:fillRect/>
                    </a:stretch>
                  </pic:blipFill>
                  <pic:spPr bwMode="auto">
                    <a:xfrm>
                      <a:off x="0" y="0"/>
                      <a:ext cx="4392930" cy="1538605"/>
                    </a:xfrm>
                    <a:prstGeom prst="rect">
                      <a:avLst/>
                    </a:prstGeom>
                  </pic:spPr>
                </pic:pic>
              </a:graphicData>
            </a:graphic>
          </wp:anchor>
        </w:drawing>
      </w:r>
    </w:p>
    <w:p>
      <w:pPr>
        <w:pStyle w:val="Referenceitem"/>
        <w:ind w:hanging="0"/>
        <w:jc w:val="left"/>
        <w:rPr>
          <w:b w:val="false"/>
          <w:b w:val="false"/>
          <w:bCs w:val="false"/>
        </w:rPr>
      </w:pPr>
      <w:r>
        <w:rPr>
          <w:b w:val="false"/>
          <w:bCs w:val="false"/>
        </w:rPr>
        <w:t>On the left plot the blue line is relatively close to the green one, which means that the classifier is bad. The rightmost plot shows a good classifier, with the ROC curve closer to the axes and the “elbow” close to the coordinate (0,1). The middle one is a good enough classifier, closer to what is possible to get from real-world data.</w:t>
      </w:r>
    </w:p>
    <w:p>
      <w:pPr>
        <w:pStyle w:val="Referenceitem"/>
        <w:ind w:hanging="0"/>
        <w:jc w:val="left"/>
        <w:rPr>
          <w:b w:val="false"/>
          <w:b w:val="false"/>
          <w:bCs w:val="false"/>
        </w:rPr>
      </w:pPr>
      <w:r>
        <w:rPr>
          <w:b w:val="false"/>
          <w:bCs w:val="false"/>
        </w:rPr>
        <w:t xml:space="preserve">Another way to interpret the ROC curve is by thinking about the separation of the classes, and </w:t>
      </w:r>
    </w:p>
    <w:p>
      <w:pPr>
        <w:pStyle w:val="Referenceitem"/>
        <w:ind w:hanging="0"/>
        <w:jc w:val="left"/>
        <w:rPr>
          <w:b w:val="false"/>
          <w:b w:val="false"/>
          <w:bCs w:val="false"/>
        </w:rPr>
      </w:pPr>
      <w:r>
        <w:rPr>
          <w:b w:val="false"/>
          <w:bCs w:val="false"/>
        </w:rPr>
        <w:t>we can illustrate that with histograms, as below.</w:t>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7">
            <wp:simplePos x="0" y="0"/>
            <wp:positionH relativeFrom="column">
              <wp:posOffset>-635</wp:posOffset>
            </wp:positionH>
            <wp:positionV relativeFrom="paragraph">
              <wp:posOffset>121285</wp:posOffset>
            </wp:positionV>
            <wp:extent cx="4392930" cy="1021715"/>
            <wp:effectExtent l="0" t="0" r="0" b="0"/>
            <wp:wrapSquare wrapText="largest"/>
            <wp:docPr id="16"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2" descr=""/>
                    <pic:cNvPicPr>
                      <a:picLocks noChangeAspect="1" noChangeArrowheads="1"/>
                    </pic:cNvPicPr>
                  </pic:nvPicPr>
                  <pic:blipFill>
                    <a:blip r:embed="rId18"/>
                    <a:stretch>
                      <a:fillRect/>
                    </a:stretch>
                  </pic:blipFill>
                  <pic:spPr bwMode="auto">
                    <a:xfrm>
                      <a:off x="0" y="0"/>
                      <a:ext cx="4392930" cy="10217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t>Additional evaluation  metrics like precision-recall curves, roc curves and histograms were plotted to test model performance. These metrics are calculated for the two best models as defining earlier.</w:t>
      </w:r>
    </w:p>
    <w:p>
      <w:pPr>
        <w:pStyle w:val="TextBody"/>
        <w:ind w:hanging="0"/>
        <w:jc w:val="left"/>
        <w:rPr>
          <w:b w:val="false"/>
          <w:b w:val="false"/>
          <w:bCs w:val="false"/>
        </w:rPr>
      </w:pPr>
      <w:bookmarkStart w:id="1" w:name="7453"/>
      <w:bookmarkEnd w:id="1"/>
      <w:r>
        <w:rPr>
          <w:b w:val="false"/>
          <w:bCs w:val="false"/>
        </w:rPr>
        <w:t>The AUROC Curve (Area Under ROC Curve) or simply ROC AUC Score, is a metric that allows us to compare different ROC Curves.</w:t>
      </w:r>
    </w:p>
    <w:p>
      <w:pPr>
        <w:pStyle w:val="TextBody"/>
        <w:ind w:hanging="0"/>
        <w:jc w:val="left"/>
        <w:rPr>
          <w:b w:val="false"/>
          <w:b w:val="false"/>
          <w:bCs w:val="false"/>
        </w:rPr>
      </w:pPr>
      <w:bookmarkStart w:id="2" w:name="27c1"/>
      <w:bookmarkEnd w:id="2"/>
      <w:r>
        <w:rPr>
          <w:b w:val="false"/>
          <w:bCs w:val="false"/>
        </w:rPr>
        <w:t>The green line is the lower limit, and the area under that line is 0.5, and the perfect ROC Curve would have an area of 1. As closer as our model’s ROC AUC is from 1, the better it is in separating classes and making better predictions.</w:t>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8">
            <wp:simplePos x="0" y="0"/>
            <wp:positionH relativeFrom="column">
              <wp:posOffset>-66675</wp:posOffset>
            </wp:positionH>
            <wp:positionV relativeFrom="paragraph">
              <wp:posOffset>36195</wp:posOffset>
            </wp:positionV>
            <wp:extent cx="2389505" cy="2169160"/>
            <wp:effectExtent l="0" t="0" r="0" b="0"/>
            <wp:wrapSquare wrapText="largest"/>
            <wp:docPr id="17"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9" descr=""/>
                    <pic:cNvPicPr>
                      <a:picLocks noChangeAspect="1" noChangeArrowheads="1"/>
                    </pic:cNvPicPr>
                  </pic:nvPicPr>
                  <pic:blipFill>
                    <a:blip r:embed="rId19"/>
                    <a:srcRect l="1602" t="6657" r="53573" b="5805"/>
                    <a:stretch>
                      <a:fillRect/>
                    </a:stretch>
                  </pic:blipFill>
                  <pic:spPr bwMode="auto">
                    <a:xfrm>
                      <a:off x="0" y="0"/>
                      <a:ext cx="2389505" cy="2169160"/>
                    </a:xfrm>
                    <a:prstGeom prst="rect">
                      <a:avLst/>
                    </a:prstGeom>
                  </pic:spPr>
                </pic:pic>
              </a:graphicData>
            </a:graphic>
          </wp:anchor>
        </w:drawing>
        <w:drawing>
          <wp:anchor behindDoc="0" distT="0" distB="0" distL="0" distR="0" simplePos="0" locked="0" layoutInCell="0" allowOverlap="1" relativeHeight="19">
            <wp:simplePos x="0" y="0"/>
            <wp:positionH relativeFrom="column">
              <wp:posOffset>2372360</wp:posOffset>
            </wp:positionH>
            <wp:positionV relativeFrom="paragraph">
              <wp:posOffset>95250</wp:posOffset>
            </wp:positionV>
            <wp:extent cx="2367280" cy="2139315"/>
            <wp:effectExtent l="0" t="0" r="0" b="0"/>
            <wp:wrapSquare wrapText="largest"/>
            <wp:docPr id="1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0" descr=""/>
                    <pic:cNvPicPr>
                      <a:picLocks noChangeAspect="1" noChangeArrowheads="1"/>
                    </pic:cNvPicPr>
                  </pic:nvPicPr>
                  <pic:blipFill>
                    <a:blip r:embed="rId20"/>
                    <a:srcRect l="1038" t="6583" r="55578" b="9076"/>
                    <a:stretch>
                      <a:fillRect/>
                    </a:stretch>
                  </pic:blipFill>
                  <pic:spPr bwMode="auto">
                    <a:xfrm>
                      <a:off x="0" y="0"/>
                      <a:ext cx="2367280" cy="21393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21">
            <wp:simplePos x="0" y="0"/>
            <wp:positionH relativeFrom="column">
              <wp:posOffset>244475</wp:posOffset>
            </wp:positionH>
            <wp:positionV relativeFrom="paragraph">
              <wp:posOffset>20320</wp:posOffset>
            </wp:positionV>
            <wp:extent cx="3821430" cy="1463675"/>
            <wp:effectExtent l="0" t="0" r="0" b="0"/>
            <wp:wrapSquare wrapText="largest"/>
            <wp:docPr id="19"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3" descr=""/>
                    <pic:cNvPicPr>
                      <a:picLocks noChangeAspect="1" noChangeArrowheads="1"/>
                    </pic:cNvPicPr>
                  </pic:nvPicPr>
                  <pic:blipFill>
                    <a:blip r:embed="rId21"/>
                    <a:srcRect l="8904" t="7276" r="8772" b="4908"/>
                    <a:stretch>
                      <a:fillRect/>
                    </a:stretch>
                  </pic:blipFill>
                  <pic:spPr bwMode="auto">
                    <a:xfrm>
                      <a:off x="0" y="0"/>
                      <a:ext cx="3821430" cy="146367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TextBody"/>
        <w:ind w:hanging="0"/>
        <w:jc w:val="left"/>
        <w:rPr>
          <w:b w:val="false"/>
          <w:b w:val="false"/>
          <w:bCs w:val="false"/>
        </w:rPr>
      </w:pPr>
      <w:r>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tbl>
      <w:tblPr>
        <w:tblW w:w="5000" w:type="pct"/>
        <w:jc w:val="left"/>
        <w:tblInd w:w="55" w:type="dxa"/>
        <w:tblLayout w:type="fixed"/>
        <w:tblCellMar>
          <w:top w:w="55" w:type="dxa"/>
          <w:left w:w="55" w:type="dxa"/>
          <w:bottom w:w="55" w:type="dxa"/>
          <w:right w:w="55" w:type="dxa"/>
        </w:tblCellMar>
      </w:tblPr>
      <w:tblGrid>
        <w:gridCol w:w="3458"/>
        <w:gridCol w:w="3459"/>
      </w:tblGrid>
      <w:tr>
        <w:trPr/>
        <w:tc>
          <w:tcPr>
            <w:tcW w:w="3458" w:type="dxa"/>
            <w:tcBorders>
              <w:top w:val="single" w:sz="4" w:space="0" w:color="000000"/>
              <w:left w:val="single" w:sz="4" w:space="0" w:color="000000"/>
              <w:bottom w:val="single" w:sz="4" w:space="0" w:color="000000"/>
            </w:tcBorders>
            <w:shd w:fill="AFD095" w:val="clear"/>
          </w:tcPr>
          <w:p>
            <w:pPr>
              <w:pStyle w:val="TableContents"/>
              <w:widowControl w:val="false"/>
              <w:jc w:val="center"/>
              <w:rPr/>
            </w:pPr>
            <w:r>
              <w:rPr/>
              <w:t>One vs Rest</w:t>
            </w:r>
          </w:p>
        </w:tc>
        <w:tc>
          <w:tcPr>
            <w:tcW w:w="3459" w:type="dxa"/>
            <w:tcBorders>
              <w:top w:val="single" w:sz="4" w:space="0" w:color="000000"/>
              <w:left w:val="single" w:sz="4" w:space="0" w:color="000000"/>
              <w:bottom w:val="single" w:sz="4" w:space="0" w:color="000000"/>
              <w:right w:val="single" w:sz="4" w:space="0" w:color="000000"/>
            </w:tcBorders>
            <w:shd w:fill="AFD095" w:val="clear"/>
          </w:tcPr>
          <w:p>
            <w:pPr>
              <w:pStyle w:val="TableContents"/>
              <w:widowControl w:val="false"/>
              <w:jc w:val="center"/>
              <w:rPr/>
            </w:pPr>
            <w:r>
              <w:rPr/>
              <w:t>ROC-AUC Value</w:t>
            </w:r>
          </w:p>
        </w:tc>
      </w:tr>
      <w:tr>
        <w:trPr/>
        <w:tc>
          <w:tcPr>
            <w:tcW w:w="3458" w:type="dxa"/>
            <w:tcBorders>
              <w:left w:val="single" w:sz="4" w:space="0" w:color="000000"/>
              <w:bottom w:val="single" w:sz="4" w:space="0" w:color="000000"/>
            </w:tcBorders>
          </w:tcPr>
          <w:p>
            <w:pPr>
              <w:pStyle w:val="TableContents"/>
              <w:widowControl w:val="false"/>
              <w:jc w:val="center"/>
              <w:rPr/>
            </w:pPr>
            <w:r>
              <w:rPr/>
              <w:t>Cloudy</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0.9995</w:t>
            </w:r>
          </w:p>
        </w:tc>
      </w:tr>
      <w:tr>
        <w:trPr/>
        <w:tc>
          <w:tcPr>
            <w:tcW w:w="3458" w:type="dxa"/>
            <w:tcBorders>
              <w:left w:val="single" w:sz="4" w:space="0" w:color="000000"/>
              <w:bottom w:val="single" w:sz="4" w:space="0" w:color="000000"/>
            </w:tcBorders>
          </w:tcPr>
          <w:p>
            <w:pPr>
              <w:pStyle w:val="TableContents"/>
              <w:widowControl w:val="false"/>
              <w:jc w:val="center"/>
              <w:rPr/>
            </w:pPr>
            <w:r>
              <w:rPr/>
              <w:t>Rain</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1.</w:t>
            </w:r>
            <w:r>
              <w:rPr/>
              <w:t>000</w:t>
            </w:r>
          </w:p>
        </w:tc>
      </w:tr>
      <w:tr>
        <w:trPr/>
        <w:tc>
          <w:tcPr>
            <w:tcW w:w="3458" w:type="dxa"/>
            <w:tcBorders>
              <w:left w:val="single" w:sz="4" w:space="0" w:color="000000"/>
              <w:bottom w:val="single" w:sz="4" w:space="0" w:color="000000"/>
            </w:tcBorders>
          </w:tcPr>
          <w:p>
            <w:pPr>
              <w:pStyle w:val="TableContents"/>
              <w:widowControl w:val="false"/>
              <w:jc w:val="center"/>
              <w:rPr/>
            </w:pPr>
            <w:r>
              <w:rPr/>
              <w:t>Shine</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0.992</w:t>
            </w:r>
          </w:p>
        </w:tc>
      </w:tr>
      <w:tr>
        <w:trPr/>
        <w:tc>
          <w:tcPr>
            <w:tcW w:w="3458" w:type="dxa"/>
            <w:tcBorders>
              <w:left w:val="single" w:sz="4" w:space="0" w:color="000000"/>
              <w:bottom w:val="single" w:sz="4" w:space="0" w:color="000000"/>
            </w:tcBorders>
          </w:tcPr>
          <w:p>
            <w:pPr>
              <w:pStyle w:val="TableContents"/>
              <w:widowControl w:val="false"/>
              <w:jc w:val="center"/>
              <w:rPr/>
            </w:pPr>
            <w:r>
              <w:rPr/>
              <w:t>Sunrise</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1.</w:t>
            </w:r>
            <w:r>
              <w:rPr/>
              <w:t>000</w:t>
            </w:r>
          </w:p>
        </w:tc>
      </w:tr>
      <w:tr>
        <w:trPr/>
        <w:tc>
          <w:tcPr>
            <w:tcW w:w="3458" w:type="dxa"/>
            <w:tcBorders>
              <w:left w:val="single" w:sz="4" w:space="0" w:color="000000"/>
              <w:bottom w:val="single" w:sz="4" w:space="0" w:color="000000"/>
            </w:tcBorders>
          </w:tcPr>
          <w:p>
            <w:pPr>
              <w:pStyle w:val="TableContents"/>
              <w:widowControl w:val="false"/>
              <w:jc w:val="center"/>
              <w:rPr/>
            </w:pPr>
            <w:r>
              <w:rPr/>
              <w:t>Average AUC-ROC for one vs rest</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0.997</w:t>
            </w:r>
          </w:p>
        </w:tc>
      </w:tr>
    </w:tbl>
    <w:p>
      <w:pPr>
        <w:pStyle w:val="Referenceitem"/>
        <w:ind w:hanging="0"/>
        <w:jc w:val="left"/>
        <w:rPr>
          <w:b w:val="false"/>
          <w:b w:val="false"/>
          <w:bCs w:val="false"/>
        </w:rPr>
      </w:pPr>
      <w:r>
        <w:rPr/>
        <w:drawing>
          <wp:anchor behindDoc="0" distT="0" distB="0" distL="0" distR="0" simplePos="0" locked="0" layoutInCell="0" allowOverlap="1" relativeHeight="20">
            <wp:simplePos x="0" y="0"/>
            <wp:positionH relativeFrom="column">
              <wp:posOffset>5715</wp:posOffset>
            </wp:positionH>
            <wp:positionV relativeFrom="paragraph">
              <wp:posOffset>374650</wp:posOffset>
            </wp:positionV>
            <wp:extent cx="4392930" cy="1471295"/>
            <wp:effectExtent l="0" t="0" r="0" b="0"/>
            <wp:wrapSquare wrapText="largest"/>
            <wp:docPr id="2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4" descr=""/>
                    <pic:cNvPicPr>
                      <a:picLocks noChangeAspect="1" noChangeArrowheads="1"/>
                    </pic:cNvPicPr>
                  </pic:nvPicPr>
                  <pic:blipFill>
                    <a:blip r:embed="rId22"/>
                    <a:srcRect l="0" t="0" r="0" b="49759"/>
                    <a:stretch>
                      <a:fillRect/>
                    </a:stretch>
                  </pic:blipFill>
                  <pic:spPr bwMode="auto">
                    <a:xfrm>
                      <a:off x="0" y="0"/>
                      <a:ext cx="4392930" cy="1471295"/>
                    </a:xfrm>
                    <a:prstGeom prst="rect">
                      <a:avLst/>
                    </a:prstGeom>
                  </pic:spPr>
                </pic:pic>
              </a:graphicData>
            </a:graphic>
          </wp:anchor>
        </w:drawing>
        <w:drawing>
          <wp:anchor behindDoc="0" distT="0" distB="0" distL="0" distR="0" simplePos="0" locked="0" layoutInCell="0" allowOverlap="1" relativeHeight="22">
            <wp:simplePos x="0" y="0"/>
            <wp:positionH relativeFrom="column">
              <wp:posOffset>273685</wp:posOffset>
            </wp:positionH>
            <wp:positionV relativeFrom="paragraph">
              <wp:posOffset>1898015</wp:posOffset>
            </wp:positionV>
            <wp:extent cx="4074795" cy="2209800"/>
            <wp:effectExtent l="0" t="0" r="0" b="0"/>
            <wp:wrapSquare wrapText="largest"/>
            <wp:docPr id="21"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15" descr=""/>
                    <pic:cNvPicPr>
                      <a:picLocks noChangeAspect="1" noChangeArrowheads="1"/>
                    </pic:cNvPicPr>
                  </pic:nvPicPr>
                  <pic:blipFill>
                    <a:blip r:embed="rId23"/>
                    <a:srcRect l="7428" t="0" r="7575" b="2925"/>
                    <a:stretch>
                      <a:fillRect/>
                    </a:stretch>
                  </pic:blipFill>
                  <pic:spPr bwMode="auto">
                    <a:xfrm>
                      <a:off x="0" y="0"/>
                      <a:ext cx="4074795" cy="2209800"/>
                    </a:xfrm>
                    <a:prstGeom prst="rect">
                      <a:avLst/>
                    </a:prstGeom>
                  </pic:spPr>
                </pic:pic>
              </a:graphicData>
            </a:graphic>
          </wp:anchor>
        </w:drawing>
      </w:r>
    </w:p>
    <w:sectPr>
      <w:headerReference w:type="even" r:id="rId24"/>
      <w:headerReference w:type="default" r:id="rId25"/>
      <w:type w:val="nextPage"/>
      <w:pgSz w:w="11906" w:h="16838"/>
      <w:pgMar w:left="2494" w:right="2494" w:gutter="0" w:header="2381" w:top="2948" w:footer="0" w:bottom="2948"/>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 w:name="Calibri">
    <w:charset w:val="01"/>
    <w:family w:val="roman"/>
    <w:pitch w:val="variable"/>
  </w:font>
  <w:font w:name="Times New Roman">
    <w:charset w:val="01"/>
    <w:family w:val="roman"/>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p>
    <w:pPr>
      <w:pStyle w:val="Header"/>
      <w:rPr/>
    </w:pPr>
    <w:r>
      <w:rPr/>
    </w:r>
  </w:p>
  <w:p>
    <w:pPr>
      <w:pStyle w:val="Header"/>
      <w:rPr/>
    </w:pPr>
    <w:r>
      <w:rPr/>
      <w:fldChar w:fldCharType="begin"/>
    </w:r>
    <w:r>
      <w:rPr/>
      <w:instrText xml:space="preserve"> PAGE </w:instrText>
    </w:r>
    <w:r>
      <w:rPr/>
      <w:fldChar w:fldCharType="separate"/>
    </w:r>
    <w:r>
      <w:rPr/>
      <w:t>16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3">
    <w:lvl w:ilvl="0">
      <w:start w:val="1"/>
      <w:numFmt w:val="decimal"/>
      <w:lvlText w:val="%1."/>
      <w:lvlJc w:val="right"/>
      <w:pPr>
        <w:tabs>
          <w:tab w:val="num" w:pos="341"/>
        </w:tabs>
        <w:ind w:left="341" w:hanging="114"/>
      </w:pPr>
      <w:rPr/>
    </w:lvl>
    <w:lvl w:ilvl="1">
      <w:start w:val="1"/>
      <w:numFmt w:val="lowerLetter"/>
      <w:lvlText w:val="%2."/>
      <w:lvlJc w:val="left"/>
      <w:pPr>
        <w:tabs>
          <w:tab w:val="num" w:pos="2124"/>
        </w:tabs>
        <w:ind w:left="2124" w:hanging="360"/>
      </w:pPr>
      <w:rPr/>
    </w:lvl>
    <w:lvl w:ilvl="2">
      <w:start w:val="1"/>
      <w:numFmt w:val="lowerRoman"/>
      <w:lvlText w:val="%3."/>
      <w:lvlJc w:val="right"/>
      <w:pPr>
        <w:tabs>
          <w:tab w:val="num" w:pos="2844"/>
        </w:tabs>
        <w:ind w:left="2844" w:hanging="180"/>
      </w:pPr>
      <w:rPr/>
    </w:lvl>
    <w:lvl w:ilvl="3">
      <w:start w:val="1"/>
      <w:numFmt w:val="decimal"/>
      <w:lvlText w:val="%4."/>
      <w:lvlJc w:val="left"/>
      <w:pPr>
        <w:tabs>
          <w:tab w:val="num" w:pos="3564"/>
        </w:tabs>
        <w:ind w:left="3564" w:hanging="360"/>
      </w:pPr>
      <w:rPr/>
    </w:lvl>
    <w:lvl w:ilvl="4">
      <w:start w:val="1"/>
      <w:numFmt w:val="lowerLetter"/>
      <w:lvlText w:val="%5."/>
      <w:lvlJc w:val="left"/>
      <w:pPr>
        <w:tabs>
          <w:tab w:val="num" w:pos="4284"/>
        </w:tabs>
        <w:ind w:left="4284" w:hanging="360"/>
      </w:pPr>
      <w:rPr/>
    </w:lvl>
    <w:lvl w:ilvl="5">
      <w:start w:val="1"/>
      <w:numFmt w:val="lowerRoman"/>
      <w:lvlText w:val="%6."/>
      <w:lvlJc w:val="right"/>
      <w:pPr>
        <w:tabs>
          <w:tab w:val="num" w:pos="5004"/>
        </w:tabs>
        <w:ind w:left="5004" w:hanging="180"/>
      </w:pPr>
      <w:rPr/>
    </w:lvl>
    <w:lvl w:ilvl="6">
      <w:start w:val="1"/>
      <w:numFmt w:val="decimal"/>
      <w:lvlText w:val="%7."/>
      <w:lvlJc w:val="left"/>
      <w:pPr>
        <w:tabs>
          <w:tab w:val="num" w:pos="5724"/>
        </w:tabs>
        <w:ind w:left="5724" w:hanging="360"/>
      </w:pPr>
      <w:rPr/>
    </w:lvl>
    <w:lvl w:ilvl="7">
      <w:start w:val="1"/>
      <w:numFmt w:val="lowerLetter"/>
      <w:lvlText w:val="%8."/>
      <w:lvlJc w:val="left"/>
      <w:pPr>
        <w:tabs>
          <w:tab w:val="num" w:pos="6444"/>
        </w:tabs>
        <w:ind w:left="6444" w:hanging="360"/>
      </w:pPr>
      <w:rPr/>
    </w:lvl>
    <w:lvl w:ilvl="8">
      <w:start w:val="1"/>
      <w:numFmt w:val="lowerRoman"/>
      <w:lvlText w:val="%9."/>
      <w:lvlJc w:val="right"/>
      <w:pPr>
        <w:tabs>
          <w:tab w:val="num" w:pos="7164"/>
        </w:tabs>
        <w:ind w:left="7164" w:hanging="180"/>
      </w:pPr>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true"/>
      <w:spacing w:lineRule="auto" w:line="480" w:before="0" w:after="0"/>
      <w:ind w:left="720" w:firstLine="720"/>
      <w:contextualSpacing/>
      <w:jc w:val="left"/>
      <w:textAlignment w:val="auto"/>
    </w:pPr>
    <w:rPr>
      <w:rFonts w:ascii="Calibri" w:hAnsi="Calibri" w:eastAsia="" w:cs="" w:asciiTheme="minorHAnsi" w:cstheme="minorBidi" w:eastAsiaTheme="minorEastAsia" w:hAnsiTheme="minorHAnsi"/>
      <w:sz w:val="24"/>
      <w:szCs w:val="24"/>
      <w:lang w:eastAsia="ja-JP"/>
    </w:rPr>
  </w:style>
  <w:style w:type="paragraph" w:styleId="Figure">
    <w:name w:val="Figure"/>
    <w:basedOn w:val="Caption"/>
    <w:qFormat/>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hyperlink" Target="http://www.springer.com/lncs" TargetMode="External"/><Relationship Id="rId17" Type="http://schemas.openxmlformats.org/officeDocument/2006/relationships/image" Target="media/image15.png"/><Relationship Id="rId18" Type="http://schemas.openxmlformats.org/officeDocument/2006/relationships/image" Target="media/image16.png"/><Relationship Id="rId19" Type="http://schemas.openxmlformats.org/officeDocument/2006/relationships/image" Target="media/image17.png"/><Relationship Id="rId20" Type="http://schemas.openxmlformats.org/officeDocument/2006/relationships/image" Target="media/image18.png"/><Relationship Id="rId21" Type="http://schemas.openxmlformats.org/officeDocument/2006/relationships/image" Target="media/image19.png"/><Relationship Id="rId22" Type="http://schemas.openxmlformats.org/officeDocument/2006/relationships/image" Target="media/image20.png"/><Relationship Id="rId23" Type="http://schemas.openxmlformats.org/officeDocument/2006/relationships/image" Target="media/image21.png"/><Relationship Id="rId24" Type="http://schemas.openxmlformats.org/officeDocument/2006/relationships/header" Target="header1.xml"/><Relationship Id="rId25" Type="http://schemas.openxmlformats.org/officeDocument/2006/relationships/header" Target="header2.xml"/><Relationship Id="rId26" Type="http://schemas.openxmlformats.org/officeDocument/2006/relationships/numbering" Target="numbering.xml"/><Relationship Id="rId27" Type="http://schemas.openxmlformats.org/officeDocument/2006/relationships/fontTable" Target="fontTable.xml"/><Relationship Id="rId28" Type="http://schemas.openxmlformats.org/officeDocument/2006/relationships/settings" Target="settings.xml"/><Relationship Id="rId29" Type="http://schemas.openxmlformats.org/officeDocument/2006/relationships/theme" Target="theme/theme1.xml"/><Relationship Id="rId30"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342</TotalTime>
  <Application>LibreOffice/7.3.3.2$Linux_X86_64 LibreOffice_project/30$Build-2</Application>
  <AppVersion>15.0000</AppVersion>
  <Pages>16</Pages>
  <Words>3427</Words>
  <Characters>19008</Characters>
  <CharactersWithSpaces>22114</CharactersWithSpaces>
  <Paragraphs>322</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2022-07-06T11:04:00Z</cp:lastPrinted>
  <dcterms:modified xsi:type="dcterms:W3CDTF">2022-07-08T12:21:18Z</dcterms:modified>
  <cp:revision>12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yperlinksChanged">
    <vt:bool>0</vt:bool>
  </property>
  <property fmtid="{D5CDD505-2E9C-101B-9397-08002B2CF9AE}" pid="3" name="LinksUpToDate">
    <vt:bool>0</vt:bool>
  </property>
  <property fmtid="{D5CDD505-2E9C-101B-9397-08002B2CF9AE}" pid="4" name="ScaleCrop">
    <vt:bool>0</vt:bool>
  </property>
  <property fmtid="{D5CDD505-2E9C-101B-9397-08002B2CF9AE}" pid="5" name="ShareDoc">
    <vt:bool>0</vt:bool>
  </property>
</Properties>
</file>