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CF2874C" w14:paraId="2C078E63" wp14:textId="3598FE48">
      <w:pPr>
        <w:jc w:val="center"/>
        <w:rPr>
          <w:b w:val="1"/>
          <w:bCs w:val="1"/>
          <w:sz w:val="24"/>
          <w:szCs w:val="24"/>
        </w:rPr>
      </w:pPr>
      <w:bookmarkStart w:name="_GoBack" w:id="0"/>
      <w:bookmarkEnd w:id="0"/>
      <w:r w:rsidRPr="0CF2874C" w:rsidR="0CF2874C">
        <w:rPr>
          <w:b w:val="1"/>
          <w:bCs w:val="1"/>
          <w:sz w:val="24"/>
          <w:szCs w:val="24"/>
        </w:rPr>
        <w:t>Internship</w:t>
      </w:r>
      <w:r w:rsidRPr="0CF2874C" w:rsidR="0CF2874C">
        <w:rPr>
          <w:b w:val="1"/>
          <w:bCs w:val="1"/>
          <w:sz w:val="24"/>
          <w:szCs w:val="24"/>
        </w:rPr>
        <w:t xml:space="preserve"> Report</w:t>
      </w:r>
    </w:p>
    <w:p w:rsidR="0A4A61B0" w:rsidP="0A4A61B0" w:rsidRDefault="0A4A61B0" w14:paraId="10D3F697" w14:textId="02C4F6D7">
      <w:pPr>
        <w:jc w:val="center"/>
        <w:rPr>
          <w:rFonts w:ascii="Calibri" w:hAnsi="Calibri" w:eastAsia="Calibri" w:cs="Calibri"/>
          <w:b w:val="1"/>
          <w:bCs w:val="1"/>
          <w:i w:val="0"/>
          <w:iCs w:val="0"/>
          <w:noProof w:val="0"/>
          <w:color w:val="000000" w:themeColor="text1" w:themeTint="FF" w:themeShade="FF"/>
          <w:sz w:val="24"/>
          <w:szCs w:val="24"/>
          <w:lang w:val="en-US"/>
        </w:rPr>
      </w:pPr>
      <w:r w:rsidRPr="0A4A61B0" w:rsidR="0A4A61B0">
        <w:rPr>
          <w:rFonts w:ascii="Calibri" w:hAnsi="Calibri" w:eastAsia="Calibri" w:cs="Calibri"/>
          <w:b w:val="1"/>
          <w:bCs w:val="1"/>
          <w:i w:val="0"/>
          <w:iCs w:val="0"/>
          <w:noProof w:val="0"/>
          <w:color w:val="000000" w:themeColor="text1" w:themeTint="FF" w:themeShade="FF"/>
          <w:sz w:val="24"/>
          <w:szCs w:val="24"/>
          <w:lang w:val="en-US"/>
        </w:rPr>
        <w:t>Weather classification using single image by fusion of features</w:t>
      </w:r>
    </w:p>
    <w:p w:rsidR="0A4A61B0" w:rsidP="0A4A61B0" w:rsidRDefault="0A4A61B0" w14:paraId="78A742E0" w14:textId="4A72ABA7">
      <w:pPr>
        <w:pStyle w:val="Normal"/>
        <w:jc w:val="center"/>
        <w:rPr>
          <w:sz w:val="24"/>
          <w:szCs w:val="24"/>
        </w:rPr>
      </w:pPr>
    </w:p>
    <w:p w:rsidR="0A4A61B0" w:rsidP="0CF2874C" w:rsidRDefault="0A4A61B0" w14:paraId="350605D8" w14:textId="28D1DA87">
      <w:pPr>
        <w:pStyle w:val="Normal"/>
        <w:jc w:val="right"/>
        <w:rPr>
          <w:b w:val="1"/>
          <w:bCs w:val="1"/>
          <w:sz w:val="24"/>
          <w:szCs w:val="24"/>
        </w:rPr>
      </w:pPr>
      <w:r w:rsidRPr="0CF2874C" w:rsidR="0CF2874C">
        <w:rPr>
          <w:b w:val="1"/>
          <w:bCs w:val="1"/>
          <w:sz w:val="24"/>
          <w:szCs w:val="24"/>
        </w:rPr>
        <w:t xml:space="preserve">-Venkat </w:t>
      </w:r>
      <w:proofErr w:type="spellStart"/>
      <w:r w:rsidRPr="0CF2874C" w:rsidR="0CF2874C">
        <w:rPr>
          <w:b w:val="1"/>
          <w:bCs w:val="1"/>
          <w:sz w:val="24"/>
          <w:szCs w:val="24"/>
        </w:rPr>
        <w:t>Siddish</w:t>
      </w:r>
      <w:proofErr w:type="spellEnd"/>
      <w:r w:rsidRPr="0CF2874C" w:rsidR="0CF2874C">
        <w:rPr>
          <w:b w:val="1"/>
          <w:bCs w:val="1"/>
          <w:sz w:val="24"/>
          <w:szCs w:val="24"/>
        </w:rPr>
        <w:t xml:space="preserve"> </w:t>
      </w:r>
      <w:proofErr w:type="spellStart"/>
      <w:r w:rsidRPr="0CF2874C" w:rsidR="0CF2874C">
        <w:rPr>
          <w:b w:val="1"/>
          <w:bCs w:val="1"/>
          <w:sz w:val="24"/>
          <w:szCs w:val="24"/>
        </w:rPr>
        <w:t>Gudla</w:t>
      </w:r>
      <w:proofErr w:type="spellEnd"/>
    </w:p>
    <w:p w:rsidR="0A4A61B0" w:rsidP="0CF2874C" w:rsidRDefault="0A4A61B0" w14:paraId="7156B9C0" w14:textId="03DDD9D4">
      <w:pPr>
        <w:pStyle w:val="Normal"/>
        <w:jc w:val="right"/>
        <w:rPr>
          <w:b w:val="1"/>
          <w:bCs w:val="1"/>
          <w:sz w:val="24"/>
          <w:szCs w:val="24"/>
        </w:rPr>
      </w:pPr>
      <w:r w:rsidRPr="0CF2874C" w:rsidR="0CF2874C">
        <w:rPr>
          <w:b w:val="1"/>
          <w:bCs w:val="1"/>
          <w:sz w:val="24"/>
          <w:szCs w:val="24"/>
        </w:rPr>
        <w:t>-Valmiki Ganesh Deepak</w:t>
      </w:r>
    </w:p>
    <w:p w:rsidR="0A4A61B0" w:rsidP="0A4A61B0" w:rsidRDefault="0A4A61B0" w14:paraId="2C98429D" w14:textId="5A78239A">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lang w:val="en-US"/>
        </w:rPr>
      </w:pPr>
      <w:r w:rsidRPr="0CF2874C" w:rsidR="0CF2874C">
        <w:rPr>
          <w:noProof w:val="0"/>
          <w:color w:val="000000" w:themeColor="text1" w:themeTint="FF" w:themeShade="FF"/>
          <w:sz w:val="24"/>
          <w:szCs w:val="24"/>
          <w:lang w:val="en-US"/>
        </w:rPr>
        <w:t>In this internship we created a model which uses a fusion of features and subsequent feature transformation techniques to achieve a very high accuracy on the dataset. We employ the use of transfer learning to import models pretrained on the ImageNet dataset and fuse those features with features obtained through Histogram of Oriented Gradients (HOG). This proved to give higher accuracies than if the model classified using only the features obtained from the pretrained models.</w:t>
      </w:r>
    </w:p>
    <w:p w:rsidR="0A4A61B0" w:rsidP="0A4A61B0" w:rsidRDefault="0A4A61B0" w14:paraId="1EA01809" w14:textId="387E29E0">
      <w:pPr>
        <w:pStyle w:val="ListParagraph"/>
        <w:numPr>
          <w:ilvl w:val="0"/>
          <w:numId w:val="1"/>
        </w:numPr>
        <w:jc w:val="left"/>
        <w:rPr>
          <w:sz w:val="24"/>
          <w:szCs w:val="24"/>
        </w:rPr>
      </w:pPr>
      <w:r w:rsidRPr="0CF2874C" w:rsidR="0CF2874C">
        <w:rPr>
          <w:sz w:val="24"/>
          <w:szCs w:val="24"/>
        </w:rPr>
        <w:t>Extensive experiments were done on standard datasets like MCWRD and MWI</w:t>
      </w:r>
    </w:p>
    <w:p w:rsidR="0A4A61B0" w:rsidP="0A4A61B0" w:rsidRDefault="0A4A61B0" w14:paraId="1EA65785" w14:textId="6C8EB92D">
      <w:pPr>
        <w:pStyle w:val="ListParagraph"/>
        <w:numPr>
          <w:ilvl w:val="0"/>
          <w:numId w:val="1"/>
        </w:numPr>
        <w:jc w:val="left"/>
        <w:rPr>
          <w:noProof w:val="0"/>
          <w:sz w:val="24"/>
          <w:szCs w:val="24"/>
          <w:lang w:val="en-US"/>
        </w:rPr>
      </w:pPr>
      <w:r w:rsidRPr="0A4A61B0" w:rsidR="0A4A61B0">
        <w:rPr>
          <w:rFonts w:ascii="Times New Roman" w:hAnsi="Times New Roman" w:eastAsia="Times New Roman" w:cs="Times New Roman"/>
          <w:noProof w:val="0"/>
          <w:color w:val="000000" w:themeColor="text1" w:themeTint="FF" w:themeShade="FF"/>
          <w:sz w:val="24"/>
          <w:szCs w:val="24"/>
          <w:lang w:val="en-US"/>
        </w:rPr>
        <w:t>In our extensive experiments, we found that the dimensions of the raw features were quite high owing to the fact that the features obtained through HOG were of the dimension 3780. This contributed to a high dimension feature space which slows the execution of the classification model.</w:t>
      </w:r>
    </w:p>
    <w:p w:rsidR="0A4A61B0" w:rsidP="0A4A61B0" w:rsidRDefault="0A4A61B0" w14:paraId="4E121B40" w14:textId="14F67D8D">
      <w:pPr>
        <w:pStyle w:val="ListParagraph"/>
        <w:numPr>
          <w:ilvl w:val="0"/>
          <w:numId w:val="1"/>
        </w:numPr>
        <w:jc w:val="left"/>
        <w:rPr>
          <w:noProof w:val="0"/>
          <w:sz w:val="24"/>
          <w:szCs w:val="24"/>
          <w:lang w:val="en-US"/>
        </w:rPr>
      </w:pPr>
      <w:r w:rsidRPr="0A4A61B0" w:rsidR="0A4A61B0">
        <w:rPr>
          <w:rFonts w:ascii="Times New Roman" w:hAnsi="Times New Roman" w:eastAsia="Times New Roman" w:cs="Times New Roman"/>
          <w:noProof w:val="0"/>
          <w:color w:val="000000" w:themeColor="text1" w:themeTint="FF" w:themeShade="FF"/>
          <w:sz w:val="24"/>
          <w:szCs w:val="24"/>
          <w:lang w:val="en-US"/>
        </w:rPr>
        <w:t>Over the course of our research, we found out that the best results were obtained when we fused the features obtained through a Deep learning method and a non-DL method. The non-DL features obtained through HOG were able to enrich the information of the feature space which previously contained the feature vectors from the DL models.</w:t>
      </w:r>
    </w:p>
    <w:p w:rsidR="0A4A61B0" w:rsidP="0A4A61B0" w:rsidRDefault="0A4A61B0" w14:paraId="52C7DC79" w14:textId="6E70F04D">
      <w:pPr>
        <w:pStyle w:val="ListParagraph"/>
        <w:numPr>
          <w:ilvl w:val="0"/>
          <w:numId w:val="1"/>
        </w:numPr>
        <w:jc w:val="left"/>
        <w:rPr>
          <w:noProof w:val="0"/>
          <w:sz w:val="24"/>
          <w:szCs w:val="24"/>
          <w:lang w:val="en-US"/>
        </w:rPr>
      </w:pPr>
      <w:r w:rsidRPr="0A4A61B0" w:rsidR="0A4A61B0">
        <w:rPr>
          <w:rFonts w:ascii="Times New Roman" w:hAnsi="Times New Roman" w:eastAsia="Times New Roman" w:cs="Times New Roman"/>
          <w:noProof w:val="0"/>
          <w:color w:val="000000" w:themeColor="text1" w:themeTint="FF" w:themeShade="FF"/>
          <w:sz w:val="24"/>
          <w:szCs w:val="24"/>
          <w:lang w:val="en-US"/>
        </w:rPr>
        <w:t xml:space="preserve">We used different approaches to reduce dimensionality and apply feature selection. First was to apply PCA to the individual feature vectors from DL models and HOG and thereby concatenating them to obtain the final features. </w:t>
      </w:r>
    </w:p>
    <w:p w:rsidR="0A4A61B0" w:rsidP="0A4A61B0" w:rsidRDefault="0A4A61B0" w14:paraId="52B7E0CB" w14:textId="7DB145A3">
      <w:pPr>
        <w:pStyle w:val="ListParagraph"/>
        <w:numPr>
          <w:ilvl w:val="0"/>
          <w:numId w:val="1"/>
        </w:numPr>
        <w:spacing w:line="259" w:lineRule="auto"/>
        <w:jc w:val="both"/>
        <w:rPr>
          <w:rFonts w:ascii="Symbol" w:hAnsi="Symbol" w:eastAsia="Symbol" w:cs="Symbol" w:asciiTheme="minorAscii" w:hAnsiTheme="minorAscii" w:eastAsiaTheme="minorAscii" w:cstheme="minorAscii"/>
          <w:noProof w:val="0"/>
          <w:color w:val="000000" w:themeColor="text1" w:themeTint="FF" w:themeShade="FF"/>
          <w:sz w:val="24"/>
          <w:szCs w:val="24"/>
          <w:lang w:val="en-US"/>
        </w:rPr>
      </w:pPr>
      <w:r w:rsidRPr="0A4A61B0" w:rsidR="0A4A61B0">
        <w:rPr>
          <w:rFonts w:ascii="Times New Roman" w:hAnsi="Times New Roman" w:eastAsia="Times New Roman" w:cs="Times New Roman"/>
          <w:noProof w:val="0"/>
          <w:color w:val="000000" w:themeColor="text1" w:themeTint="FF" w:themeShade="FF"/>
          <w:sz w:val="24"/>
          <w:szCs w:val="24"/>
          <w:lang w:val="en-US"/>
        </w:rPr>
        <w:t>The second approach was to apply feature selection to the individual features after applying PCA and then concatenating them.</w:t>
      </w:r>
    </w:p>
    <w:p w:rsidR="0A4A61B0" w:rsidP="0A4A61B0" w:rsidRDefault="0A4A61B0" w14:paraId="7BBAE6E6" w14:textId="142D50D4">
      <w:pPr>
        <w:pStyle w:val="ListParagraph"/>
        <w:numPr>
          <w:ilvl w:val="0"/>
          <w:numId w:val="1"/>
        </w:numPr>
        <w:spacing w:line="259" w:lineRule="auto"/>
        <w:jc w:val="both"/>
        <w:rPr>
          <w:rFonts w:ascii="Symbol" w:hAnsi="Symbol" w:eastAsia="Symbol" w:cs="Symbol" w:asciiTheme="minorAscii" w:hAnsiTheme="minorAscii" w:eastAsiaTheme="minorAscii" w:cstheme="minorAscii"/>
          <w:noProof w:val="0"/>
          <w:color w:val="000000" w:themeColor="text1" w:themeTint="FF" w:themeShade="FF"/>
          <w:sz w:val="24"/>
          <w:szCs w:val="24"/>
          <w:lang w:val="en-US"/>
        </w:rPr>
      </w:pPr>
      <w:r w:rsidRPr="0A4A61B0" w:rsidR="0A4A61B0">
        <w:rPr>
          <w:rFonts w:ascii="Times New Roman" w:hAnsi="Times New Roman" w:eastAsia="Times New Roman" w:cs="Times New Roman"/>
          <w:noProof w:val="0"/>
          <w:color w:val="000000" w:themeColor="text1" w:themeTint="FF" w:themeShade="FF"/>
          <w:sz w:val="24"/>
          <w:szCs w:val="24"/>
          <w:lang w:val="en-US"/>
        </w:rPr>
        <w:t>A different approach was to first apply feature selection and concatenating them to obtain the final features. Also, a variation of this would be to apply PCA after feature selection and finally concatenating them to obtain the fourth feature space.</w:t>
      </w:r>
    </w:p>
    <w:p w:rsidR="0A4A61B0" w:rsidP="0A4A61B0" w:rsidRDefault="0A4A61B0" w14:paraId="3D68A675" w14:textId="0D69ED0D">
      <w:pPr>
        <w:pStyle w:val="ListParagraph"/>
        <w:numPr>
          <w:ilvl w:val="0"/>
          <w:numId w:val="1"/>
        </w:numPr>
        <w:jc w:val="left"/>
        <w:rPr>
          <w:sz w:val="24"/>
          <w:szCs w:val="24"/>
        </w:rPr>
      </w:pPr>
      <w:r w:rsidRPr="0A4A61B0" w:rsidR="0A4A61B0">
        <w:rPr>
          <w:sz w:val="24"/>
          <w:szCs w:val="24"/>
        </w:rPr>
        <w:t>Various model evaluation metrics were calculated and plotted for ensuring model performance.</w:t>
      </w:r>
    </w:p>
    <w:p w:rsidR="0A4A61B0" w:rsidP="0CF2874C" w:rsidRDefault="0A4A61B0" w14:paraId="70D6F563" w14:textId="2F7C4800">
      <w:pPr>
        <w:pStyle w:val="Normal"/>
        <w:ind w:left="0"/>
        <w:jc w:val="left"/>
        <w:rPr>
          <w:b w:val="1"/>
          <w:bCs w:val="1"/>
          <w:sz w:val="24"/>
          <w:szCs w:val="24"/>
        </w:rPr>
      </w:pPr>
      <w:r w:rsidRPr="0CF2874C" w:rsidR="0CF2874C">
        <w:rPr>
          <w:b w:val="1"/>
          <w:bCs w:val="1"/>
          <w:sz w:val="24"/>
          <w:szCs w:val="24"/>
        </w:rPr>
        <w:t>Plots and Results:</w:t>
      </w:r>
    </w:p>
    <w:p w:rsidR="0A4A61B0" w:rsidP="0A4A61B0" w:rsidRDefault="0A4A61B0" w14:paraId="4912818B" w14:textId="30BAAE7C">
      <w:pPr>
        <w:pStyle w:val="ListParagraph"/>
        <w:numPr>
          <w:ilvl w:val="0"/>
          <w:numId w:val="4"/>
        </w:numPr>
        <w:jc w:val="left"/>
        <w:rPr>
          <w:rFonts w:ascii="Calibri" w:hAnsi="Calibri" w:eastAsia="Calibri" w:cs="Calibri" w:asciiTheme="minorAscii" w:hAnsiTheme="minorAscii" w:eastAsiaTheme="minorAscii" w:cstheme="minorAscii"/>
          <w:sz w:val="24"/>
          <w:szCs w:val="24"/>
        </w:rPr>
      </w:pPr>
      <w:r w:rsidRPr="0A4A61B0" w:rsidR="0A4A61B0">
        <w:rPr>
          <w:sz w:val="24"/>
          <w:szCs w:val="24"/>
        </w:rPr>
        <w:t xml:space="preserve">Accuracies of two best models with both the </w:t>
      </w:r>
      <w:r w:rsidRPr="0A4A61B0" w:rsidR="0A4A61B0">
        <w:rPr>
          <w:sz w:val="24"/>
          <w:szCs w:val="24"/>
        </w:rPr>
        <w:t>datasets: -</w:t>
      </w:r>
    </w:p>
    <w:p w:rsidR="0A4A61B0" w:rsidP="0CF2874C" w:rsidRDefault="0A4A61B0" w14:paraId="4589A5E9" w14:textId="6DB75235">
      <w:pPr>
        <w:pStyle w:val="Normal"/>
        <w:ind w:left="0" w:right="-1440"/>
        <w:jc w:val="left"/>
      </w:pPr>
      <w:r>
        <w:drawing>
          <wp:inline wp14:editId="5F053493" wp14:anchorId="59C75E95">
            <wp:extent cx="2814594" cy="1952625"/>
            <wp:effectExtent l="0" t="0" r="0" b="0"/>
            <wp:docPr id="1996225654" name="" title=""/>
            <wp:cNvGraphicFramePr>
              <a:graphicFrameLocks noChangeAspect="1"/>
            </wp:cNvGraphicFramePr>
            <a:graphic>
              <a:graphicData uri="http://schemas.openxmlformats.org/drawingml/2006/picture">
                <pic:pic>
                  <pic:nvPicPr>
                    <pic:cNvPr id="0" name=""/>
                    <pic:cNvPicPr/>
                  </pic:nvPicPr>
                  <pic:blipFill>
                    <a:blip r:embed="R91a0fe29506f46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4594" cy="1952625"/>
                    </a:xfrm>
                    <a:prstGeom prst="rect">
                      <a:avLst/>
                    </a:prstGeom>
                  </pic:spPr>
                </pic:pic>
              </a:graphicData>
            </a:graphic>
          </wp:inline>
        </w:drawing>
      </w:r>
      <w:r>
        <w:drawing>
          <wp:inline wp14:editId="253C8003" wp14:anchorId="7EFF2518">
            <wp:extent cx="3214576" cy="2002413"/>
            <wp:effectExtent l="0" t="0" r="0" b="0"/>
            <wp:docPr id="1722696490" name="" title=""/>
            <wp:cNvGraphicFramePr>
              <a:graphicFrameLocks noChangeAspect="1"/>
            </wp:cNvGraphicFramePr>
            <a:graphic>
              <a:graphicData uri="http://schemas.openxmlformats.org/drawingml/2006/picture">
                <pic:pic>
                  <pic:nvPicPr>
                    <pic:cNvPr id="0" name=""/>
                    <pic:cNvPicPr/>
                  </pic:nvPicPr>
                  <pic:blipFill>
                    <a:blip r:embed="R552ceb175a144e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214576" cy="2002413"/>
                    </a:xfrm>
                    <a:prstGeom xmlns:a="http://schemas.openxmlformats.org/drawingml/2006/main" prst="rect">
                      <a:avLst/>
                    </a:prstGeom>
                  </pic:spPr>
                </pic:pic>
              </a:graphicData>
            </a:graphic>
          </wp:inline>
        </w:drawing>
      </w:r>
    </w:p>
    <w:p w:rsidR="0A4A61B0" w:rsidP="0A4A61B0" w:rsidRDefault="0A4A61B0" w14:paraId="271A4337" w14:textId="6C3647D5">
      <w:pPr>
        <w:pStyle w:val="ListParagraph"/>
        <w:numPr>
          <w:ilvl w:val="0"/>
          <w:numId w:val="5"/>
        </w:numPr>
        <w:jc w:val="left"/>
        <w:rPr>
          <w:rFonts w:ascii="Calibri" w:hAnsi="Calibri" w:eastAsia="Calibri" w:cs="Calibri" w:asciiTheme="minorAscii" w:hAnsiTheme="minorAscii" w:eastAsiaTheme="minorAscii" w:cstheme="minorAscii"/>
          <w:sz w:val="24"/>
          <w:szCs w:val="24"/>
        </w:rPr>
      </w:pPr>
      <w:r w:rsidRPr="0A4A61B0" w:rsidR="0A4A61B0">
        <w:rPr>
          <w:sz w:val="24"/>
          <w:szCs w:val="24"/>
        </w:rPr>
        <w:t>Confusion matrix analysis for the two best models: -</w:t>
      </w:r>
    </w:p>
    <w:p w:rsidR="0A4A61B0" w:rsidP="0A4A61B0" w:rsidRDefault="0A4A61B0" w14:paraId="2D637C77" w14:textId="3CD6DFBC">
      <w:pPr>
        <w:pStyle w:val="Normal"/>
        <w:ind w:left="0"/>
        <w:jc w:val="left"/>
      </w:pPr>
      <w:r>
        <w:drawing>
          <wp:inline wp14:editId="08B8F941" wp14:anchorId="27131A57">
            <wp:extent cx="2762250" cy="1820394"/>
            <wp:effectExtent l="0" t="0" r="0" b="0"/>
            <wp:docPr id="202280567" name="" title=""/>
            <wp:cNvGraphicFramePr>
              <a:graphicFrameLocks noChangeAspect="1"/>
            </wp:cNvGraphicFramePr>
            <a:graphic>
              <a:graphicData uri="http://schemas.openxmlformats.org/drawingml/2006/picture">
                <pic:pic>
                  <pic:nvPicPr>
                    <pic:cNvPr id="0" name=""/>
                    <pic:cNvPicPr/>
                  </pic:nvPicPr>
                  <pic:blipFill>
                    <a:blip r:embed="R3ca8d444926340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2250" cy="1820394"/>
                    </a:xfrm>
                    <a:prstGeom prst="rect">
                      <a:avLst/>
                    </a:prstGeom>
                  </pic:spPr>
                </pic:pic>
              </a:graphicData>
            </a:graphic>
          </wp:inline>
        </w:drawing>
      </w:r>
      <w:r>
        <w:drawing>
          <wp:inline wp14:editId="2E85BD16" wp14:anchorId="17D47F1F">
            <wp:extent cx="2776891" cy="1827321"/>
            <wp:effectExtent l="0" t="0" r="0" b="0"/>
            <wp:docPr id="2087724532" name="" title=""/>
            <wp:cNvGraphicFramePr>
              <a:graphicFrameLocks noChangeAspect="1"/>
            </wp:cNvGraphicFramePr>
            <a:graphic>
              <a:graphicData uri="http://schemas.openxmlformats.org/drawingml/2006/picture">
                <pic:pic>
                  <pic:nvPicPr>
                    <pic:cNvPr id="0" name=""/>
                    <pic:cNvPicPr/>
                  </pic:nvPicPr>
                  <pic:blipFill>
                    <a:blip r:embed="Rfa04766c316140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76891" cy="1827321"/>
                    </a:xfrm>
                    <a:prstGeom prst="rect">
                      <a:avLst/>
                    </a:prstGeom>
                  </pic:spPr>
                </pic:pic>
              </a:graphicData>
            </a:graphic>
          </wp:inline>
        </w:drawing>
      </w:r>
    </w:p>
    <w:p w:rsidR="0A4A61B0" w:rsidP="0CF2874C" w:rsidRDefault="0A4A61B0" w14:paraId="5443FDC7" w14:textId="18C40AEB">
      <w:pPr>
        <w:pStyle w:val="ListParagraph"/>
        <w:numPr>
          <w:ilvl w:val="0"/>
          <w:numId w:val="6"/>
        </w:numPr>
        <w:jc w:val="left"/>
        <w:rPr>
          <w:rFonts w:ascii="Calibri" w:hAnsi="Calibri" w:eastAsia="Calibri" w:cs="Calibri" w:asciiTheme="minorAscii" w:hAnsiTheme="minorAscii" w:eastAsiaTheme="minorAscii" w:cstheme="minorAscii"/>
          <w:sz w:val="24"/>
          <w:szCs w:val="24"/>
        </w:rPr>
      </w:pPr>
      <w:r w:rsidRPr="0CF2874C" w:rsidR="0CF2874C">
        <w:rPr>
          <w:sz w:val="24"/>
          <w:szCs w:val="24"/>
        </w:rPr>
        <w:t>Precision-recall curve and ROC curve for evaluating model confidence: -</w:t>
      </w:r>
    </w:p>
    <w:p w:rsidR="0A4A61B0" w:rsidP="0A4A61B0" w:rsidRDefault="0A4A61B0" w14:paraId="3A7641E9" w14:textId="59BDD234">
      <w:pPr>
        <w:pStyle w:val="ListParagraph"/>
        <w:numPr>
          <w:ilvl w:val="0"/>
          <w:numId w:val="3"/>
        </w:numPr>
        <w:rPr>
          <w:rFonts w:ascii="Calibri" w:hAnsi="Calibri" w:eastAsia="Calibri" w:cs="Calibri" w:asciiTheme="minorAscii" w:hAnsiTheme="minorAscii" w:eastAsiaTheme="minorAscii" w:cstheme="minorAscii"/>
          <w:sz w:val="22"/>
          <w:szCs w:val="22"/>
        </w:rPr>
      </w:pPr>
      <w:r w:rsidRPr="0A4A61B0" w:rsidR="0A4A61B0">
        <w:rPr>
          <w:sz w:val="24"/>
          <w:szCs w:val="24"/>
        </w:rPr>
        <w:t xml:space="preserve">Area Under the Graph values of specifying how well the best model is classifying different </w:t>
      </w:r>
      <w:r w:rsidRPr="0A4A61B0" w:rsidR="0A4A61B0">
        <w:rPr>
          <w:sz w:val="24"/>
          <w:szCs w:val="24"/>
        </w:rPr>
        <w:t>classes</w:t>
      </w:r>
      <w:r w:rsidRPr="0A4A61B0" w:rsidR="0A4A61B0">
        <w:rPr>
          <w:sz w:val="24"/>
          <w:szCs w:val="24"/>
        </w:rPr>
        <w:t>.</w:t>
      </w:r>
      <w:r>
        <w:tab/>
      </w:r>
      <w:r>
        <w:tab/>
      </w:r>
      <w:r>
        <w:tab/>
      </w:r>
      <w:r>
        <w:tab/>
      </w:r>
    </w:p>
    <w:tbl>
      <w:tblPr>
        <w:tblStyle w:val="TableGrid"/>
        <w:tblW w:w="7627" w:type="dxa"/>
        <w:jc w:val="center"/>
        <w:tblLayout w:type="fixed"/>
        <w:tblLook w:val="06A0" w:firstRow="1" w:lastRow="0" w:firstColumn="1" w:lastColumn="0" w:noHBand="1" w:noVBand="1"/>
      </w:tblPr>
      <w:tblGrid>
        <w:gridCol w:w="2955"/>
        <w:gridCol w:w="4672"/>
      </w:tblGrid>
      <w:tr w:rsidR="0A4A61B0" w:rsidTr="0CF2874C" w14:paraId="3E1BA0D9">
        <w:trPr>
          <w:trHeight w:val="915"/>
        </w:trPr>
        <w:tc>
          <w:tcPr>
            <w:tcW w:w="2955" w:type="dxa"/>
            <w:tcBorders>
              <w:top w:val="single" w:color="000000" w:themeColor="text1" w:sz="6"/>
              <w:left w:val="single" w:color="000000" w:themeColor="text1" w:sz="6"/>
              <w:bottom w:val="single" w:color="000000" w:themeColor="text1" w:sz="6"/>
              <w:right w:val="nil"/>
            </w:tcBorders>
            <w:shd w:val="clear" w:color="auto" w:fill="AFD095"/>
            <w:tcMar/>
            <w:vAlign w:val="center"/>
          </w:tcPr>
          <w:p w:rsidR="0A4A61B0" w:rsidP="0CF2874C" w:rsidRDefault="0A4A61B0" w14:paraId="173B8E3B" w14:textId="1EAFC939">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One vs Rest</w:t>
            </w:r>
          </w:p>
          <w:p w:rsidR="0A4A61B0" w:rsidP="0CF2874C" w:rsidRDefault="0A4A61B0" w14:paraId="1D062FB0" w14:textId="423FBE47">
            <w:pPr>
              <w:jc w:val="center"/>
              <w:rPr>
                <w:sz w:val="22"/>
                <w:szCs w:val="22"/>
              </w:rPr>
            </w:pPr>
          </w:p>
        </w:tc>
        <w:tc>
          <w:tcPr>
            <w:tcW w:w="4672" w:type="dxa"/>
            <w:tcBorders>
              <w:top w:val="single" w:color="000000" w:themeColor="text1" w:sz="6"/>
              <w:left w:val="single" w:color="000000" w:themeColor="text1" w:sz="6"/>
              <w:bottom w:val="single" w:color="000000" w:themeColor="text1" w:sz="6"/>
              <w:right w:val="single" w:color="000000" w:themeColor="text1" w:sz="6"/>
            </w:tcBorders>
            <w:shd w:val="clear" w:color="auto" w:fill="AFD095"/>
            <w:tcMar/>
            <w:vAlign w:val="center"/>
          </w:tcPr>
          <w:p w:rsidR="0A4A61B0" w:rsidP="0CF2874C" w:rsidRDefault="0A4A61B0" w14:paraId="7EB86A7B" w14:textId="7BD5574F">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ROC-AUC Value</w:t>
            </w:r>
          </w:p>
          <w:p w:rsidR="0A4A61B0" w:rsidP="0CF2874C" w:rsidRDefault="0A4A61B0" w14:paraId="632A9349" w14:textId="2ECC34D2">
            <w:pPr>
              <w:jc w:val="center"/>
              <w:rPr>
                <w:sz w:val="22"/>
                <w:szCs w:val="22"/>
              </w:rPr>
            </w:pPr>
          </w:p>
        </w:tc>
      </w:tr>
      <w:tr w:rsidR="0A4A61B0" w:rsidTr="0CF2874C" w14:paraId="51B9DE41">
        <w:trPr>
          <w:trHeight w:val="615"/>
        </w:trPr>
        <w:tc>
          <w:tcPr>
            <w:tcW w:w="2955" w:type="dxa"/>
            <w:tcBorders>
              <w:top w:val="nil"/>
              <w:left w:val="single" w:color="000000" w:themeColor="text1" w:sz="6"/>
              <w:bottom w:val="single" w:color="000000" w:themeColor="text1" w:sz="6"/>
              <w:right w:val="nil"/>
            </w:tcBorders>
            <w:tcMar/>
            <w:vAlign w:val="center"/>
          </w:tcPr>
          <w:p w:rsidR="0A4A61B0" w:rsidP="0CF2874C" w:rsidRDefault="0A4A61B0" w14:paraId="50C91860" w14:textId="57AFBAD1">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Cloudy</w:t>
            </w:r>
          </w:p>
          <w:p w:rsidR="0A4A61B0" w:rsidP="0CF2874C" w:rsidRDefault="0A4A61B0" w14:paraId="167CD0EF" w14:textId="4CE5B51D">
            <w:pPr>
              <w:jc w:val="center"/>
              <w:rPr>
                <w:sz w:val="22"/>
                <w:szCs w:val="22"/>
              </w:rPr>
            </w:pPr>
          </w:p>
        </w:tc>
        <w:tc>
          <w:tcPr>
            <w:tcW w:w="4672" w:type="dxa"/>
            <w:tcBorders>
              <w:top w:val="nil"/>
              <w:left w:val="single" w:color="000000" w:themeColor="text1" w:sz="6"/>
              <w:bottom w:val="single" w:color="000000" w:themeColor="text1" w:sz="6"/>
              <w:right w:val="single" w:color="000000" w:themeColor="text1" w:sz="6"/>
            </w:tcBorders>
            <w:tcMar/>
            <w:vAlign w:val="center"/>
          </w:tcPr>
          <w:p w:rsidR="0A4A61B0" w:rsidP="0CF2874C" w:rsidRDefault="0A4A61B0" w14:paraId="55885406" w14:textId="73EB9807">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0.9996</w:t>
            </w:r>
          </w:p>
          <w:p w:rsidR="0A4A61B0" w:rsidP="0CF2874C" w:rsidRDefault="0A4A61B0" w14:paraId="51F30C5B" w14:textId="2E6163FB">
            <w:pPr>
              <w:jc w:val="center"/>
              <w:rPr>
                <w:sz w:val="22"/>
                <w:szCs w:val="22"/>
              </w:rPr>
            </w:pPr>
          </w:p>
        </w:tc>
      </w:tr>
      <w:tr w:rsidR="0A4A61B0" w:rsidTr="0CF2874C" w14:paraId="1509D90B">
        <w:trPr>
          <w:trHeight w:val="615"/>
        </w:trPr>
        <w:tc>
          <w:tcPr>
            <w:tcW w:w="2955" w:type="dxa"/>
            <w:tcBorders>
              <w:top w:val="nil"/>
              <w:left w:val="single" w:color="000000" w:themeColor="text1" w:sz="6"/>
              <w:bottom w:val="single" w:color="000000" w:themeColor="text1" w:sz="6"/>
              <w:right w:val="nil"/>
            </w:tcBorders>
            <w:tcMar/>
            <w:vAlign w:val="center"/>
          </w:tcPr>
          <w:p w:rsidR="0A4A61B0" w:rsidP="0CF2874C" w:rsidRDefault="0A4A61B0" w14:paraId="43BFC009" w14:textId="3A55B96F">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Rain</w:t>
            </w:r>
          </w:p>
          <w:p w:rsidR="0A4A61B0" w:rsidP="0CF2874C" w:rsidRDefault="0A4A61B0" w14:paraId="386837C5" w14:textId="50F90F72">
            <w:pPr>
              <w:jc w:val="center"/>
              <w:rPr>
                <w:sz w:val="22"/>
                <w:szCs w:val="22"/>
              </w:rPr>
            </w:pPr>
          </w:p>
        </w:tc>
        <w:tc>
          <w:tcPr>
            <w:tcW w:w="4672" w:type="dxa"/>
            <w:tcBorders>
              <w:top w:val="nil"/>
              <w:left w:val="single" w:color="000000" w:themeColor="text1" w:sz="6"/>
              <w:bottom w:val="single" w:color="000000" w:themeColor="text1" w:sz="6"/>
              <w:right w:val="single" w:color="000000" w:themeColor="text1" w:sz="6"/>
            </w:tcBorders>
            <w:tcMar/>
            <w:vAlign w:val="center"/>
          </w:tcPr>
          <w:p w:rsidR="0A4A61B0" w:rsidP="0CF2874C" w:rsidRDefault="0A4A61B0" w14:paraId="7E46E4E0" w14:textId="41CAB989">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1</w:t>
            </w:r>
          </w:p>
          <w:p w:rsidR="0A4A61B0" w:rsidP="0CF2874C" w:rsidRDefault="0A4A61B0" w14:paraId="185FBD6A" w14:textId="22C5CF89">
            <w:pPr>
              <w:jc w:val="center"/>
              <w:rPr>
                <w:sz w:val="22"/>
                <w:szCs w:val="22"/>
              </w:rPr>
            </w:pPr>
          </w:p>
        </w:tc>
      </w:tr>
      <w:tr w:rsidR="0A4A61B0" w:rsidTr="0CF2874C" w14:paraId="46F4A542">
        <w:trPr>
          <w:trHeight w:val="615"/>
        </w:trPr>
        <w:tc>
          <w:tcPr>
            <w:tcW w:w="2955" w:type="dxa"/>
            <w:tcBorders>
              <w:top w:val="nil"/>
              <w:left w:val="single" w:color="000000" w:themeColor="text1" w:sz="6"/>
              <w:bottom w:val="single" w:color="000000" w:themeColor="text1" w:sz="6"/>
              <w:right w:val="nil"/>
            </w:tcBorders>
            <w:tcMar/>
            <w:vAlign w:val="center"/>
          </w:tcPr>
          <w:p w:rsidR="0A4A61B0" w:rsidP="0CF2874C" w:rsidRDefault="0A4A61B0" w14:paraId="443F20C4" w14:textId="19538547">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Shine</w:t>
            </w:r>
          </w:p>
          <w:p w:rsidR="0A4A61B0" w:rsidP="0CF2874C" w:rsidRDefault="0A4A61B0" w14:paraId="2B0791C7" w14:textId="3E6DAA7E">
            <w:pPr>
              <w:jc w:val="center"/>
              <w:rPr>
                <w:sz w:val="22"/>
                <w:szCs w:val="22"/>
              </w:rPr>
            </w:pPr>
          </w:p>
        </w:tc>
        <w:tc>
          <w:tcPr>
            <w:tcW w:w="4672" w:type="dxa"/>
            <w:tcBorders>
              <w:top w:val="nil"/>
              <w:left w:val="single" w:color="000000" w:themeColor="text1" w:sz="6"/>
              <w:bottom w:val="single" w:color="000000" w:themeColor="text1" w:sz="6"/>
              <w:right w:val="single" w:color="000000" w:themeColor="text1" w:sz="6"/>
            </w:tcBorders>
            <w:tcMar/>
            <w:vAlign w:val="center"/>
          </w:tcPr>
          <w:p w:rsidR="0A4A61B0" w:rsidP="0CF2874C" w:rsidRDefault="0A4A61B0" w14:paraId="431DBE82" w14:textId="22C6B27E">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0.9999</w:t>
            </w:r>
          </w:p>
          <w:p w:rsidR="0A4A61B0" w:rsidP="0CF2874C" w:rsidRDefault="0A4A61B0" w14:paraId="1D8FF88A" w14:textId="64D7D5A0">
            <w:pPr>
              <w:jc w:val="center"/>
              <w:rPr>
                <w:sz w:val="22"/>
                <w:szCs w:val="22"/>
              </w:rPr>
            </w:pPr>
          </w:p>
        </w:tc>
      </w:tr>
      <w:tr w:rsidR="0A4A61B0" w:rsidTr="0CF2874C" w14:paraId="4E236E5C">
        <w:trPr>
          <w:trHeight w:val="615"/>
        </w:trPr>
        <w:tc>
          <w:tcPr>
            <w:tcW w:w="2955" w:type="dxa"/>
            <w:tcBorders>
              <w:top w:val="nil"/>
              <w:left w:val="single" w:color="000000" w:themeColor="text1" w:sz="6"/>
              <w:bottom w:val="single" w:color="000000" w:themeColor="text1" w:sz="6"/>
              <w:right w:val="nil"/>
            </w:tcBorders>
            <w:tcMar/>
            <w:vAlign w:val="center"/>
          </w:tcPr>
          <w:p w:rsidR="0A4A61B0" w:rsidP="0CF2874C" w:rsidRDefault="0A4A61B0" w14:paraId="19839672" w14:textId="171B3D0A">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Sunrise</w:t>
            </w:r>
          </w:p>
          <w:p w:rsidR="0A4A61B0" w:rsidP="0CF2874C" w:rsidRDefault="0A4A61B0" w14:paraId="64313DD1" w14:textId="554D4D25">
            <w:pPr>
              <w:jc w:val="center"/>
              <w:rPr>
                <w:sz w:val="22"/>
                <w:szCs w:val="22"/>
              </w:rPr>
            </w:pPr>
          </w:p>
        </w:tc>
        <w:tc>
          <w:tcPr>
            <w:tcW w:w="4672" w:type="dxa"/>
            <w:tcBorders>
              <w:top w:val="nil"/>
              <w:left w:val="single" w:color="000000" w:themeColor="text1" w:sz="6"/>
              <w:bottom w:val="single" w:color="000000" w:themeColor="text1" w:sz="6"/>
              <w:right w:val="single" w:color="000000" w:themeColor="text1" w:sz="6"/>
            </w:tcBorders>
            <w:tcMar/>
            <w:vAlign w:val="center"/>
          </w:tcPr>
          <w:p w:rsidR="0A4A61B0" w:rsidP="0CF2874C" w:rsidRDefault="0A4A61B0" w14:paraId="136000FC" w14:textId="377B0370">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1</w:t>
            </w:r>
          </w:p>
          <w:p w:rsidR="0A4A61B0" w:rsidP="0CF2874C" w:rsidRDefault="0A4A61B0" w14:paraId="6CBE3988" w14:textId="4F3BBC34">
            <w:pPr>
              <w:jc w:val="center"/>
              <w:rPr>
                <w:sz w:val="22"/>
                <w:szCs w:val="22"/>
              </w:rPr>
            </w:pPr>
          </w:p>
        </w:tc>
      </w:tr>
      <w:tr w:rsidR="0A4A61B0" w:rsidTr="0CF2874C" w14:paraId="60A9033D">
        <w:trPr>
          <w:trHeight w:val="930"/>
        </w:trPr>
        <w:tc>
          <w:tcPr>
            <w:tcW w:w="2955" w:type="dxa"/>
            <w:tcBorders>
              <w:top w:val="nil"/>
              <w:left w:val="single" w:color="000000" w:themeColor="text1" w:sz="6"/>
              <w:bottom w:val="single" w:color="000000" w:themeColor="text1" w:sz="6"/>
              <w:right w:val="nil"/>
            </w:tcBorders>
            <w:tcMar/>
            <w:vAlign w:val="center"/>
          </w:tcPr>
          <w:p w:rsidR="0A4A61B0" w:rsidP="0CF2874C" w:rsidRDefault="0A4A61B0" w14:paraId="36BDFEAE" w14:textId="107F5ADA">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Average AUC-ROC for one vs rest</w:t>
            </w:r>
          </w:p>
          <w:p w:rsidR="0A4A61B0" w:rsidP="0CF2874C" w:rsidRDefault="0A4A61B0" w14:paraId="7A56E4C0" w14:textId="2BE2043E">
            <w:pPr>
              <w:jc w:val="center"/>
              <w:rPr>
                <w:sz w:val="22"/>
                <w:szCs w:val="22"/>
              </w:rPr>
            </w:pPr>
          </w:p>
        </w:tc>
        <w:tc>
          <w:tcPr>
            <w:tcW w:w="4672" w:type="dxa"/>
            <w:tcBorders>
              <w:top w:val="nil"/>
              <w:left w:val="single" w:color="000000" w:themeColor="text1" w:sz="6"/>
              <w:bottom w:val="single" w:color="000000" w:themeColor="text1" w:sz="6"/>
              <w:right w:val="single" w:color="000000" w:themeColor="text1" w:sz="6"/>
            </w:tcBorders>
            <w:tcMar/>
            <w:vAlign w:val="center"/>
          </w:tcPr>
          <w:p w:rsidR="0A4A61B0" w:rsidP="0CF2874C" w:rsidRDefault="0A4A61B0" w14:paraId="6DC11ECA" w14:textId="0A8A254D">
            <w:pPr>
              <w:spacing w:line="276" w:lineRule="auto"/>
              <w:ind w:firstLine="227"/>
              <w:jc w:val="center"/>
              <w:rPr>
                <w:rFonts w:ascii="Times New Roman" w:hAnsi="Times New Roman" w:eastAsia="Times New Roman" w:cs="Times New Roman"/>
                <w:color w:val="000000" w:themeColor="text1" w:themeTint="FF" w:themeShade="FF"/>
                <w:sz w:val="22"/>
                <w:szCs w:val="22"/>
              </w:rPr>
            </w:pPr>
            <w:r w:rsidRPr="0CF2874C" w:rsidR="0CF2874C">
              <w:rPr>
                <w:rFonts w:ascii="Times New Roman" w:hAnsi="Times New Roman" w:eastAsia="Times New Roman" w:cs="Times New Roman"/>
                <w:color w:val="000000" w:themeColor="text1" w:themeTint="FF" w:themeShade="FF"/>
                <w:sz w:val="22"/>
                <w:szCs w:val="22"/>
              </w:rPr>
              <w:t>0.9999</w:t>
            </w:r>
          </w:p>
          <w:p w:rsidR="0A4A61B0" w:rsidP="0CF2874C" w:rsidRDefault="0A4A61B0" w14:paraId="7021235E" w14:textId="7FD6DA2E">
            <w:pPr>
              <w:rPr>
                <w:sz w:val="22"/>
                <w:szCs w:val="22"/>
              </w:rPr>
            </w:pPr>
          </w:p>
        </w:tc>
      </w:tr>
    </w:tbl>
    <w:p w:rsidR="0A4A61B0" w:rsidP="0A4A61B0" w:rsidRDefault="0A4A61B0" w14:paraId="1C0F987D" w14:textId="41FA0AF2">
      <w:pPr>
        <w:pStyle w:val="Normal"/>
        <w:jc w:val="left"/>
      </w:pPr>
    </w:p>
    <w:p w:rsidR="0A4A61B0" w:rsidP="0A4A61B0" w:rsidRDefault="0A4A61B0" w14:paraId="2156F508" w14:textId="7360C210">
      <w:pPr>
        <w:pStyle w:val="ListParagraph"/>
        <w:numPr>
          <w:ilvl w:val="0"/>
          <w:numId w:val="2"/>
        </w:numPr>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0A4A61B0" w:rsidR="0A4A61B0">
        <w:rPr>
          <w:rFonts w:ascii="Calibri" w:hAnsi="Calibri" w:eastAsia="Calibri" w:cs="Calibri"/>
          <w:b w:val="0"/>
          <w:bCs w:val="0"/>
          <w:noProof w:val="0"/>
          <w:color w:val="000000" w:themeColor="text1" w:themeTint="FF" w:themeShade="FF"/>
          <w:sz w:val="24"/>
          <w:szCs w:val="24"/>
          <w:lang w:val="en-US"/>
        </w:rPr>
        <w:t>Additional evaluation metrics like precision-recall curves, roc curves and histograms were plotted to test model performance. These metrics are calculated for the two best models as defining earlier.</w:t>
      </w:r>
    </w:p>
    <w:p w:rsidR="0A4A61B0" w:rsidP="0A4A61B0" w:rsidRDefault="0A4A61B0" w14:paraId="520A4888" w14:textId="474E4EBD">
      <w:pPr>
        <w:pStyle w:val="Normal"/>
        <w:ind w:left="0"/>
        <w:jc w:val="both"/>
      </w:pPr>
      <w:r>
        <w:drawing>
          <wp:inline wp14:editId="742E506F" wp14:anchorId="68D63E51">
            <wp:extent cx="6286498" cy="2108619"/>
            <wp:effectExtent l="0" t="0" r="0" b="0"/>
            <wp:docPr id="571588764" name="" title=""/>
            <wp:cNvGraphicFramePr>
              <a:graphicFrameLocks noChangeAspect="1"/>
            </wp:cNvGraphicFramePr>
            <a:graphic>
              <a:graphicData uri="http://schemas.openxmlformats.org/drawingml/2006/picture">
                <pic:pic>
                  <pic:nvPicPr>
                    <pic:cNvPr id="0" name=""/>
                    <pic:cNvPicPr/>
                  </pic:nvPicPr>
                  <pic:blipFill>
                    <a:blip r:embed="Rd97a626775cc4f06">
                      <a:extLst xmlns:a="http://schemas.openxmlformats.org/drawingml/2006/main">
                        <a:ext xmlns:a="http://schemas.openxmlformats.org/drawingml/2006/main" uri="{28A0092B-C50C-407E-A947-70E740481C1C}">
                          <a14:useLocalDpi xmlns:a14="http://schemas.microsoft.com/office/drawing/2010/main" val="0"/>
                        </a:ext>
                      </a:extLst>
                    </a:blip>
                    <a:srcRect l="0" t="0" r="0" b="49687"/>
                    <a:stretch>
                      <a:fillRect/>
                    </a:stretch>
                  </pic:blipFill>
                  <pic:spPr>
                    <a:xfrm rot="0" flipH="0" flipV="0">
                      <a:off x="0" y="0"/>
                      <a:ext cx="6286498" cy="2108619"/>
                    </a:xfrm>
                    <a:prstGeom prst="rect">
                      <a:avLst/>
                    </a:prstGeom>
                  </pic:spPr>
                </pic:pic>
              </a:graphicData>
            </a:graphic>
          </wp:inline>
        </w:drawing>
      </w:r>
    </w:p>
    <w:p w:rsidR="3C12428D" w:rsidP="3C12428D" w:rsidRDefault="3C12428D" w14:paraId="4042CEA3" w14:textId="09568540">
      <w:pPr>
        <w:pStyle w:val="Normal"/>
        <w:ind w:left="0"/>
        <w:jc w:val="both"/>
      </w:pPr>
      <w:r>
        <w:drawing>
          <wp:inline wp14:editId="71D25EDA" wp14:anchorId="2467211E">
            <wp:extent cx="6302224" cy="2414540"/>
            <wp:effectExtent l="0" t="0" r="0" b="0"/>
            <wp:docPr id="1074580919" name="" title=""/>
            <wp:cNvGraphicFramePr>
              <a:graphicFrameLocks noChangeAspect="1"/>
            </wp:cNvGraphicFramePr>
            <a:graphic>
              <a:graphicData uri="http://schemas.openxmlformats.org/drawingml/2006/picture">
                <pic:pic>
                  <pic:nvPicPr>
                    <pic:cNvPr id="0" name=""/>
                    <pic:cNvPicPr/>
                  </pic:nvPicPr>
                  <pic:blipFill>
                    <a:blip r:embed="Rbba1ef1208974b33">
                      <a:extLst xmlns:a="http://schemas.openxmlformats.org/drawingml/2006/main">
                        <a:ext xmlns:a="http://schemas.openxmlformats.org/drawingml/2006/main" uri="{28A0092B-C50C-407E-A947-70E740481C1C}">
                          <a14:useLocalDpi xmlns:a14="http://schemas.microsoft.com/office/drawing/2010/main" val="0"/>
                        </a:ext>
                      </a:extLst>
                    </a:blip>
                    <a:srcRect l="8750" t="0" r="6875" b="0"/>
                    <a:stretch>
                      <a:fillRect/>
                    </a:stretch>
                  </pic:blipFill>
                  <pic:spPr>
                    <a:xfrm rot="0" flipH="0" flipV="0">
                      <a:off x="0" y="0"/>
                      <a:ext cx="6302224" cy="2414540"/>
                    </a:xfrm>
                    <a:prstGeom prst="rect">
                      <a:avLst/>
                    </a:prstGeom>
                  </pic:spPr>
                </pic:pic>
              </a:graphicData>
            </a:graphic>
          </wp:inline>
        </w:drawing>
      </w:r>
    </w:p>
    <w:p w:rsidR="0A4A61B0" w:rsidP="0A4A61B0" w:rsidRDefault="0A4A61B0" w14:paraId="23805E53" w14:textId="4014F3EE">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d39d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36ed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404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671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69d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23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1DA0CC"/>
    <w:rsid w:val="0A4A61B0"/>
    <w:rsid w:val="0B1DA0CC"/>
    <w:rsid w:val="0CF2874C"/>
    <w:rsid w:val="3C12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A0CC"/>
  <w15:chartTrackingRefBased/>
  <w15:docId w15:val="{17D3DD36-7E85-4C37-AB3C-093E9A6B39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94fda634c0d494c" /><Relationship Type="http://schemas.openxmlformats.org/officeDocument/2006/relationships/image" Target="/media/imaged.png" Id="R91a0fe29506f46e5" /><Relationship Type="http://schemas.openxmlformats.org/officeDocument/2006/relationships/image" Target="/media/imagee.png" Id="R552ceb175a144ed6" /><Relationship Type="http://schemas.openxmlformats.org/officeDocument/2006/relationships/image" Target="/media/imagef.png" Id="R3ca8d444926340b5" /><Relationship Type="http://schemas.openxmlformats.org/officeDocument/2006/relationships/image" Target="/media/image10.png" Id="Rfa04766c3161405d" /><Relationship Type="http://schemas.openxmlformats.org/officeDocument/2006/relationships/image" Target="/media/image11.png" Id="Rd97a626775cc4f06" /><Relationship Type="http://schemas.openxmlformats.org/officeDocument/2006/relationships/image" Target="/media/image12.png" Id="Rbba1ef1208974b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2022-07-07T22:59:06.0802810Z</dcterms:created>
  <dcterms:modified xsi:type="dcterms:W3CDTF">2022-07-08T11:02:23.0787451Z</dcterms:modified>
  <dc:creator>Venkat Siddish Gudla</dc:creator>
  <lastModifiedBy>Venkat Siddish Gudla</lastModifiedBy>
</coreProperties>
</file>