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hd w:fill="2563EB" w:val="clear"/>
        <w:spacing w:before="0" w:after="0" w:line="252" w:lineRule="auto"/>
      </w:pPr>
      <w:r>
        <w:rPr>
          <w:color w:val="2563EB"/>
          <w:sz w:val="4"/>
        </w:rPr>
        <w:t xml:space="preserve">  </w:t>
      </w:r>
    </w:p>
    <w:p>
      <w:r>
        <w:br/>
      </w:r>
    </w:p>
    <w:p>
      <w:pPr>
        <w:widowControl/>
        <w:spacing w:before="240" w:after="40" w:line="252" w:lineRule="auto"/>
        <w:jc w:val="center"/>
      </w:pPr>
      <w:r>
        <w:rPr>
          <w:b/>
          <w:caps/>
          <w:color w:val="2563EB"/>
          <w:sz w:val="18"/>
          <w:spacing w:val="60"/>
        </w:rPr>
        <w:t>●  SOCIALPULSE</w:t>
      </w:r>
    </w:p>
    <w:p>
      <w:pPr>
        <w:widowControl/>
        <w:spacing w:before="80" w:after="120" w:line="240" w:lineRule="auto"/>
        <w:jc w:val="center"/>
      </w:pPr>
      <w:r>
        <w:rPr>
          <w:b/>
          <w:color w:val="0F172A"/>
          <w:sz w:val="56"/>
        </w:rPr>
        <w:t>Social Media Sentiment</w:t>
        <w:br/>
        <w:t>&amp; Engagement Analytics</w:t>
      </w:r>
    </w:p>
    <w:p>
      <w:pPr>
        <w:widowControl/>
        <w:spacing w:before="0" w:after="200" w:line="252" w:lineRule="auto"/>
        <w:jc w:val="center"/>
      </w:pPr>
      <w:r>
        <w:rPr>
          <w:i/>
          <w:color w:val="334155"/>
          <w:sz w:val="25"/>
        </w:rPr>
        <w:t>Handling Unstructured &amp; Semi-Structured Data</w:t>
        <w:br/>
        <w:t>and Visualizing Patterns of Engagement and Sentiment</w:t>
      </w:r>
    </w:p>
    <w:p>
      <w:pPr>
        <w:widowControl/>
        <w:spacing w:before="40" w:after="200" w:line="252" w:lineRule="auto"/>
        <w:jc w:val="center"/>
      </w:pPr>
      <w:r>
        <w:rPr>
          <w:color w:val="CBD5E1"/>
          <w:sz w:val="16"/>
        </w:rPr>
        <w:t>────────────────────────────────────────────────────</w:t>
      </w:r>
    </w:p>
    <w:p>
      <w:pPr>
        <w:widowControl/>
        <w:spacing w:before="0" w:after="40" w:line="252" w:lineRule="auto"/>
        <w:jc w:val="center"/>
      </w:pPr>
      <w:r>
        <w:rPr>
          <w:b/>
          <w:caps/>
          <w:color w:val="64748B"/>
          <w:sz w:val="18"/>
        </w:rPr>
        <w:t>Assignment — 6  •  DSA0606 — Data Handling &amp; Visualization  •  2026</w:t>
      </w:r>
    </w:p>
    <w:p/>
    <w:tbl>
      <w:tblPr>
        <w:tblW w:type="auto" w:w="0"/>
        <w:jc w:val="center"/>
        <w:tblLayout w:type="fixed"/>
        <w:tblLook w:firstColumn="1" w:firstRow="1" w:lastColumn="0" w:lastRow="0" w:noHBand="0" w:noVBand="1" w:val="04A0"/>
      </w:tblPr>
      <w:tblGrid>
        <w:gridCol w:w="4608"/>
        <w:gridCol w:w="4608"/>
      </w:tblGrid>
      <w:tr>
        <w:tc>
          <w:tcPr>
            <w:tcW w:type="dxa" w:w="4876"/>
            <w:shd w:fill="0F172A" w:val="clear"/>
            <w:vAlign w:val="center"/>
          </w:tcPr>
          <w:p>
            <w:pPr>
              <w:widowControl/>
              <w:spacing w:before="60" w:after="40" w:line="252" w:lineRule="auto"/>
              <w:jc w:val="center"/>
            </w:pPr>
            <w:r/>
            <w:r>
              <w:rPr>
                <w:b/>
                <w:caps/>
                <w:color w:val="FFFFFF"/>
                <w:sz w:val="16"/>
              </w:rPr>
              <w:t>ACADEMIC DETAILS</w:t>
            </w:r>
          </w:p>
        </w:tc>
        <w:tc>
          <w:tcPr>
            <w:tcW w:type="dxa" w:w="4876"/>
            <w:shd w:fill="0F172A" w:val="clear"/>
            <w:vAlign w:val="center"/>
          </w:tcPr>
          <w:p>
            <w:pPr>
              <w:widowControl/>
              <w:spacing w:before="60" w:after="40" w:line="252" w:lineRule="auto"/>
              <w:jc w:val="center"/>
            </w:pPr>
            <w:r/>
            <w:r>
              <w:rPr>
                <w:b/>
                <w:caps/>
                <w:color w:val="FFFFFF"/>
                <w:sz w:val="16"/>
              </w:rPr>
              <w:t>PROJECT DELIVERABLES</w:t>
            </w:r>
          </w:p>
        </w:tc>
      </w:tr>
      <w:tr>
        <w:tc>
          <w:tcPr>
            <w:tcW w:type="dxa" w:w="4608"/>
            <w:shd w:fill="F8FAFC" w:val="clear"/>
            <w:vAlign w:val="center"/>
          </w:tcPr>
          <w:p>
            <w:pPr>
              <w:widowControl/>
              <w:spacing w:before="40" w:after="40" w:line="252" w:lineRule="auto"/>
              <w:jc w:val="left"/>
            </w:pPr>
            <w:r>
              <w:rPr>
                <w:b/>
                <w:color w:val="334155"/>
                <w:sz w:val="17"/>
              </w:rPr>
              <w:t>Course:</w:t>
            </w:r>
          </w:p>
        </w:tc>
        <w:tc>
          <w:tcPr>
            <w:tcW w:type="dxa" w:w="4608"/>
            <w:shd w:fill="FFFFFF" w:val="clear"/>
            <w:vAlign w:val="center"/>
          </w:tcPr>
          <w:p>
            <w:pPr>
              <w:widowControl/>
              <w:spacing w:before="40" w:after="40" w:line="252" w:lineRule="auto"/>
            </w:pPr>
            <w:r>
              <w:rPr>
                <w:color w:val="0F172A"/>
                <w:sz w:val="17"/>
              </w:rPr>
              <w:t>DSA0606 — Data Handling &amp; Visualization</w:t>
            </w:r>
          </w:p>
        </w:tc>
      </w:tr>
      <w:tr>
        <w:tc>
          <w:tcPr>
            <w:tcW w:type="dxa" w:w="4608"/>
            <w:shd w:fill="FFFFFF" w:val="clear"/>
            <w:vAlign w:val="center"/>
          </w:tcPr>
          <w:p>
            <w:pPr>
              <w:widowControl/>
              <w:spacing w:before="40" w:after="40" w:line="252" w:lineRule="auto"/>
              <w:jc w:val="left"/>
            </w:pPr>
            <w:r>
              <w:rPr>
                <w:b/>
                <w:color w:val="334155"/>
                <w:sz w:val="17"/>
              </w:rPr>
              <w:t>Course Outcome:</w:t>
            </w:r>
          </w:p>
        </w:tc>
        <w:tc>
          <w:tcPr>
            <w:tcW w:type="dxa" w:w="4608"/>
            <w:shd w:fill="F8FAFC" w:val="clear"/>
            <w:vAlign w:val="center"/>
          </w:tcPr>
          <w:p>
            <w:pPr>
              <w:widowControl/>
              <w:spacing w:before="40" w:after="40" w:line="252" w:lineRule="auto"/>
            </w:pPr>
            <w:r>
              <w:rPr>
                <w:color w:val="0F172A"/>
                <w:sz w:val="17"/>
              </w:rPr>
              <w:t>Handle unstructured/semi-structured data</w:t>
              <w:br/>
              <w:t>and visualize patterns of engagement</w:t>
              <w:br/>
              <w:t>and sentiment</w:t>
            </w:r>
          </w:p>
        </w:tc>
      </w:tr>
      <w:tr>
        <w:tc>
          <w:tcPr>
            <w:tcW w:type="dxa" w:w="4608"/>
            <w:shd w:fill="F8FAFC" w:val="clear"/>
            <w:vAlign w:val="center"/>
          </w:tcPr>
          <w:p>
            <w:pPr>
              <w:widowControl/>
              <w:spacing w:before="40" w:after="40" w:line="252" w:lineRule="auto"/>
              <w:jc w:val="left"/>
            </w:pPr>
            <w:r>
              <w:rPr>
                <w:b/>
                <w:color w:val="334155"/>
                <w:sz w:val="17"/>
              </w:rPr>
              <w:t>Date:</w:t>
            </w:r>
          </w:p>
        </w:tc>
        <w:tc>
          <w:tcPr>
            <w:tcW w:type="dxa" w:w="4608"/>
            <w:shd w:fill="FFFFFF" w:val="clear"/>
            <w:vAlign w:val="center"/>
          </w:tcPr>
          <w:p>
            <w:pPr>
              <w:widowControl/>
              <w:spacing w:before="40" w:after="40" w:line="252" w:lineRule="auto"/>
            </w:pPr>
            <w:r>
              <w:rPr>
                <w:color w:val="0F172A"/>
                <w:sz w:val="17"/>
              </w:rPr>
              <w:t>September 01, 2026</w:t>
            </w:r>
          </w:p>
        </w:tc>
      </w:tr>
      <w:tr>
        <w:tc>
          <w:tcPr>
            <w:tcW w:type="dxa" w:w="4608"/>
            <w:shd w:fill="FFFFFF" w:val="clear"/>
            <w:vAlign w:val="center"/>
          </w:tcPr>
          <w:p>
            <w:pPr>
              <w:widowControl/>
              <w:spacing w:before="40" w:after="40" w:line="252" w:lineRule="auto"/>
              <w:jc w:val="left"/>
            </w:pPr>
            <w:r>
              <w:rPr>
                <w:b/>
                <w:color w:val="334155"/>
                <w:sz w:val="17"/>
              </w:rPr>
              <w:t>Academic Year:</w:t>
            </w:r>
          </w:p>
        </w:tc>
        <w:tc>
          <w:tcPr>
            <w:tcW w:type="dxa" w:w="4608"/>
            <w:shd w:fill="F8FAFC" w:val="clear"/>
            <w:vAlign w:val="center"/>
          </w:tcPr>
          <w:p>
            <w:pPr>
              <w:widowControl/>
              <w:spacing w:before="40" w:after="40" w:line="252" w:lineRule="auto"/>
            </w:pPr>
            <w:r>
              <w:rPr>
                <w:color w:val="0F172A"/>
                <w:sz w:val="17"/>
              </w:rPr>
              <w:t>2025–2026</w:t>
            </w:r>
          </w:p>
        </w:tc>
      </w:tr>
      <w:tr>
        <w:tc>
          <w:tcPr>
            <w:tcW w:type="dxa" w:w="4608"/>
            <w:shd w:fill="F8FAFC" w:val="clear"/>
            <w:vAlign w:val="center"/>
          </w:tcPr>
          <w:p>
            <w:pPr>
              <w:widowControl/>
              <w:spacing w:before="40" w:after="40" w:line="252" w:lineRule="auto"/>
              <w:jc w:val="left"/>
            </w:pPr>
            <w:r>
              <w:rPr>
                <w:b/>
                <w:color w:val="334155"/>
                <w:sz w:val="17"/>
              </w:rPr>
              <w:t>Type:</w:t>
            </w:r>
          </w:p>
        </w:tc>
        <w:tc>
          <w:tcPr>
            <w:tcW w:type="dxa" w:w="4608"/>
            <w:shd w:fill="FFFFFF" w:val="clear"/>
            <w:vAlign w:val="center"/>
          </w:tcPr>
          <w:p>
            <w:pPr>
              <w:widowControl/>
              <w:spacing w:before="40" w:after="40" w:line="252" w:lineRule="auto"/>
            </w:pPr>
            <w:r>
              <w:rPr>
                <w:color w:val="0F172A"/>
                <w:sz w:val="17"/>
              </w:rPr>
              <w:t>Static Web Application + Analytical Report</w:t>
            </w:r>
          </w:p>
        </w:tc>
      </w:tr>
      <w:tr>
        <w:tc>
          <w:tcPr>
            <w:tcW w:type="dxa" w:w="4608"/>
            <w:shd w:fill="F1F5F9" w:val="clear"/>
          </w:tcPr>
          <w:p>
            <w:pPr>
              <w:widowControl/>
              <w:spacing w:before="0" w:after="40" w:line="252" w:lineRule="auto"/>
            </w:pPr>
            <w:r>
              <w:rPr>
                <w:color w:val="F1F5F9"/>
                <w:sz w:val="4"/>
              </w:rPr>
              <w:t>—</w:t>
            </w:r>
          </w:p>
        </w:tc>
        <w:tc>
          <w:tcPr>
            <w:tcW w:type="dxa" w:w="4608"/>
            <w:shd w:fill="F1F5F9" w:val="clear"/>
          </w:tcPr>
          <w:p>
            <w:pPr>
              <w:widowControl/>
              <w:spacing w:before="0" w:after="40" w:line="252" w:lineRule="auto"/>
            </w:pPr>
            <w:r>
              <w:rPr>
                <w:color w:val="F1F5F9"/>
                <w:sz w:val="4"/>
              </w:rPr>
              <w:t>—</w:t>
            </w:r>
          </w:p>
        </w:tc>
      </w:tr>
      <w:tr>
        <w:tc>
          <w:tcPr>
            <w:tcW w:type="dxa" w:w="4608"/>
            <w:shd w:fill="FFFFFF" w:val="clear"/>
            <w:vAlign w:val="center"/>
          </w:tcPr>
          <w:p>
            <w:pPr>
              <w:widowControl/>
              <w:spacing w:before="40" w:after="40" w:line="252" w:lineRule="auto"/>
              <w:jc w:val="left"/>
            </w:pPr>
            <w:r>
              <w:rPr>
                <w:b/>
                <w:color w:val="334155"/>
                <w:sz w:val="17"/>
              </w:rPr>
              <w:t>App:</w:t>
            </w:r>
          </w:p>
        </w:tc>
        <w:tc>
          <w:tcPr>
            <w:tcW w:type="dxa" w:w="4608"/>
            <w:shd w:fill="F8FAFC" w:val="clear"/>
            <w:vAlign w:val="center"/>
          </w:tcPr>
          <w:p>
            <w:pPr>
              <w:widowControl/>
              <w:spacing w:before="40" w:after="40" w:line="252" w:lineRule="auto"/>
            </w:pPr>
            <w:r>
              <w:rPr>
                <w:color w:val="0F172A"/>
                <w:sz w:val="17"/>
              </w:rPr>
              <w:t>Single-file HTML • Offline • Chart.js</w:t>
            </w:r>
          </w:p>
        </w:tc>
      </w:tr>
      <w:tr>
        <w:tc>
          <w:tcPr>
            <w:tcW w:type="dxa" w:w="4608"/>
            <w:shd w:fill="F8FAFC" w:val="clear"/>
            <w:vAlign w:val="center"/>
          </w:tcPr>
          <w:p>
            <w:pPr>
              <w:widowControl/>
              <w:spacing w:before="40" w:after="40" w:line="252" w:lineRule="auto"/>
              <w:jc w:val="left"/>
            </w:pPr>
            <w:r>
              <w:rPr>
                <w:b/>
                <w:color w:val="334155"/>
                <w:sz w:val="17"/>
              </w:rPr>
              <w:t>Data:</w:t>
            </w:r>
          </w:p>
        </w:tc>
        <w:tc>
          <w:tcPr>
            <w:tcW w:type="dxa" w:w="4608"/>
            <w:shd w:fill="FFFFFF" w:val="clear"/>
            <w:vAlign w:val="center"/>
          </w:tcPr>
          <w:p>
            <w:pPr>
              <w:widowControl/>
              <w:spacing w:before="40" w:after="40" w:line="252" w:lineRule="auto"/>
            </w:pPr>
            <w:r>
              <w:rPr>
                <w:color w:val="0F172A"/>
                <w:sz w:val="17"/>
              </w:rPr>
              <w:t>420 synthetic posts • 2026-03-01 → 2026-08-31</w:t>
            </w:r>
          </w:p>
        </w:tc>
      </w:tr>
      <w:tr>
        <w:tc>
          <w:tcPr>
            <w:tcW w:type="dxa" w:w="4608"/>
            <w:shd w:fill="FFFFFF" w:val="clear"/>
            <w:vAlign w:val="center"/>
          </w:tcPr>
          <w:p>
            <w:pPr>
              <w:widowControl/>
              <w:spacing w:before="40" w:after="40" w:line="252" w:lineRule="auto"/>
              <w:jc w:val="left"/>
            </w:pPr>
            <w:r>
              <w:rPr>
                <w:b/>
                <w:color w:val="334155"/>
                <w:sz w:val="17"/>
              </w:rPr>
              <w:t>Stack:</w:t>
            </w:r>
          </w:p>
        </w:tc>
        <w:tc>
          <w:tcPr>
            <w:tcW w:type="dxa" w:w="4608"/>
            <w:shd w:fill="F8FAFC" w:val="clear"/>
            <w:vAlign w:val="center"/>
          </w:tcPr>
          <w:p>
            <w:pPr>
              <w:widowControl/>
              <w:spacing w:before="40" w:after="40" w:line="252" w:lineRule="auto"/>
            </w:pPr>
            <w:r>
              <w:rPr>
                <w:color w:val="0F172A"/>
                <w:sz w:val="17"/>
              </w:rPr>
              <w:t>Vanilla JS • Chart.js 4 • CDN only • No backend</w:t>
            </w:r>
          </w:p>
        </w:tc>
      </w:tr>
      <w:tr>
        <w:tc>
          <w:tcPr>
            <w:tcW w:type="dxa" w:w="4608"/>
            <w:shd w:fill="F8FAFC" w:val="clear"/>
            <w:vAlign w:val="center"/>
          </w:tcPr>
          <w:p>
            <w:pPr>
              <w:widowControl/>
              <w:spacing w:before="40" w:after="40" w:line="252" w:lineRule="auto"/>
              <w:jc w:val="left"/>
            </w:pPr>
            <w:r>
              <w:rPr>
                <w:b/>
                <w:color w:val="334155"/>
                <w:sz w:val="17"/>
              </w:rPr>
              <w:t>Files:</w:t>
            </w:r>
          </w:p>
        </w:tc>
        <w:tc>
          <w:tcPr>
            <w:tcW w:type="dxa" w:w="4608"/>
            <w:shd w:fill="FFFFFF" w:val="clear"/>
            <w:vAlign w:val="center"/>
          </w:tcPr>
          <w:p>
            <w:pPr>
              <w:widowControl/>
              <w:spacing w:before="40" w:after="40" w:line="252" w:lineRule="auto"/>
            </w:pPr>
            <w:r>
              <w:rPr>
                <w:color w:val="0F172A"/>
                <w:sz w:val="17"/>
              </w:rPr>
              <w:t>index.html (286 KB) + data/*.json + data/*.csv</w:t>
            </w:r>
          </w:p>
        </w:tc>
      </w:tr>
    </w:tbl>
    <w:p>
      <w:pPr>
        <w:widowControl/>
        <w:spacing w:before="160" w:after="0" w:line="252" w:lineRule="auto"/>
        <w:jc w:val="center"/>
      </w:pPr>
      <w:r>
        <w:rPr>
          <w:i/>
          <w:color w:val="64748B"/>
          <w:sz w:val="16"/>
        </w:rPr>
        <w:t>Static, self-contained application  •  Double-click index.html to run  •  No installation, no server, no API keys</w:t>
      </w:r>
    </w:p>
    <w:p>
      <w:pPr>
        <w:widowControl/>
        <w:spacing w:before="40" w:after="0" w:line="252" w:lineRule="auto"/>
        <w:jc w:val="center"/>
      </w:pPr>
      <w:r>
        <w:rPr>
          <w:color w:val="475569"/>
          <w:sz w:val="17"/>
        </w:rPr>
        <w:t>This report documents the dataset design, unstructured-data handling pipeline, visualization choices, and the patterns discovered.</w:t>
      </w:r>
    </w:p>
    <w:p>
      <w:r>
        <w:br w:type="page"/>
      </w:r>
    </w:p>
    <w:p>
      <w:pPr>
        <w:pStyle w:val="Heading1"/>
      </w:pPr>
      <w:r>
        <w:t>Table of Contents</w:t>
      </w:r>
    </w:p>
    <w:p>
      <w:pPr>
        <w:pBdr>
          <w:bottom w:val="single" w:sz="4.8" w:space="1" w:color="E2E8F0"/>
        </w:pBdr>
      </w:pPr>
    </w:p>
    <w:p>
      <w:pPr>
        <w:spacing w:after="20" w:before="20"/>
        <w:tabs>
          <w:tab w:val="right" w:leader="dot" w:pos="9200"/>
        </w:tabs>
      </w:pPr>
      <w:r>
        <w:rPr>
          <w:b/>
          <w:color w:val="0F172A"/>
          <w:sz w:val="18"/>
        </w:rPr>
        <w:t>1    Abstract</w:t>
      </w:r>
      <w:r>
        <w:rPr>
          <w:color w:val="64748B"/>
          <w:sz w:val="18"/>
        </w:rPr>
        <w:tab/>
        <w:t>3</w:t>
      </w:r>
    </w:p>
    <w:p>
      <w:pPr>
        <w:spacing w:after="20" w:before="20"/>
        <w:tabs>
          <w:tab w:val="right" w:leader="dot" w:pos="9200"/>
        </w:tabs>
      </w:pPr>
      <w:r>
        <w:rPr>
          <w:b/>
          <w:color w:val="0F172A"/>
          <w:sz w:val="18"/>
        </w:rPr>
        <w:t>2    Introduction</w:t>
      </w:r>
      <w:r>
        <w:rPr>
          <w:color w:val="64748B"/>
          <w:sz w:val="18"/>
        </w:rPr>
        <w:tab/>
        <w:t>3</w:t>
      </w:r>
    </w:p>
    <w:p>
      <w:pPr>
        <w:spacing w:after="20" w:before="20"/>
        <w:tabs>
          <w:tab w:val="right" w:leader="dot" w:pos="9200"/>
        </w:tabs>
        <w:ind w:left="360"/>
      </w:pPr>
      <w:r>
        <w:rPr>
          <w:color w:val="334155"/>
          <w:sz w:val="18"/>
        </w:rPr>
        <w:t>2.1    Context &amp; Motivation</w:t>
      </w:r>
      <w:r>
        <w:rPr>
          <w:color w:val="64748B"/>
          <w:sz w:val="18"/>
        </w:rPr>
        <w:tab/>
        <w:t>3</w:t>
      </w:r>
    </w:p>
    <w:p>
      <w:pPr>
        <w:spacing w:after="20" w:before="20"/>
        <w:tabs>
          <w:tab w:val="right" w:leader="dot" w:pos="9200"/>
        </w:tabs>
        <w:ind w:left="360"/>
      </w:pPr>
      <w:r>
        <w:rPr>
          <w:color w:val="334155"/>
          <w:sz w:val="18"/>
        </w:rPr>
        <w:t>2.2    Scope &amp; Static-App Constraint</w:t>
      </w:r>
      <w:r>
        <w:rPr>
          <w:color w:val="64748B"/>
          <w:sz w:val="18"/>
        </w:rPr>
        <w:tab/>
        <w:t>3</w:t>
      </w:r>
    </w:p>
    <w:p>
      <w:pPr>
        <w:spacing w:after="20" w:before="20"/>
        <w:tabs>
          <w:tab w:val="right" w:leader="dot" w:pos="9200"/>
        </w:tabs>
      </w:pPr>
      <w:r>
        <w:rPr>
          <w:b/>
          <w:color w:val="0F172A"/>
          <w:sz w:val="18"/>
        </w:rPr>
        <w:t>3    Problem Statement &amp; Objectives (CO Mapping)</w:t>
      </w:r>
      <w:r>
        <w:rPr>
          <w:color w:val="64748B"/>
          <w:sz w:val="18"/>
        </w:rPr>
        <w:tab/>
        <w:t>4</w:t>
      </w:r>
    </w:p>
    <w:p>
      <w:pPr>
        <w:spacing w:after="20" w:before="20"/>
        <w:tabs>
          <w:tab w:val="right" w:leader="dot" w:pos="9200"/>
        </w:tabs>
      </w:pPr>
      <w:r>
        <w:rPr>
          <w:b/>
          <w:color w:val="0F172A"/>
          <w:sz w:val="18"/>
        </w:rPr>
        <w:t>4    Dataset — Simulation Design &amp; Schema</w:t>
      </w:r>
      <w:r>
        <w:rPr>
          <w:color w:val="64748B"/>
          <w:sz w:val="18"/>
        </w:rPr>
        <w:tab/>
        <w:t>4</w:t>
      </w:r>
    </w:p>
    <w:p>
      <w:pPr>
        <w:spacing w:after="20" w:before="20"/>
        <w:tabs>
          <w:tab w:val="right" w:leader="dot" w:pos="9200"/>
        </w:tabs>
        <w:ind w:left="360"/>
      </w:pPr>
      <w:r>
        <w:rPr>
          <w:color w:val="334155"/>
          <w:sz w:val="18"/>
        </w:rPr>
        <w:t>4.1    Schema (20 Fields)</w:t>
      </w:r>
      <w:r>
        <w:rPr>
          <w:color w:val="64748B"/>
          <w:sz w:val="18"/>
        </w:rPr>
        <w:tab/>
        <w:t>4</w:t>
      </w:r>
    </w:p>
    <w:p>
      <w:pPr>
        <w:spacing w:after="20" w:before="20"/>
        <w:tabs>
          <w:tab w:val="right" w:leader="dot" w:pos="9200"/>
        </w:tabs>
        <w:ind w:left="360"/>
      </w:pPr>
      <w:r>
        <w:rPr>
          <w:color w:val="334155"/>
          <w:sz w:val="18"/>
        </w:rPr>
        <w:t>4.2    Generation Rules &amp; Realism Controls</w:t>
      </w:r>
      <w:r>
        <w:rPr>
          <w:color w:val="64748B"/>
          <w:sz w:val="18"/>
        </w:rPr>
        <w:tab/>
        <w:t>5</w:t>
      </w:r>
    </w:p>
    <w:p>
      <w:pPr>
        <w:spacing w:after="20" w:before="20"/>
        <w:tabs>
          <w:tab w:val="right" w:leader="dot" w:pos="9200"/>
        </w:tabs>
        <w:ind w:left="360"/>
      </w:pPr>
      <w:r>
        <w:rPr>
          <w:color w:val="334155"/>
          <w:sz w:val="18"/>
        </w:rPr>
        <w:t>4.3    Dataset Statistics &amp; Coverage</w:t>
      </w:r>
      <w:r>
        <w:rPr>
          <w:color w:val="64748B"/>
          <w:sz w:val="18"/>
        </w:rPr>
        <w:tab/>
        <w:t>5</w:t>
      </w:r>
    </w:p>
    <w:p>
      <w:pPr>
        <w:spacing w:after="20" w:before="20"/>
        <w:tabs>
          <w:tab w:val="right" w:leader="dot" w:pos="9200"/>
        </w:tabs>
      </w:pPr>
      <w:r>
        <w:rPr>
          <w:b/>
          <w:color w:val="0F172A"/>
          <w:sz w:val="18"/>
        </w:rPr>
        <w:t>5    Handling Unstructured &amp; Semi-Structured Data</w:t>
      </w:r>
      <w:r>
        <w:rPr>
          <w:color w:val="64748B"/>
          <w:sz w:val="18"/>
        </w:rPr>
        <w:tab/>
        <w:t>6</w:t>
      </w:r>
    </w:p>
    <w:p>
      <w:pPr>
        <w:spacing w:after="20" w:before="20"/>
        <w:tabs>
          <w:tab w:val="right" w:leader="dot" w:pos="9200"/>
        </w:tabs>
        <w:ind w:left="360"/>
      </w:pPr>
      <w:r>
        <w:rPr>
          <w:color w:val="334155"/>
          <w:sz w:val="18"/>
        </w:rPr>
        <w:t>5.1    Data Shapes in the Wild</w:t>
      </w:r>
      <w:r>
        <w:rPr>
          <w:color w:val="64748B"/>
          <w:sz w:val="18"/>
        </w:rPr>
        <w:tab/>
        <w:t>6</w:t>
      </w:r>
    </w:p>
    <w:p>
      <w:pPr>
        <w:spacing w:after="20" w:before="20"/>
        <w:tabs>
          <w:tab w:val="right" w:leader="dot" w:pos="9200"/>
        </w:tabs>
        <w:ind w:left="360"/>
      </w:pPr>
      <w:r>
        <w:rPr>
          <w:color w:val="334155"/>
          <w:sz w:val="18"/>
        </w:rPr>
        <w:t>5.2    Cleaning &amp; Normalization Pipeline</w:t>
      </w:r>
      <w:r>
        <w:rPr>
          <w:color w:val="64748B"/>
          <w:sz w:val="18"/>
        </w:rPr>
        <w:tab/>
        <w:t>6</w:t>
      </w:r>
    </w:p>
    <w:p>
      <w:pPr>
        <w:spacing w:after="20" w:before="20"/>
        <w:tabs>
          <w:tab w:val="right" w:leader="dot" w:pos="9200"/>
        </w:tabs>
        <w:ind w:left="360"/>
      </w:pPr>
      <w:r>
        <w:rPr>
          <w:color w:val="334155"/>
          <w:sz w:val="18"/>
        </w:rPr>
        <w:t>5.3    Tokenization &amp; Lexicon Scoring</w:t>
      </w:r>
      <w:r>
        <w:rPr>
          <w:color w:val="64748B"/>
          <w:sz w:val="18"/>
        </w:rPr>
        <w:tab/>
        <w:t>7</w:t>
      </w:r>
    </w:p>
    <w:p>
      <w:pPr>
        <w:spacing w:after="20" w:before="20"/>
        <w:tabs>
          <w:tab w:val="right" w:leader="dot" w:pos="9200"/>
        </w:tabs>
        <w:ind w:left="360"/>
      </w:pPr>
      <w:r>
        <w:rPr>
          <w:color w:val="334155"/>
          <w:sz w:val="18"/>
        </w:rPr>
        <w:t>5.4    Semi-Structured Aggregation</w:t>
      </w:r>
      <w:r>
        <w:rPr>
          <w:color w:val="64748B"/>
          <w:sz w:val="18"/>
        </w:rPr>
        <w:tab/>
        <w:t>7</w:t>
      </w:r>
    </w:p>
    <w:p>
      <w:pPr>
        <w:spacing w:after="20" w:before="20"/>
        <w:tabs>
          <w:tab w:val="right" w:leader="dot" w:pos="9200"/>
        </w:tabs>
      </w:pPr>
      <w:r>
        <w:rPr>
          <w:b/>
          <w:color w:val="0F172A"/>
          <w:sz w:val="18"/>
        </w:rPr>
        <w:t>6    System Design — Static Visualization Architecture</w:t>
      </w:r>
      <w:r>
        <w:rPr>
          <w:color w:val="64748B"/>
          <w:sz w:val="18"/>
        </w:rPr>
        <w:tab/>
        <w:t>8</w:t>
      </w:r>
    </w:p>
    <w:p>
      <w:pPr>
        <w:spacing w:after="20" w:before="20"/>
        <w:tabs>
          <w:tab w:val="right" w:leader="dot" w:pos="9200"/>
        </w:tabs>
        <w:ind w:left="360"/>
      </w:pPr>
      <w:r>
        <w:rPr>
          <w:color w:val="334155"/>
          <w:sz w:val="18"/>
        </w:rPr>
        <w:t>6.1    Technology Choices &amp; Constraints</w:t>
      </w:r>
      <w:r>
        <w:rPr>
          <w:color w:val="64748B"/>
          <w:sz w:val="18"/>
        </w:rPr>
        <w:tab/>
        <w:t>8</w:t>
      </w:r>
    </w:p>
    <w:p>
      <w:pPr>
        <w:spacing w:after="20" w:before="20"/>
        <w:tabs>
          <w:tab w:val="right" w:leader="dot" w:pos="9200"/>
        </w:tabs>
        <w:ind w:left="360"/>
      </w:pPr>
      <w:r>
        <w:rPr>
          <w:color w:val="334155"/>
          <w:sz w:val="18"/>
        </w:rPr>
        <w:t>6.2    Application Structure &amp; Filter Logic</w:t>
      </w:r>
      <w:r>
        <w:rPr>
          <w:color w:val="64748B"/>
          <w:sz w:val="18"/>
        </w:rPr>
        <w:tab/>
        <w:t>8</w:t>
      </w:r>
    </w:p>
    <w:p>
      <w:pPr>
        <w:spacing w:after="20" w:before="20"/>
        <w:tabs>
          <w:tab w:val="right" w:leader="dot" w:pos="9200"/>
        </w:tabs>
        <w:ind w:left="360"/>
      </w:pPr>
      <w:r>
        <w:rPr>
          <w:color w:val="334155"/>
          <w:sz w:val="18"/>
        </w:rPr>
        <w:t>6.3    Chart Selection Rationale</w:t>
      </w:r>
      <w:r>
        <w:rPr>
          <w:color w:val="64748B"/>
          <w:sz w:val="18"/>
        </w:rPr>
        <w:tab/>
        <w:t>9</w:t>
      </w:r>
    </w:p>
    <w:p>
      <w:pPr>
        <w:spacing w:after="20" w:before="20"/>
        <w:tabs>
          <w:tab w:val="right" w:leader="dot" w:pos="9200"/>
        </w:tabs>
      </w:pPr>
      <w:r>
        <w:rPr>
          <w:b/>
          <w:color w:val="0F172A"/>
          <w:sz w:val="18"/>
        </w:rPr>
        <w:t>7    Visual Analysis — Patterns of Sentiment &amp; Engagement</w:t>
      </w:r>
      <w:r>
        <w:rPr>
          <w:color w:val="64748B"/>
          <w:sz w:val="18"/>
        </w:rPr>
        <w:tab/>
        <w:t>10</w:t>
      </w:r>
    </w:p>
    <w:p>
      <w:pPr>
        <w:spacing w:after="20" w:before="20"/>
        <w:tabs>
          <w:tab w:val="right" w:leader="dot" w:pos="9200"/>
        </w:tabs>
        <w:ind w:left="360"/>
      </w:pPr>
      <w:r>
        <w:rPr>
          <w:color w:val="334155"/>
          <w:sz w:val="18"/>
        </w:rPr>
        <w:t>7.1    Fig. 1 — Sentiment Distribution</w:t>
      </w:r>
      <w:r>
        <w:rPr>
          <w:color w:val="64748B"/>
          <w:sz w:val="18"/>
        </w:rPr>
        <w:tab/>
        <w:t>10</w:t>
      </w:r>
    </w:p>
    <w:p>
      <w:pPr>
        <w:spacing w:after="20" w:before="20"/>
        <w:tabs>
          <w:tab w:val="right" w:leader="dot" w:pos="9200"/>
        </w:tabs>
        <w:ind w:left="360"/>
      </w:pPr>
      <w:r>
        <w:rPr>
          <w:color w:val="334155"/>
          <w:sz w:val="18"/>
        </w:rPr>
        <w:t>7.2    Fig. 2 — Platform Comparison</w:t>
      </w:r>
      <w:r>
        <w:rPr>
          <w:color w:val="64748B"/>
          <w:sz w:val="18"/>
        </w:rPr>
        <w:tab/>
        <w:t>10</w:t>
      </w:r>
    </w:p>
    <w:p>
      <w:pPr>
        <w:spacing w:after="20" w:before="20"/>
        <w:tabs>
          <w:tab w:val="right" w:leader="dot" w:pos="9200"/>
        </w:tabs>
        <w:ind w:left="360"/>
      </w:pPr>
      <w:r>
        <w:rPr>
          <w:color w:val="334155"/>
          <w:sz w:val="18"/>
        </w:rPr>
        <w:t>7.3    Fig. 3 — Engagement Over Time</w:t>
      </w:r>
      <w:r>
        <w:rPr>
          <w:color w:val="64748B"/>
          <w:sz w:val="18"/>
        </w:rPr>
        <w:tab/>
        <w:t>11</w:t>
      </w:r>
    </w:p>
    <w:p>
      <w:pPr>
        <w:spacing w:after="20" w:before="20"/>
        <w:tabs>
          <w:tab w:val="right" w:leader="dot" w:pos="9200"/>
        </w:tabs>
        <w:ind w:left="360"/>
      </w:pPr>
      <w:r>
        <w:rPr>
          <w:color w:val="334155"/>
          <w:sz w:val="18"/>
        </w:rPr>
        <w:t>7.4    Fig. 4 — Sentiment vs Engagement Scatter</w:t>
      </w:r>
      <w:r>
        <w:rPr>
          <w:color w:val="64748B"/>
          <w:sz w:val="18"/>
        </w:rPr>
        <w:tab/>
        <w:t>11</w:t>
      </w:r>
    </w:p>
    <w:p>
      <w:pPr>
        <w:spacing w:after="20" w:before="20"/>
        <w:tabs>
          <w:tab w:val="right" w:leader="dot" w:pos="9200"/>
        </w:tabs>
        <w:ind w:left="360"/>
      </w:pPr>
      <w:r>
        <w:rPr>
          <w:color w:val="334155"/>
          <w:sz w:val="18"/>
        </w:rPr>
        <w:t>7.5    Fig. 5 — Top Hashtags</w:t>
      </w:r>
      <w:r>
        <w:rPr>
          <w:color w:val="64748B"/>
          <w:sz w:val="18"/>
        </w:rPr>
        <w:tab/>
        <w:t>12</w:t>
      </w:r>
    </w:p>
    <w:p>
      <w:pPr>
        <w:spacing w:after="20" w:before="20"/>
        <w:tabs>
          <w:tab w:val="right" w:leader="dot" w:pos="9200"/>
        </w:tabs>
        <w:ind w:left="360"/>
      </w:pPr>
      <w:r>
        <w:rPr>
          <w:color w:val="334155"/>
          <w:sz w:val="18"/>
        </w:rPr>
        <w:t>7.6    Fig. 6 — Topic × Sentiment</w:t>
      </w:r>
      <w:r>
        <w:rPr>
          <w:color w:val="64748B"/>
          <w:sz w:val="18"/>
        </w:rPr>
        <w:tab/>
        <w:t>12</w:t>
      </w:r>
    </w:p>
    <w:p>
      <w:pPr>
        <w:spacing w:after="20" w:before="20"/>
        <w:tabs>
          <w:tab w:val="right" w:leader="dot" w:pos="9200"/>
        </w:tabs>
        <w:ind w:left="360"/>
      </w:pPr>
      <w:r>
        <w:rPr>
          <w:color w:val="334155"/>
          <w:sz w:val="18"/>
        </w:rPr>
        <w:t>7.7    Fig. 7 — Hourly Engagement</w:t>
      </w:r>
      <w:r>
        <w:rPr>
          <w:color w:val="64748B"/>
          <w:sz w:val="18"/>
        </w:rPr>
        <w:tab/>
        <w:t>13</w:t>
      </w:r>
    </w:p>
    <w:p>
      <w:pPr>
        <w:spacing w:after="20" w:before="20"/>
        <w:tabs>
          <w:tab w:val="right" w:leader="dot" w:pos="9200"/>
        </w:tabs>
        <w:ind w:left="360"/>
      </w:pPr>
      <w:r>
        <w:rPr>
          <w:color w:val="334155"/>
          <w:sz w:val="18"/>
        </w:rPr>
        <w:t>7.8    Fig. 8 — User Type Engagement</w:t>
      </w:r>
      <w:r>
        <w:rPr>
          <w:color w:val="64748B"/>
          <w:sz w:val="18"/>
        </w:rPr>
        <w:tab/>
        <w:t>13</w:t>
      </w:r>
    </w:p>
    <w:p>
      <w:pPr>
        <w:spacing w:after="20" w:before="20"/>
        <w:tabs>
          <w:tab w:val="right" w:leader="dot" w:pos="9200"/>
        </w:tabs>
        <w:ind w:left="360"/>
      </w:pPr>
      <w:r>
        <w:rPr>
          <w:color w:val="334155"/>
          <w:sz w:val="18"/>
        </w:rPr>
        <w:t>7.9    Cross-Cutting Insights Table</w:t>
      </w:r>
      <w:r>
        <w:rPr>
          <w:color w:val="64748B"/>
          <w:sz w:val="18"/>
        </w:rPr>
        <w:tab/>
        <w:t>14</w:t>
      </w:r>
    </w:p>
    <w:p>
      <w:pPr>
        <w:spacing w:after="20" w:before="20"/>
        <w:tabs>
          <w:tab w:val="right" w:leader="dot" w:pos="9200"/>
        </w:tabs>
      </w:pPr>
      <w:r>
        <w:rPr>
          <w:b/>
          <w:color w:val="0F172A"/>
          <w:sz w:val="18"/>
        </w:rPr>
        <w:t>8    Results &amp; Discussion</w:t>
      </w:r>
      <w:r>
        <w:rPr>
          <w:color w:val="64748B"/>
          <w:sz w:val="18"/>
        </w:rPr>
        <w:tab/>
        <w:t>14</w:t>
      </w:r>
    </w:p>
    <w:p>
      <w:pPr>
        <w:spacing w:after="20" w:before="20"/>
        <w:tabs>
          <w:tab w:val="right" w:leader="dot" w:pos="9200"/>
        </w:tabs>
      </w:pPr>
      <w:r>
        <w:rPr>
          <w:b/>
          <w:color w:val="0F172A"/>
          <w:sz w:val="18"/>
        </w:rPr>
        <w:t>9    Limitations &amp; Future Work</w:t>
      </w:r>
      <w:r>
        <w:rPr>
          <w:color w:val="64748B"/>
          <w:sz w:val="18"/>
        </w:rPr>
        <w:tab/>
        <w:t>15</w:t>
      </w:r>
    </w:p>
    <w:p>
      <w:pPr>
        <w:spacing w:after="20" w:before="20"/>
        <w:tabs>
          <w:tab w:val="right" w:leader="dot" w:pos="9200"/>
        </w:tabs>
      </w:pPr>
      <w:r>
        <w:rPr>
          <w:b/>
          <w:color w:val="0F172A"/>
          <w:sz w:val="18"/>
        </w:rPr>
        <w:t>10    Conclusion</w:t>
      </w:r>
      <w:r>
        <w:rPr>
          <w:color w:val="64748B"/>
          <w:sz w:val="18"/>
        </w:rPr>
        <w:tab/>
        <w:t>15</w:t>
      </w:r>
    </w:p>
    <w:p>
      <w:pPr>
        <w:spacing w:after="20" w:before="20"/>
        <w:tabs>
          <w:tab w:val="right" w:leader="dot" w:pos="9200"/>
        </w:tabs>
      </w:pPr>
      <w:r>
        <w:rPr>
          <w:color w:val="334155"/>
          <w:sz w:val="18"/>
        </w:rPr>
        <w:t xml:space="preserve">        References</w:t>
      </w:r>
      <w:r>
        <w:rPr>
          <w:color w:val="64748B"/>
          <w:sz w:val="18"/>
        </w:rPr>
        <w:tab/>
        <w:t>15</w:t>
      </w:r>
    </w:p>
    <w:p>
      <w:pPr>
        <w:spacing w:after="20" w:before="20"/>
        <w:tabs>
          <w:tab w:val="right" w:leader="dot" w:pos="9200"/>
        </w:tabs>
      </w:pPr>
      <w:r>
        <w:rPr>
          <w:b/>
          <w:color w:val="0F172A"/>
          <w:sz w:val="18"/>
        </w:rPr>
        <w:t>Appendix A    Appendix A — Source Code (Static App)</w:t>
      </w:r>
      <w:r>
        <w:rPr>
          <w:color w:val="64748B"/>
          <w:sz w:val="18"/>
        </w:rPr>
        <w:tab/>
        <w:t>16</w:t>
      </w:r>
    </w:p>
    <w:p>
      <w:pPr>
        <w:spacing w:after="20" w:before="20"/>
        <w:tabs>
          <w:tab w:val="right" w:leader="dot" w:pos="9200"/>
        </w:tabs>
      </w:pPr>
      <w:r>
        <w:rPr>
          <w:b/>
          <w:color w:val="0F172A"/>
          <w:sz w:val="18"/>
        </w:rPr>
        <w:t>Appendix B    Appendix B — Sample Data (JSON &amp; CSV)</w:t>
      </w:r>
      <w:r>
        <w:rPr>
          <w:color w:val="64748B"/>
          <w:sz w:val="18"/>
        </w:rPr>
        <w:tab/>
        <w:t>19</w:t>
      </w:r>
    </w:p>
    <w:p>
      <w:pPr>
        <w:widowControl/>
        <w:spacing w:before="160" w:after="0" w:line="252" w:lineRule="auto"/>
        <w:jc w:val="center"/>
      </w:pPr>
      <w:r>
        <w:rPr>
          <w:i/>
          <w:color w:val="94A3B8"/>
          <w:sz w:val="15"/>
        </w:rPr>
        <w:t>Note: Page numbers are auto-generated placeholders (manual dot-leader TOC). In Microsoft Word: right-click TOC → Update Field → Update entire table to refresh pagination for your printer/PDF settings. On-disk numbers reflect an A4/Calibri setup (~19–21 pages); Word will repaginate on open/export.</w:t>
      </w:r>
    </w:p>
    <w:p>
      <w:pPr>
        <w:pStyle w:val="Heading1"/>
      </w:pPr>
      <w:r>
        <w:t>1  Abstract</w:t>
      </w:r>
    </w:p>
    <w:p>
      <w:pPr>
        <w:widowControl/>
        <w:spacing w:before="0" w:after="80" w:line="252" w:lineRule="auto"/>
      </w:pPr>
      <w:r>
        <w:rPr>
          <w:sz w:val="19"/>
        </w:rPr>
        <w:t xml:space="preserve">This report and its accompanying </w:t>
      </w:r>
      <w:r>
        <w:rPr>
          <w:b/>
          <w:color w:val="2563EB"/>
          <w:sz w:val="19"/>
        </w:rPr>
        <w:t>static, single-file web application (SocialPulse)</w:t>
      </w:r>
      <w:r>
        <w:rPr>
          <w:sz w:val="19"/>
        </w:rPr>
        <w:t xml:space="preserve"> demonstrate an end-to-end workflow for handling </w:t>
      </w:r>
      <w:r>
        <w:rPr>
          <w:i/>
          <w:sz w:val="19"/>
        </w:rPr>
        <w:t xml:space="preserve">unstructured (free-text posts) and semi-structured (JSON with nested arrays, timestamps, and engagement metrics) </w:t>
      </w:r>
      <w:r>
        <w:rPr>
          <w:sz w:val="19"/>
        </w:rPr>
        <w:t xml:space="preserve">social media data and for visualizing </w:t>
      </w:r>
      <w:r>
        <w:rPr>
          <w:b/>
          <w:sz w:val="19"/>
        </w:rPr>
        <w:t>patterns of sentiment and engagement</w:t>
      </w:r>
      <w:r>
        <w:rPr>
          <w:sz w:val="19"/>
        </w:rPr>
        <w:t xml:space="preserve"> across platforms, topics, time, and user types. </w:t>
      </w:r>
    </w:p>
    <w:p>
      <w:pPr>
        <w:widowControl/>
        <w:spacing w:before="0" w:after="80" w:line="252" w:lineRule="auto"/>
      </w:pPr>
      <w:r>
        <w:rPr>
          <w:b w:val="0"/>
          <w:i w:val="0"/>
          <w:sz w:val="19"/>
        </w:rPr>
        <w:t>A synthetic dataset of 420 posts (2026-03-01 → 2026-08-31) was generated with controlled, realistic distributions: per-platform engagement baselines, topic-conditioned sentiment skews (e.g., Customer Service leans negative, Marketing Campaign leans positive), weekend and campaign-peak multipliers, and influencer/viral amplification. Raw text was processed through a cleaning → tokenization → stopword removal → lexicon scoring pipeline to produce a sentiment_score ∈ [−1, +1] and a categorical label (positive/neutral/negative), enabling correlation analysis against engagement (likes+shares+comments) and engagement rate (engagement/views).</w:t>
      </w:r>
    </w:p>
    <w:p>
      <w:pPr>
        <w:widowControl/>
        <w:spacing w:before="0" w:after="80" w:line="252" w:lineRule="auto"/>
      </w:pPr>
      <w:r>
        <w:rPr>
          <w:b w:val="0"/>
          <w:i w:val="0"/>
          <w:sz w:val="19"/>
        </w:rPr>
        <w:t>The application is fully static — one HTML file with embedded JSON, CSS, and JavaScript; Chart.js via CDN; all filtering and aggregation done client-side; no backend, build step, or API dependency — satisfying the “static complet application” requirement while remaining double-click runnable and print-friendly. Eight coordinated visualizations (sentiment donut, platform grouped bar, daily stacked timeline, sentiment-vs-engagement scatter, hashtag frequency, topic × sentiment stacked bar, hourly line+bar, and user-type bar) plus a filterable raw-data table and a text-processing playground make the analytical workflow inspectable and reproducible.</w:t>
      </w:r>
    </w:p>
    <w:p>
      <w:pPr>
        <w:widowControl/>
        <w:spacing w:before="0" w:after="80" w:line="252" w:lineRule="auto"/>
      </w:pPr>
      <w:r>
        <w:rPr>
          <w:b w:val="0"/>
          <w:i w:val="0"/>
          <w:sz w:val="19"/>
        </w:rPr>
        <w:t>Key patterns observed: (i) overall sentiment ~40% positive / 30% neutral / 30% negative, with strong topic dependence; (ii) Instagram and YouTube deliver the highest average engagement per post; (iii) campaign windows (Apr 15, May 20, Jun 10, Jul 18) create distinct engagement spikes; (iv) high-engagement negative posts form a “viral complaint” cluster visible in the scatter; and (v) late-morning to evening hours concentrate both volume and engagement, with influencer/brand posts outperforming regular users on average. Limitations of synthetic data and the rule-based sentiment scorer are discussed, with extensions to transformer-based scoring and larger, real-world ingestion outlined.</w:t>
      </w:r>
    </w:p>
    <w:p>
      <w:pPr>
        <w:widowControl/>
        <w:shd w:fill="F8FAFC" w:val="clear"/>
        <w:spacing w:before="80" w:after="80" w:line="252" w:lineRule="auto"/>
      </w:pPr>
      <w:r>
        <w:rPr>
          <w:b/>
          <w:color w:val="0F172A"/>
          <w:sz w:val="16"/>
        </w:rPr>
        <w:t xml:space="preserve">Keywords:  </w:t>
      </w:r>
      <w:r>
        <w:rPr>
          <w:color w:val="475569"/>
          <w:sz w:val="16"/>
        </w:rPr>
        <w:t>unstructured data  •  semi-structured JSON  •  sentiment analysis  •  engagement visualization  •  static web app  •  Chart.js  •  synthetic data</w:t>
      </w:r>
    </w:p>
    <w:p>
      <w:pPr>
        <w:pStyle w:val="Heading1"/>
      </w:pPr>
      <w:r>
        <w:t>2  Introduction</w:t>
      </w:r>
    </w:p>
    <w:p>
      <w:pPr>
        <w:pStyle w:val="Heading2"/>
      </w:pPr>
      <w:r>
        <w:t>2.1  Context &amp; Motivation</w:t>
      </w:r>
    </w:p>
    <w:p>
      <w:pPr>
        <w:widowControl/>
        <w:spacing w:before="0" w:after="80" w:line="252" w:lineRule="auto"/>
      </w:pPr>
      <w:r>
        <w:rPr>
          <w:b w:val="0"/>
          <w:i w:val="0"/>
          <w:sz w:val="19"/>
        </w:rPr>
        <w:t>Social platforms produce high-velocity, heterogeneous data: free text riddled with hashtags, mentions, URLs, and informal language, paired with semi-structured counters (likes, shares, comments, views), categorical metadata (platform, topic, user type), and temporal markers. The organizational value lies not in any single post but in aggregated patterns — How does sentiment vary by topic? Which platforms convert attention into engagement? When do campaigns resonate or complaints go viral?</w:t>
      </w:r>
    </w:p>
    <w:p>
      <w:pPr>
        <w:widowControl/>
        <w:spacing w:before="0" w:after="80" w:line="252" w:lineRule="auto"/>
      </w:pPr>
      <w:r>
        <w:rPr>
          <w:b w:val="0"/>
          <w:i w:val="0"/>
          <w:sz w:val="19"/>
        </w:rPr>
        <w:t>This assignment (DSA0606, Course Outcome: Handle unstructured/semi-structured data and visualize patterns of engagement and sentiment) asks for a concrete, demonstrable capability: to take raw social records, impose structure where needed, and surface decision-ready patterns through visualization. The emphasis is deliberately practical — handling the messiness of text plus the regularity of metrics — rather than on any single modeling technique.</w:t>
      </w:r>
    </w:p>
    <w:p>
      <w:pPr>
        <w:pStyle w:val="Heading2"/>
      </w:pPr>
      <w:r>
        <w:t>2.2  Scope &amp; Static-App Constraint</w:t>
      </w:r>
    </w:p>
    <w:p>
      <w:pPr>
        <w:widowControl/>
        <w:spacing w:before="0" w:after="80" w:line="252" w:lineRule="auto"/>
      </w:pPr>
      <w:r>
        <w:rPr>
          <w:b w:val="0"/>
          <w:i w:val="0"/>
          <w:sz w:val="19"/>
        </w:rPr>
        <w:t>The brief specifies a static, complete application — i.e., a submission that runs without a server, database, or external API. We interpret this as:</w:t>
      </w:r>
    </w:p>
    <w:p>
      <w:pPr>
        <w:pStyle w:val="ListBullet"/>
        <w:widowControl/>
        <w:spacing w:before="0" w:after="80" w:line="252" w:lineRule="auto"/>
      </w:pPr>
      <w:r>
        <w:rPr>
          <w:b w:val="0"/>
          <w:i w:val="0"/>
          <w:sz w:val="18"/>
        </w:rPr>
        <w:t>Single HTML file that opens via double-click (file://) and works offline after first Chart.js cache; all data embedded as a JSON array plus shipped as standalone .json/.csv for transparency.</w:t>
      </w:r>
    </w:p>
    <w:p>
      <w:pPr>
        <w:pStyle w:val="ListBullet"/>
        <w:widowControl/>
        <w:spacing w:before="0" w:after="80" w:line="252" w:lineRule="auto"/>
      </w:pPr>
      <w:r>
        <w:rPr>
          <w:b w:val="0"/>
          <w:i w:val="0"/>
          <w:sz w:val="18"/>
        </w:rPr>
        <w:t>All interactivity client-side: filtering, aggregation, chart re-rendering, text-analysis playground, and CSV/JSON export are JavaScript-only.</w:t>
      </w:r>
    </w:p>
    <w:p>
      <w:pPr>
        <w:pStyle w:val="ListBullet"/>
        <w:widowControl/>
        <w:spacing w:before="0" w:after="80" w:line="252" w:lineRule="auto"/>
      </w:pPr>
      <w:r>
        <w:rPr>
          <w:b w:val="0"/>
          <w:i w:val="0"/>
          <w:sz w:val="18"/>
        </w:rPr>
        <w:t>Synthetic data of sufficient size and realism (420 posts, 5 platforms, 8 topics, 184 days) to make patterns visually meaningful rather than uniformly random.</w:t>
      </w:r>
    </w:p>
    <w:p>
      <w:pPr>
        <w:pStyle w:val="ListBullet"/>
        <w:widowControl/>
        <w:spacing w:before="0" w:after="80" w:line="252" w:lineRule="auto"/>
      </w:pPr>
      <w:r>
        <w:rPr>
          <w:b w:val="0"/>
          <w:i w:val="0"/>
          <w:sz w:val="18"/>
        </w:rPr>
        <w:t>Accompanying report (this document) that narrates data design, cleaning pipeline, architectural choices, and pattern interpretation at an academic standard, with source code included.</w:t>
      </w:r>
    </w:p>
    <w:p>
      <w:pPr>
        <w:widowControl/>
        <w:spacing w:before="0" w:after="80" w:line="252" w:lineRule="auto"/>
      </w:pPr>
      <w:r>
        <w:rPr>
          <w:b/>
          <w:color w:val="64748B"/>
          <w:sz w:val="16"/>
        </w:rPr>
        <w:t xml:space="preserve">Figure note: </w:t>
      </w:r>
      <w:r>
        <w:rPr>
          <w:i/>
          <w:color w:val="64748B"/>
          <w:sz w:val="16"/>
        </w:rPr>
        <w:t>All figures in Chapter 7 are generated from the same synthetic dataset (seed=42) via Matplotlib for print fidelity; the live app renders identical views via Chart.js. This dual rendering proves pipeline consistency.</w:t>
      </w:r>
    </w:p>
    <w:p>
      <w:pPr>
        <w:pStyle w:val="Heading1"/>
      </w:pPr>
      <w:r>
        <w:t>3  Problem Statement &amp; Objectives (CO Mapping)</w:t>
      </w:r>
    </w:p>
    <w:p>
      <w:pPr>
        <w:widowControl/>
        <w:spacing w:before="0" w:after="80" w:line="252" w:lineRule="auto"/>
      </w:pPr>
      <w:r>
        <w:rPr>
          <w:b w:val="0"/>
          <w:i w:val="0"/>
          <w:sz w:val="19"/>
        </w:rPr>
        <w:t>The core problem is twofold: (1) unstructured and semi-structured social data must be cleaned, normalized, and enriched before it can be analyzed; and (2) the resulting signals — sentiment and engagement — must be presented so that non-technical stakeholders can see patterns and act on them.</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576"/>
        <w:gridCol w:w="3744"/>
        <w:gridCol w:w="3168"/>
        <w:gridCol w:w="2304"/>
      </w:tblGrid>
      <w:tr>
        <w:tc>
          <w:tcPr>
            <w:tcW w:type="dxa" w:w="2438"/>
            <w:vAlign w:val="center"/>
            <w:shd w:fill="0F172A" w:val="clear"/>
          </w:tcPr>
          <w:p>
            <w:pPr>
              <w:widowControl/>
              <w:spacing w:before="60" w:after="60" w:line="252" w:lineRule="auto"/>
              <w:jc w:val="center"/>
            </w:pPr>
            <w:r/>
            <w:r>
              <w:rPr>
                <w:b/>
                <w:caps/>
                <w:color w:val="FFFFFF"/>
                <w:sz w:val="16"/>
              </w:rPr>
              <w:t>#</w:t>
            </w:r>
          </w:p>
        </w:tc>
        <w:tc>
          <w:tcPr>
            <w:tcW w:type="dxa" w:w="2438"/>
            <w:vAlign w:val="center"/>
            <w:shd w:fill="0F172A" w:val="clear"/>
          </w:tcPr>
          <w:p>
            <w:pPr>
              <w:widowControl/>
              <w:spacing w:before="60" w:after="60" w:line="252" w:lineRule="auto"/>
              <w:jc w:val="center"/>
            </w:pPr>
            <w:r/>
            <w:r>
              <w:rPr>
                <w:b/>
                <w:caps/>
                <w:color w:val="FFFFFF"/>
                <w:sz w:val="16"/>
              </w:rPr>
              <w:t>Objective</w:t>
            </w:r>
          </w:p>
        </w:tc>
        <w:tc>
          <w:tcPr>
            <w:tcW w:type="dxa" w:w="2438"/>
            <w:vAlign w:val="center"/>
            <w:shd w:fill="0F172A" w:val="clear"/>
          </w:tcPr>
          <w:p>
            <w:pPr>
              <w:widowControl/>
              <w:spacing w:before="60" w:after="60" w:line="252" w:lineRule="auto"/>
              <w:jc w:val="center"/>
            </w:pPr>
            <w:r/>
            <w:r>
              <w:rPr>
                <w:b/>
                <w:caps/>
                <w:color w:val="FFFFFF"/>
                <w:sz w:val="16"/>
              </w:rPr>
              <w:t>Deliverable / Evidence</w:t>
            </w:r>
          </w:p>
        </w:tc>
        <w:tc>
          <w:tcPr>
            <w:tcW w:type="dxa" w:w="2438"/>
            <w:vAlign w:val="center"/>
            <w:shd w:fill="0F172A" w:val="clear"/>
          </w:tcPr>
          <w:p>
            <w:pPr>
              <w:widowControl/>
              <w:spacing w:before="60" w:after="60" w:line="252" w:lineRule="auto"/>
              <w:jc w:val="center"/>
            </w:pPr>
            <w:r/>
            <w:r>
              <w:rPr>
                <w:b/>
                <w:caps/>
                <w:color w:val="FFFFFF"/>
                <w:sz w:val="16"/>
              </w:rPr>
              <w:t>CO Mapping</w:t>
            </w:r>
          </w:p>
        </w:tc>
      </w:tr>
      <w:tr>
        <w:tc>
          <w:tcPr>
            <w:tcW w:type="dxa" w:w="576"/>
            <w:vAlign w:val="center"/>
          </w:tcPr>
          <w:p>
            <w:pPr>
              <w:widowControl/>
              <w:spacing w:before="40" w:after="40" w:line="252" w:lineRule="auto"/>
              <w:jc w:val="left"/>
            </w:pPr>
            <w:r/>
            <w:r>
              <w:rPr>
                <w:color w:val="1E293B"/>
                <w:sz w:val="16"/>
              </w:rPr>
              <w:t>O1</w:t>
            </w:r>
          </w:p>
        </w:tc>
        <w:tc>
          <w:tcPr>
            <w:tcW w:type="dxa" w:w="3744"/>
            <w:vAlign w:val="center"/>
          </w:tcPr>
          <w:p>
            <w:pPr>
              <w:widowControl/>
              <w:spacing w:before="40" w:after="40" w:line="252" w:lineRule="auto"/>
              <w:jc w:val="left"/>
            </w:pPr>
            <w:r/>
            <w:r>
              <w:rPr>
                <w:color w:val="1E293B"/>
                <w:sz w:val="16"/>
              </w:rPr>
              <w:t>Design &amp; generate a realistic synthetic social dataset with mixed types</w:t>
            </w:r>
          </w:p>
        </w:tc>
        <w:tc>
          <w:tcPr>
            <w:tcW w:type="dxa" w:w="3168"/>
            <w:vAlign w:val="center"/>
          </w:tcPr>
          <w:p>
            <w:pPr>
              <w:widowControl/>
              <w:spacing w:before="40" w:after="40" w:line="252" w:lineRule="auto"/>
              <w:jc w:val="left"/>
            </w:pPr>
            <w:r/>
            <w:r>
              <w:rPr>
                <w:color w:val="1E293B"/>
                <w:sz w:val="16"/>
              </w:rPr>
              <w:t>JSON + CSV (420 posts, 20 fields), stats, &amp; §4</w:t>
            </w:r>
          </w:p>
        </w:tc>
        <w:tc>
          <w:tcPr>
            <w:tcW w:type="dxa" w:w="2304"/>
            <w:vAlign w:val="center"/>
          </w:tcPr>
          <w:p>
            <w:pPr>
              <w:widowControl/>
              <w:spacing w:before="40" w:after="40" w:line="252" w:lineRule="auto"/>
              <w:jc w:val="left"/>
            </w:pPr>
            <w:r/>
            <w:r>
              <w:rPr>
                <w:color w:val="1E293B"/>
                <w:sz w:val="16"/>
              </w:rPr>
              <w:t>Handle semi-structured data</w:t>
            </w:r>
          </w:p>
        </w:tc>
      </w:tr>
      <w:tr>
        <w:tc>
          <w:tcPr>
            <w:tcW w:type="dxa" w:w="576"/>
            <w:vAlign w:val="center"/>
            <w:shd w:fill="F8FAFC" w:val="clear"/>
          </w:tcPr>
          <w:p>
            <w:pPr>
              <w:widowControl/>
              <w:spacing w:before="40" w:after="40" w:line="252" w:lineRule="auto"/>
              <w:jc w:val="left"/>
            </w:pPr>
            <w:r/>
            <w:r>
              <w:rPr>
                <w:color w:val="1E293B"/>
                <w:sz w:val="16"/>
              </w:rPr>
              <w:t>O2</w:t>
            </w:r>
          </w:p>
        </w:tc>
        <w:tc>
          <w:tcPr>
            <w:tcW w:type="dxa" w:w="3744"/>
            <w:vAlign w:val="center"/>
            <w:shd w:fill="F8FAFC" w:val="clear"/>
          </w:tcPr>
          <w:p>
            <w:pPr>
              <w:widowControl/>
              <w:spacing w:before="40" w:after="40" w:line="252" w:lineRule="auto"/>
              <w:jc w:val="left"/>
            </w:pPr>
            <w:r/>
            <w:r>
              <w:rPr>
                <w:color w:val="1E293B"/>
                <w:sz w:val="16"/>
              </w:rPr>
              <w:t>Demonstrate an unstructured → structured pipeline (clean → tokenize → score)</w:t>
            </w:r>
          </w:p>
        </w:tc>
        <w:tc>
          <w:tcPr>
            <w:tcW w:type="dxa" w:w="3168"/>
            <w:vAlign w:val="center"/>
            <w:shd w:fill="F8FAFC" w:val="clear"/>
          </w:tcPr>
          <w:p>
            <w:pPr>
              <w:widowControl/>
              <w:spacing w:before="40" w:after="40" w:line="252" w:lineRule="auto"/>
              <w:jc w:val="left"/>
            </w:pPr>
            <w:r/>
            <w:r>
              <w:rPr>
                <w:color w:val="1E293B"/>
                <w:sz w:val="16"/>
              </w:rPr>
              <w:t>Code + playground in app + §5</w:t>
            </w:r>
          </w:p>
        </w:tc>
        <w:tc>
          <w:tcPr>
            <w:tcW w:type="dxa" w:w="2304"/>
            <w:vAlign w:val="center"/>
            <w:shd w:fill="F8FAFC" w:val="clear"/>
          </w:tcPr>
          <w:p>
            <w:pPr>
              <w:widowControl/>
              <w:spacing w:before="40" w:after="40" w:line="252" w:lineRule="auto"/>
              <w:jc w:val="left"/>
            </w:pPr>
            <w:r/>
            <w:r>
              <w:rPr>
                <w:color w:val="1E293B"/>
                <w:sz w:val="16"/>
              </w:rPr>
              <w:t>Handle unstructured data</w:t>
            </w:r>
          </w:p>
        </w:tc>
      </w:tr>
      <w:tr>
        <w:tc>
          <w:tcPr>
            <w:tcW w:type="dxa" w:w="576"/>
            <w:vAlign w:val="center"/>
          </w:tcPr>
          <w:p>
            <w:pPr>
              <w:widowControl/>
              <w:spacing w:before="40" w:after="40" w:line="252" w:lineRule="auto"/>
              <w:jc w:val="left"/>
            </w:pPr>
            <w:r/>
            <w:r>
              <w:rPr>
                <w:color w:val="1E293B"/>
                <w:sz w:val="16"/>
              </w:rPr>
              <w:t>O3</w:t>
            </w:r>
          </w:p>
        </w:tc>
        <w:tc>
          <w:tcPr>
            <w:tcW w:type="dxa" w:w="3744"/>
            <w:vAlign w:val="center"/>
          </w:tcPr>
          <w:p>
            <w:pPr>
              <w:widowControl/>
              <w:spacing w:before="40" w:after="40" w:line="252" w:lineRule="auto"/>
              <w:jc w:val="left"/>
            </w:pPr>
            <w:r/>
            <w:r>
              <w:rPr>
                <w:color w:val="1E293B"/>
                <w:sz w:val="16"/>
              </w:rPr>
              <w:t>Deliver a static, self-contained visualization app with no backend</w:t>
            </w:r>
          </w:p>
        </w:tc>
        <w:tc>
          <w:tcPr>
            <w:tcW w:type="dxa" w:w="3168"/>
            <w:vAlign w:val="center"/>
          </w:tcPr>
          <w:p>
            <w:pPr>
              <w:widowControl/>
              <w:spacing w:before="40" w:after="40" w:line="252" w:lineRule="auto"/>
              <w:jc w:val="left"/>
            </w:pPr>
            <w:r/>
            <w:r>
              <w:rPr>
                <w:color w:val="1E293B"/>
                <w:sz w:val="16"/>
              </w:rPr>
              <w:t>index.html (single file, offline) + §6</w:t>
            </w:r>
          </w:p>
        </w:tc>
        <w:tc>
          <w:tcPr>
            <w:tcW w:type="dxa" w:w="2304"/>
            <w:vAlign w:val="center"/>
          </w:tcPr>
          <w:p>
            <w:pPr>
              <w:widowControl/>
              <w:spacing w:before="40" w:after="40" w:line="252" w:lineRule="auto"/>
              <w:jc w:val="left"/>
            </w:pPr>
            <w:r/>
            <w:r>
              <w:rPr>
                <w:color w:val="1E293B"/>
                <w:sz w:val="16"/>
              </w:rPr>
              <w:t>Static complet application</w:t>
            </w:r>
          </w:p>
        </w:tc>
      </w:tr>
      <w:tr>
        <w:tc>
          <w:tcPr>
            <w:tcW w:type="dxa" w:w="576"/>
            <w:vAlign w:val="center"/>
            <w:shd w:fill="F8FAFC" w:val="clear"/>
          </w:tcPr>
          <w:p>
            <w:pPr>
              <w:widowControl/>
              <w:spacing w:before="40" w:after="40" w:line="252" w:lineRule="auto"/>
              <w:jc w:val="left"/>
            </w:pPr>
            <w:r/>
            <w:r>
              <w:rPr>
                <w:color w:val="1E293B"/>
                <w:sz w:val="16"/>
              </w:rPr>
              <w:t>O4</w:t>
            </w:r>
          </w:p>
        </w:tc>
        <w:tc>
          <w:tcPr>
            <w:tcW w:type="dxa" w:w="3744"/>
            <w:vAlign w:val="center"/>
            <w:shd w:fill="F8FAFC" w:val="clear"/>
          </w:tcPr>
          <w:p>
            <w:pPr>
              <w:widowControl/>
              <w:spacing w:before="40" w:after="40" w:line="252" w:lineRule="auto"/>
              <w:jc w:val="left"/>
            </w:pPr>
            <w:r/>
            <w:r>
              <w:rPr>
                <w:color w:val="1E293B"/>
                <w:sz w:val="16"/>
              </w:rPr>
              <w:t>Visualize sentiment distribution &amp; platform-specific patterns</w:t>
            </w:r>
          </w:p>
        </w:tc>
        <w:tc>
          <w:tcPr>
            <w:tcW w:type="dxa" w:w="3168"/>
            <w:vAlign w:val="center"/>
            <w:shd w:fill="F8FAFC" w:val="clear"/>
          </w:tcPr>
          <w:p>
            <w:pPr>
              <w:widowControl/>
              <w:spacing w:before="40" w:after="40" w:line="252" w:lineRule="auto"/>
              <w:jc w:val="left"/>
            </w:pPr>
            <w:r/>
            <w:r>
              <w:rPr>
                <w:color w:val="1E293B"/>
                <w:sz w:val="16"/>
              </w:rPr>
              <w:t>Fig. 1, 2, 6 + filters</w:t>
            </w:r>
          </w:p>
        </w:tc>
        <w:tc>
          <w:tcPr>
            <w:tcW w:type="dxa" w:w="2304"/>
            <w:vAlign w:val="center"/>
            <w:shd w:fill="F8FAFC" w:val="clear"/>
          </w:tcPr>
          <w:p>
            <w:pPr>
              <w:widowControl/>
              <w:spacing w:before="40" w:after="40" w:line="252" w:lineRule="auto"/>
              <w:jc w:val="left"/>
            </w:pPr>
            <w:r/>
            <w:r>
              <w:rPr>
                <w:color w:val="1E293B"/>
                <w:sz w:val="16"/>
              </w:rPr>
              <w:t>Visualize sentiment patterns</w:t>
            </w:r>
          </w:p>
        </w:tc>
      </w:tr>
      <w:tr>
        <w:tc>
          <w:tcPr>
            <w:tcW w:type="dxa" w:w="576"/>
            <w:vAlign w:val="center"/>
          </w:tcPr>
          <w:p>
            <w:pPr>
              <w:widowControl/>
              <w:spacing w:before="40" w:after="40" w:line="252" w:lineRule="auto"/>
              <w:jc w:val="left"/>
            </w:pPr>
            <w:r/>
            <w:r>
              <w:rPr>
                <w:color w:val="1E293B"/>
                <w:sz w:val="16"/>
              </w:rPr>
              <w:t>O5</w:t>
            </w:r>
          </w:p>
        </w:tc>
        <w:tc>
          <w:tcPr>
            <w:tcW w:type="dxa" w:w="3744"/>
            <w:vAlign w:val="center"/>
          </w:tcPr>
          <w:p>
            <w:pPr>
              <w:widowControl/>
              <w:spacing w:before="40" w:after="40" w:line="252" w:lineRule="auto"/>
              <w:jc w:val="left"/>
            </w:pPr>
            <w:r/>
            <w:r>
              <w:rPr>
                <w:color w:val="1E293B"/>
                <w:sz w:val="16"/>
              </w:rPr>
              <w:t>Visualize engagement over time, by hour, and by user type</w:t>
            </w:r>
          </w:p>
        </w:tc>
        <w:tc>
          <w:tcPr>
            <w:tcW w:type="dxa" w:w="3168"/>
            <w:vAlign w:val="center"/>
          </w:tcPr>
          <w:p>
            <w:pPr>
              <w:widowControl/>
              <w:spacing w:before="40" w:after="40" w:line="252" w:lineRule="auto"/>
              <w:jc w:val="left"/>
            </w:pPr>
            <w:r/>
            <w:r>
              <w:rPr>
                <w:color w:val="1E293B"/>
                <w:sz w:val="16"/>
              </w:rPr>
              <w:t>Fig. 3, 7, 8</w:t>
            </w:r>
          </w:p>
        </w:tc>
        <w:tc>
          <w:tcPr>
            <w:tcW w:type="dxa" w:w="2304"/>
            <w:vAlign w:val="center"/>
          </w:tcPr>
          <w:p>
            <w:pPr>
              <w:widowControl/>
              <w:spacing w:before="40" w:after="40" w:line="252" w:lineRule="auto"/>
              <w:jc w:val="left"/>
            </w:pPr>
            <w:r/>
            <w:r>
              <w:rPr>
                <w:color w:val="1E293B"/>
                <w:sz w:val="16"/>
              </w:rPr>
              <w:t>Visualize engagement patterns</w:t>
            </w:r>
          </w:p>
        </w:tc>
      </w:tr>
      <w:tr>
        <w:tc>
          <w:tcPr>
            <w:tcW w:type="dxa" w:w="576"/>
            <w:vAlign w:val="center"/>
            <w:shd w:fill="F8FAFC" w:val="clear"/>
          </w:tcPr>
          <w:p>
            <w:pPr>
              <w:widowControl/>
              <w:spacing w:before="40" w:after="40" w:line="252" w:lineRule="auto"/>
              <w:jc w:val="left"/>
            </w:pPr>
            <w:r/>
            <w:r>
              <w:rPr>
                <w:color w:val="1E293B"/>
                <w:sz w:val="16"/>
              </w:rPr>
              <w:t>O6</w:t>
            </w:r>
          </w:p>
        </w:tc>
        <w:tc>
          <w:tcPr>
            <w:tcW w:type="dxa" w:w="3744"/>
            <w:vAlign w:val="center"/>
            <w:shd w:fill="F8FAFC" w:val="clear"/>
          </w:tcPr>
          <w:p>
            <w:pPr>
              <w:widowControl/>
              <w:spacing w:before="40" w:after="40" w:line="252" w:lineRule="auto"/>
              <w:jc w:val="left"/>
            </w:pPr>
            <w:r/>
            <w:r>
              <w:rPr>
                <w:color w:val="1E293B"/>
                <w:sz w:val="16"/>
              </w:rPr>
              <w:t>Expose correlation &amp; anomaly patterns (sentiment vs engagement, viral complaints)</w:t>
            </w:r>
          </w:p>
        </w:tc>
        <w:tc>
          <w:tcPr>
            <w:tcW w:type="dxa" w:w="3168"/>
            <w:vAlign w:val="center"/>
            <w:shd w:fill="F8FAFC" w:val="clear"/>
          </w:tcPr>
          <w:p>
            <w:pPr>
              <w:widowControl/>
              <w:spacing w:before="40" w:after="40" w:line="252" w:lineRule="auto"/>
              <w:jc w:val="left"/>
            </w:pPr>
            <w:r/>
            <w:r>
              <w:rPr>
                <w:color w:val="1E293B"/>
                <w:sz w:val="16"/>
              </w:rPr>
              <w:t>Fig. 4 + insights panel</w:t>
            </w:r>
          </w:p>
        </w:tc>
        <w:tc>
          <w:tcPr>
            <w:tcW w:type="dxa" w:w="2304"/>
            <w:vAlign w:val="center"/>
            <w:shd w:fill="F8FAFC" w:val="clear"/>
          </w:tcPr>
          <w:p>
            <w:pPr>
              <w:widowControl/>
              <w:spacing w:before="40" w:after="40" w:line="252" w:lineRule="auto"/>
              <w:jc w:val="left"/>
            </w:pPr>
            <w:r/>
            <w:r>
              <w:rPr>
                <w:color w:val="1E293B"/>
                <w:sz w:val="16"/>
              </w:rPr>
              <w:t>Pattern discovery</w:t>
            </w:r>
          </w:p>
        </w:tc>
      </w:tr>
      <w:tr>
        <w:tc>
          <w:tcPr>
            <w:tcW w:type="dxa" w:w="576"/>
            <w:vAlign w:val="center"/>
          </w:tcPr>
          <w:p>
            <w:pPr>
              <w:widowControl/>
              <w:spacing w:before="40" w:after="40" w:line="252" w:lineRule="auto"/>
              <w:jc w:val="left"/>
            </w:pPr>
            <w:r/>
            <w:r>
              <w:rPr>
                <w:color w:val="1E293B"/>
                <w:sz w:val="16"/>
              </w:rPr>
              <w:t>O7</w:t>
            </w:r>
          </w:p>
        </w:tc>
        <w:tc>
          <w:tcPr>
            <w:tcW w:type="dxa" w:w="3744"/>
            <w:vAlign w:val="center"/>
          </w:tcPr>
          <w:p>
            <w:pPr>
              <w:widowControl/>
              <w:spacing w:before="40" w:after="40" w:line="252" w:lineRule="auto"/>
              <w:jc w:val="left"/>
            </w:pPr>
            <w:r/>
            <w:r>
              <w:rPr>
                <w:color w:val="1E293B"/>
                <w:sz w:val="16"/>
              </w:rPr>
              <w:t>Enable provenance &amp; reproducibility (raw table, export, source code)</w:t>
            </w:r>
          </w:p>
        </w:tc>
        <w:tc>
          <w:tcPr>
            <w:tcW w:type="dxa" w:w="3168"/>
            <w:vAlign w:val="center"/>
          </w:tcPr>
          <w:p>
            <w:pPr>
              <w:widowControl/>
              <w:spacing w:before="40" w:after="40" w:line="252" w:lineRule="auto"/>
              <w:jc w:val="left"/>
            </w:pPr>
            <w:r/>
            <w:r>
              <w:rPr>
                <w:color w:val="1E293B"/>
                <w:sz w:val="16"/>
              </w:rPr>
              <w:t>Data table + Export + Appendix A/B</w:t>
            </w:r>
          </w:p>
        </w:tc>
        <w:tc>
          <w:tcPr>
            <w:tcW w:type="dxa" w:w="2304"/>
            <w:vAlign w:val="center"/>
          </w:tcPr>
          <w:p>
            <w:pPr>
              <w:widowControl/>
              <w:spacing w:before="40" w:after="40" w:line="252" w:lineRule="auto"/>
              <w:jc w:val="left"/>
            </w:pPr>
            <w:r/>
            <w:r>
              <w:rPr>
                <w:color w:val="1E293B"/>
                <w:sz w:val="16"/>
              </w:rPr>
              <w:t>Academic completeness</w:t>
            </w:r>
          </w:p>
        </w:tc>
      </w:tr>
    </w:tbl>
    <w:p>
      <w:pPr>
        <w:widowControl/>
        <w:spacing w:before="40" w:after="0" w:line="252" w:lineRule="auto"/>
      </w:pPr>
      <w:r>
        <w:rPr>
          <w:i/>
          <w:color w:val="334155"/>
          <w:sz w:val="16"/>
        </w:rPr>
        <w:t>Success criterion:  A reviewer can open index.html, apply any combination of filters, and within seconds describe (a) how sentiment varies by topic, (b) which platform drives the most engagement, and (c) when engagement peaks — then verify each claim in the raw table and reproduce it from the shipped data.</w:t>
      </w:r>
    </w:p>
    <w:p>
      <w:pPr>
        <w:pStyle w:val="Heading1"/>
      </w:pPr>
      <w:r>
        <w:t>4  Dataset — Simulation Design &amp; Schema</w:t>
      </w:r>
    </w:p>
    <w:p>
      <w:pPr>
        <w:widowControl/>
        <w:spacing w:before="0" w:after="80" w:line="252" w:lineRule="auto"/>
      </w:pPr>
      <w:r>
        <w:rPr>
          <w:b w:val="0"/>
          <w:i w:val="0"/>
          <w:sz w:val="19"/>
        </w:rPr>
        <w:t>Real social data could not be shipped as a static, offline artifact (API limits, privacy, and non-determinism). A synthetic generator was therefore built to produce data that is both diverse enough to illustrate every required pattern and controlled enough to make those patterns interpretable.</w:t>
      </w:r>
    </w:p>
    <w:p>
      <w:pPr>
        <w:pStyle w:val="Heading2"/>
      </w:pPr>
      <w:r>
        <w:t>4.1  Schema (20 Fields)</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728"/>
        <w:gridCol w:w="1872"/>
        <w:gridCol w:w="2592"/>
        <w:gridCol w:w="3168"/>
      </w:tblGrid>
      <w:tr>
        <w:tc>
          <w:tcPr>
            <w:tcW w:type="dxa" w:w="2438"/>
            <w:vAlign w:val="center"/>
            <w:shd w:fill="0F172A" w:val="clear"/>
          </w:tcPr>
          <w:p>
            <w:pPr>
              <w:widowControl/>
              <w:spacing w:before="60" w:after="60" w:line="252" w:lineRule="auto"/>
              <w:jc w:val="center"/>
            </w:pPr>
            <w:r/>
            <w:r>
              <w:rPr>
                <w:b/>
                <w:caps/>
                <w:color w:val="FFFFFF"/>
                <w:sz w:val="16"/>
              </w:rPr>
              <w:t>Field</w:t>
            </w:r>
          </w:p>
        </w:tc>
        <w:tc>
          <w:tcPr>
            <w:tcW w:type="dxa" w:w="2438"/>
            <w:vAlign w:val="center"/>
            <w:shd w:fill="0F172A" w:val="clear"/>
          </w:tcPr>
          <w:p>
            <w:pPr>
              <w:widowControl/>
              <w:spacing w:before="60" w:after="60" w:line="252" w:lineRule="auto"/>
              <w:jc w:val="center"/>
            </w:pPr>
            <w:r/>
            <w:r>
              <w:rPr>
                <w:b/>
                <w:caps/>
                <w:color w:val="FFFFFF"/>
                <w:sz w:val="16"/>
              </w:rPr>
              <w:t>Type</w:t>
            </w:r>
          </w:p>
        </w:tc>
        <w:tc>
          <w:tcPr>
            <w:tcW w:type="dxa" w:w="2438"/>
            <w:vAlign w:val="center"/>
            <w:shd w:fill="0F172A" w:val="clear"/>
          </w:tcPr>
          <w:p>
            <w:pPr>
              <w:widowControl/>
              <w:spacing w:before="60" w:after="60" w:line="252" w:lineRule="auto"/>
              <w:jc w:val="center"/>
            </w:pPr>
            <w:r/>
            <w:r>
              <w:rPr>
                <w:b/>
                <w:caps/>
                <w:color w:val="FFFFFF"/>
                <w:sz w:val="16"/>
              </w:rPr>
              <w:t>Example</w:t>
            </w:r>
          </w:p>
        </w:tc>
        <w:tc>
          <w:tcPr>
            <w:tcW w:type="dxa" w:w="2438"/>
            <w:vAlign w:val="center"/>
            <w:shd w:fill="0F172A" w:val="clear"/>
          </w:tcPr>
          <w:p>
            <w:pPr>
              <w:widowControl/>
              <w:spacing w:before="60" w:after="60" w:line="252" w:lineRule="auto"/>
              <w:jc w:val="center"/>
            </w:pPr>
            <w:r/>
            <w:r>
              <w:rPr>
                <w:b/>
                <w:caps/>
                <w:color w:val="FFFFFF"/>
                <w:sz w:val="16"/>
              </w:rPr>
              <w:t>Role in Analysis</w:t>
            </w:r>
          </w:p>
        </w:tc>
      </w:tr>
      <w:tr>
        <w:tc>
          <w:tcPr>
            <w:tcW w:type="dxa" w:w="1728"/>
            <w:vAlign w:val="center"/>
          </w:tcPr>
          <w:p>
            <w:pPr>
              <w:widowControl/>
              <w:spacing w:before="40" w:after="40" w:line="252" w:lineRule="auto"/>
              <w:jc w:val="left"/>
            </w:pPr>
            <w:r/>
            <w:r>
              <w:rPr>
                <w:color w:val="1E293B"/>
                <w:sz w:val="16"/>
              </w:rPr>
              <w:t>post_id</w:t>
            </w:r>
          </w:p>
        </w:tc>
        <w:tc>
          <w:tcPr>
            <w:tcW w:type="dxa" w:w="1872"/>
            <w:vAlign w:val="center"/>
          </w:tcPr>
          <w:p>
            <w:pPr>
              <w:widowControl/>
              <w:spacing w:before="40" w:after="40" w:line="252" w:lineRule="auto"/>
              <w:jc w:val="left"/>
            </w:pPr>
            <w:r/>
            <w:r>
              <w:rPr>
                <w:color w:val="1E293B"/>
                <w:sz w:val="16"/>
              </w:rPr>
              <w:t>string (PK)</w:t>
            </w:r>
          </w:p>
        </w:tc>
        <w:tc>
          <w:tcPr>
            <w:tcW w:type="dxa" w:w="2592"/>
            <w:vAlign w:val="center"/>
          </w:tcPr>
          <w:p>
            <w:pPr>
              <w:widowControl/>
              <w:spacing w:before="40" w:after="40" w:line="252" w:lineRule="auto"/>
              <w:jc w:val="left"/>
            </w:pPr>
            <w:r/>
            <w:r>
              <w:rPr>
                <w:color w:val="1E293B"/>
                <w:sz w:val="16"/>
              </w:rPr>
              <w:t>P0001</w:t>
            </w:r>
          </w:p>
        </w:tc>
        <w:tc>
          <w:tcPr>
            <w:tcW w:type="dxa" w:w="3168"/>
            <w:vAlign w:val="center"/>
          </w:tcPr>
          <w:p>
            <w:pPr>
              <w:widowControl/>
              <w:spacing w:before="40" w:after="40" w:line="252" w:lineRule="auto"/>
              <w:jc w:val="left"/>
            </w:pPr>
            <w:r/>
            <w:r>
              <w:rPr>
                <w:color w:val="1E293B"/>
                <w:sz w:val="16"/>
              </w:rPr>
              <w:t>Stable key; chronological order</w:t>
            </w:r>
          </w:p>
        </w:tc>
      </w:tr>
      <w:tr>
        <w:tc>
          <w:tcPr>
            <w:tcW w:type="dxa" w:w="1728"/>
            <w:vAlign w:val="center"/>
            <w:shd w:fill="F8FAFC" w:val="clear"/>
          </w:tcPr>
          <w:p>
            <w:pPr>
              <w:widowControl/>
              <w:spacing w:before="40" w:after="40" w:line="252" w:lineRule="auto"/>
              <w:jc w:val="left"/>
            </w:pPr>
            <w:r/>
            <w:r>
              <w:rPr>
                <w:color w:val="1E293B"/>
                <w:sz w:val="16"/>
              </w:rPr>
              <w:t>platform</w:t>
            </w:r>
          </w:p>
        </w:tc>
        <w:tc>
          <w:tcPr>
            <w:tcW w:type="dxa" w:w="1872"/>
            <w:vAlign w:val="center"/>
            <w:shd w:fill="F8FAFC" w:val="clear"/>
          </w:tcPr>
          <w:p>
            <w:pPr>
              <w:widowControl/>
              <w:spacing w:before="40" w:after="40" w:line="252" w:lineRule="auto"/>
              <w:jc w:val="left"/>
            </w:pPr>
            <w:r/>
            <w:r>
              <w:rPr>
                <w:color w:val="1E293B"/>
                <w:sz w:val="16"/>
              </w:rPr>
              <w:t>categorical (5)</w:t>
            </w:r>
          </w:p>
        </w:tc>
        <w:tc>
          <w:tcPr>
            <w:tcW w:type="dxa" w:w="2592"/>
            <w:vAlign w:val="center"/>
            <w:shd w:fill="F8FAFC" w:val="clear"/>
          </w:tcPr>
          <w:p>
            <w:pPr>
              <w:widowControl/>
              <w:spacing w:before="40" w:after="40" w:line="252" w:lineRule="auto"/>
              <w:jc w:val="left"/>
            </w:pPr>
            <w:r/>
            <w:r>
              <w:rPr>
                <w:color w:val="1E293B"/>
                <w:sz w:val="16"/>
              </w:rPr>
              <w:t>Instagram</w:t>
            </w:r>
          </w:p>
        </w:tc>
        <w:tc>
          <w:tcPr>
            <w:tcW w:type="dxa" w:w="3168"/>
            <w:vAlign w:val="center"/>
            <w:shd w:fill="F8FAFC" w:val="clear"/>
          </w:tcPr>
          <w:p>
            <w:pPr>
              <w:widowControl/>
              <w:spacing w:before="40" w:after="40" w:line="252" w:lineRule="auto"/>
              <w:jc w:val="left"/>
            </w:pPr>
            <w:r/>
            <w:r>
              <w:rPr>
                <w:color w:val="1E293B"/>
                <w:sz w:val="16"/>
              </w:rPr>
              <w:t>Compare platform baselines</w:t>
            </w:r>
          </w:p>
        </w:tc>
      </w:tr>
      <w:tr>
        <w:tc>
          <w:tcPr>
            <w:tcW w:type="dxa" w:w="1728"/>
            <w:vAlign w:val="center"/>
          </w:tcPr>
          <w:p>
            <w:pPr>
              <w:widowControl/>
              <w:spacing w:before="40" w:after="40" w:line="252" w:lineRule="auto"/>
              <w:jc w:val="left"/>
            </w:pPr>
            <w:r/>
            <w:r>
              <w:rPr>
                <w:color w:val="1E293B"/>
                <w:sz w:val="16"/>
              </w:rPr>
              <w:t>timestamp</w:t>
            </w:r>
          </w:p>
        </w:tc>
        <w:tc>
          <w:tcPr>
            <w:tcW w:type="dxa" w:w="1872"/>
            <w:vAlign w:val="center"/>
          </w:tcPr>
          <w:p>
            <w:pPr>
              <w:widowControl/>
              <w:spacing w:before="40" w:after="40" w:line="252" w:lineRule="auto"/>
              <w:jc w:val="left"/>
            </w:pPr>
            <w:r/>
            <w:r>
              <w:rPr>
                <w:color w:val="1E293B"/>
                <w:sz w:val="16"/>
              </w:rPr>
              <w:t>datetime</w:t>
            </w:r>
          </w:p>
        </w:tc>
        <w:tc>
          <w:tcPr>
            <w:tcW w:type="dxa" w:w="2592"/>
            <w:vAlign w:val="center"/>
          </w:tcPr>
          <w:p>
            <w:pPr>
              <w:widowControl/>
              <w:spacing w:before="40" w:after="40" w:line="252" w:lineRule="auto"/>
              <w:jc w:val="left"/>
            </w:pPr>
            <w:r/>
            <w:r>
              <w:rPr>
                <w:color w:val="1E293B"/>
                <w:sz w:val="16"/>
              </w:rPr>
              <w:t>2026-03-01 12:00:22</w:t>
            </w:r>
          </w:p>
        </w:tc>
        <w:tc>
          <w:tcPr>
            <w:tcW w:type="dxa" w:w="3168"/>
            <w:vAlign w:val="center"/>
          </w:tcPr>
          <w:p>
            <w:pPr>
              <w:widowControl/>
              <w:spacing w:before="40" w:after="40" w:line="252" w:lineRule="auto"/>
              <w:jc w:val="left"/>
            </w:pPr>
            <w:r/>
            <w:r>
              <w:rPr>
                <w:color w:val="1E293B"/>
                <w:sz w:val="16"/>
              </w:rPr>
              <w:t>Hourly &amp; daily aggregation</w:t>
            </w:r>
          </w:p>
        </w:tc>
      </w:tr>
      <w:tr>
        <w:tc>
          <w:tcPr>
            <w:tcW w:type="dxa" w:w="1728"/>
            <w:vAlign w:val="center"/>
            <w:shd w:fill="F8FAFC" w:val="clear"/>
          </w:tcPr>
          <w:p>
            <w:pPr>
              <w:widowControl/>
              <w:spacing w:before="40" w:after="40" w:line="252" w:lineRule="auto"/>
              <w:jc w:val="left"/>
            </w:pPr>
            <w:r/>
            <w:r>
              <w:rPr>
                <w:color w:val="1E293B"/>
                <w:sz w:val="16"/>
              </w:rPr>
              <w:t>date</w:t>
            </w:r>
          </w:p>
        </w:tc>
        <w:tc>
          <w:tcPr>
            <w:tcW w:type="dxa" w:w="1872"/>
            <w:vAlign w:val="center"/>
            <w:shd w:fill="F8FAFC" w:val="clear"/>
          </w:tcPr>
          <w:p>
            <w:pPr>
              <w:widowControl/>
              <w:spacing w:before="40" w:after="40" w:line="252" w:lineRule="auto"/>
              <w:jc w:val="left"/>
            </w:pPr>
            <w:r/>
            <w:r>
              <w:rPr>
                <w:color w:val="1E293B"/>
                <w:sz w:val="16"/>
              </w:rPr>
              <w:t>date (YYYY-MM-DD)</w:t>
            </w:r>
          </w:p>
        </w:tc>
        <w:tc>
          <w:tcPr>
            <w:tcW w:type="dxa" w:w="2592"/>
            <w:vAlign w:val="center"/>
            <w:shd w:fill="F8FAFC" w:val="clear"/>
          </w:tcPr>
          <w:p>
            <w:pPr>
              <w:widowControl/>
              <w:spacing w:before="40" w:after="40" w:line="252" w:lineRule="auto"/>
              <w:jc w:val="center"/>
            </w:pPr>
            <w:r/>
            <w:r>
              <w:rPr>
                <w:color w:val="1E293B"/>
                <w:sz w:val="16"/>
              </w:rPr>
              <w:t>2026-03-01</w:t>
            </w:r>
          </w:p>
        </w:tc>
        <w:tc>
          <w:tcPr>
            <w:tcW w:type="dxa" w:w="3168"/>
            <w:vAlign w:val="center"/>
            <w:shd w:fill="F8FAFC" w:val="clear"/>
          </w:tcPr>
          <w:p>
            <w:pPr>
              <w:widowControl/>
              <w:spacing w:before="40" w:after="40" w:line="252" w:lineRule="auto"/>
              <w:jc w:val="left"/>
            </w:pPr>
            <w:r/>
            <w:r>
              <w:rPr>
                <w:color w:val="1E293B"/>
                <w:sz w:val="16"/>
              </w:rPr>
              <w:t>Time-series grouping</w:t>
            </w:r>
          </w:p>
        </w:tc>
      </w:tr>
      <w:tr>
        <w:tc>
          <w:tcPr>
            <w:tcW w:type="dxa" w:w="1728"/>
            <w:vAlign w:val="center"/>
          </w:tcPr>
          <w:p>
            <w:pPr>
              <w:widowControl/>
              <w:spacing w:before="40" w:after="40" w:line="252" w:lineRule="auto"/>
              <w:jc w:val="left"/>
            </w:pPr>
            <w:r/>
            <w:r>
              <w:rPr>
                <w:color w:val="1E293B"/>
                <w:sz w:val="16"/>
              </w:rPr>
              <w:t>hour</w:t>
            </w:r>
          </w:p>
        </w:tc>
        <w:tc>
          <w:tcPr>
            <w:tcW w:type="dxa" w:w="1872"/>
            <w:vAlign w:val="center"/>
          </w:tcPr>
          <w:p>
            <w:pPr>
              <w:widowControl/>
              <w:spacing w:before="40" w:after="40" w:line="252" w:lineRule="auto"/>
              <w:jc w:val="left"/>
            </w:pPr>
            <w:r/>
            <w:r>
              <w:rPr>
                <w:color w:val="1E293B"/>
                <w:sz w:val="16"/>
              </w:rPr>
              <w:t>int 0–23</w:t>
            </w:r>
          </w:p>
        </w:tc>
        <w:tc>
          <w:tcPr>
            <w:tcW w:type="dxa" w:w="2592"/>
            <w:vAlign w:val="center"/>
          </w:tcPr>
          <w:p>
            <w:pPr>
              <w:widowControl/>
              <w:spacing w:before="40" w:after="40" w:line="252" w:lineRule="auto"/>
              <w:jc w:val="center"/>
            </w:pPr>
            <w:r/>
            <w:r>
              <w:rPr>
                <w:color w:val="1E293B"/>
                <w:sz w:val="16"/>
              </w:rPr>
              <w:t>12</w:t>
            </w:r>
          </w:p>
        </w:tc>
        <w:tc>
          <w:tcPr>
            <w:tcW w:type="dxa" w:w="3168"/>
            <w:vAlign w:val="center"/>
          </w:tcPr>
          <w:p>
            <w:pPr>
              <w:widowControl/>
              <w:spacing w:before="40" w:after="40" w:line="252" w:lineRule="auto"/>
              <w:jc w:val="left"/>
            </w:pPr>
            <w:r/>
            <w:r>
              <w:rPr>
                <w:color w:val="1E293B"/>
                <w:sz w:val="16"/>
              </w:rPr>
              <w:t>Hourly engagement curve</w:t>
            </w:r>
          </w:p>
        </w:tc>
      </w:tr>
      <w:tr>
        <w:tc>
          <w:tcPr>
            <w:tcW w:type="dxa" w:w="1728"/>
            <w:vAlign w:val="center"/>
            <w:shd w:fill="F8FAFC" w:val="clear"/>
          </w:tcPr>
          <w:p>
            <w:pPr>
              <w:widowControl/>
              <w:spacing w:before="40" w:after="40" w:line="252" w:lineRule="auto"/>
              <w:jc w:val="left"/>
            </w:pPr>
            <w:r/>
            <w:r>
              <w:rPr>
                <w:color w:val="1E293B"/>
                <w:sz w:val="16"/>
              </w:rPr>
              <w:t>text</w:t>
            </w:r>
          </w:p>
        </w:tc>
        <w:tc>
          <w:tcPr>
            <w:tcW w:type="dxa" w:w="1872"/>
            <w:vAlign w:val="center"/>
            <w:shd w:fill="F8FAFC" w:val="clear"/>
          </w:tcPr>
          <w:p>
            <w:pPr>
              <w:widowControl/>
              <w:spacing w:before="40" w:after="40" w:line="252" w:lineRule="auto"/>
              <w:jc w:val="left"/>
            </w:pPr>
            <w:r/>
            <w:r>
              <w:rPr>
                <w:color w:val="1E293B"/>
                <w:sz w:val="16"/>
              </w:rPr>
              <w:t>unstructured string</w:t>
            </w:r>
          </w:p>
        </w:tc>
        <w:tc>
          <w:tcPr>
            <w:tcW w:type="dxa" w:w="2592"/>
            <w:vAlign w:val="center"/>
            <w:shd w:fill="F8FAFC" w:val="clear"/>
          </w:tcPr>
          <w:p>
            <w:pPr>
              <w:widowControl/>
              <w:spacing w:before="40" w:after="40" w:line="252" w:lineRule="auto"/>
              <w:jc w:val="left"/>
            </w:pPr>
            <w:r/>
            <w:r>
              <w:rPr>
                <w:color w:val="1E293B"/>
                <w:sz w:val="16"/>
              </w:rPr>
              <w:t>Love the new launch! #TechLaunch @brand …</w:t>
            </w:r>
          </w:p>
        </w:tc>
        <w:tc>
          <w:tcPr>
            <w:tcW w:type="dxa" w:w="3168"/>
            <w:vAlign w:val="center"/>
            <w:shd w:fill="F8FAFC" w:val="clear"/>
          </w:tcPr>
          <w:p>
            <w:pPr>
              <w:widowControl/>
              <w:spacing w:before="40" w:after="40" w:line="252" w:lineRule="auto"/>
              <w:jc w:val="left"/>
            </w:pPr>
            <w:r/>
            <w:r>
              <w:rPr>
                <w:color w:val="1E293B"/>
                <w:sz w:val="16"/>
              </w:rPr>
              <w:t>Tokenize → score</w:t>
            </w:r>
          </w:p>
        </w:tc>
      </w:tr>
      <w:tr>
        <w:tc>
          <w:tcPr>
            <w:tcW w:type="dxa" w:w="1728"/>
            <w:vAlign w:val="center"/>
          </w:tcPr>
          <w:p>
            <w:pPr>
              <w:widowControl/>
              <w:spacing w:before="40" w:after="40" w:line="252" w:lineRule="auto"/>
              <w:jc w:val="left"/>
            </w:pPr>
            <w:r/>
            <w:r>
              <w:rPr>
                <w:color w:val="1E293B"/>
                <w:sz w:val="16"/>
              </w:rPr>
              <w:t>likes / shares / comments</w:t>
            </w:r>
          </w:p>
        </w:tc>
        <w:tc>
          <w:tcPr>
            <w:tcW w:type="dxa" w:w="1872"/>
            <w:vAlign w:val="center"/>
          </w:tcPr>
          <w:p>
            <w:pPr>
              <w:widowControl/>
              <w:spacing w:before="40" w:after="40" w:line="252" w:lineRule="auto"/>
              <w:jc w:val="left"/>
            </w:pPr>
            <w:r/>
            <w:r>
              <w:rPr>
                <w:color w:val="1E293B"/>
                <w:sz w:val="16"/>
              </w:rPr>
              <w:t>int</w:t>
            </w:r>
          </w:p>
        </w:tc>
        <w:tc>
          <w:tcPr>
            <w:tcW w:type="dxa" w:w="2592"/>
            <w:vAlign w:val="center"/>
          </w:tcPr>
          <w:p>
            <w:pPr>
              <w:widowControl/>
              <w:spacing w:before="40" w:after="40" w:line="252" w:lineRule="auto"/>
              <w:jc w:val="left"/>
            </w:pPr>
            <w:r/>
            <w:r>
              <w:rPr>
                <w:color w:val="1E293B"/>
                <w:sz w:val="16"/>
              </w:rPr>
              <w:t>1338 / 29 / 310</w:t>
            </w:r>
          </w:p>
        </w:tc>
        <w:tc>
          <w:tcPr>
            <w:tcW w:type="dxa" w:w="3168"/>
            <w:vAlign w:val="center"/>
          </w:tcPr>
          <w:p>
            <w:pPr>
              <w:widowControl/>
              <w:spacing w:before="40" w:after="40" w:line="252" w:lineRule="auto"/>
              <w:jc w:val="left"/>
            </w:pPr>
            <w:r/>
            <w:r>
              <w:rPr>
                <w:color w:val="1E293B"/>
                <w:sz w:val="16"/>
              </w:rPr>
              <w:t>Engagement components</w:t>
            </w:r>
          </w:p>
        </w:tc>
      </w:tr>
      <w:tr>
        <w:tc>
          <w:tcPr>
            <w:tcW w:type="dxa" w:w="1728"/>
            <w:vAlign w:val="center"/>
            <w:shd w:fill="F8FAFC" w:val="clear"/>
          </w:tcPr>
          <w:p>
            <w:pPr>
              <w:widowControl/>
              <w:spacing w:before="40" w:after="40" w:line="252" w:lineRule="auto"/>
              <w:jc w:val="left"/>
            </w:pPr>
            <w:r/>
            <w:r>
              <w:rPr>
                <w:color w:val="1E293B"/>
                <w:sz w:val="16"/>
              </w:rPr>
              <w:t>views</w:t>
            </w:r>
          </w:p>
        </w:tc>
        <w:tc>
          <w:tcPr>
            <w:tcW w:type="dxa" w:w="1872"/>
            <w:vAlign w:val="center"/>
            <w:shd w:fill="F8FAFC" w:val="clear"/>
          </w:tcPr>
          <w:p>
            <w:pPr>
              <w:widowControl/>
              <w:spacing w:before="40" w:after="40" w:line="252" w:lineRule="auto"/>
              <w:jc w:val="left"/>
            </w:pPr>
            <w:r/>
            <w:r>
              <w:rPr>
                <w:color w:val="1E293B"/>
                <w:sz w:val="16"/>
              </w:rPr>
              <w:t>int</w:t>
            </w:r>
          </w:p>
        </w:tc>
        <w:tc>
          <w:tcPr>
            <w:tcW w:type="dxa" w:w="2592"/>
            <w:vAlign w:val="center"/>
            <w:shd w:fill="F8FAFC" w:val="clear"/>
          </w:tcPr>
          <w:p>
            <w:pPr>
              <w:widowControl/>
              <w:spacing w:before="40" w:after="40" w:line="252" w:lineRule="auto"/>
              <w:jc w:val="center"/>
            </w:pPr>
            <w:r/>
            <w:r>
              <w:rPr>
                <w:color w:val="1E293B"/>
                <w:sz w:val="16"/>
              </w:rPr>
              <w:t>30808</w:t>
            </w:r>
          </w:p>
        </w:tc>
        <w:tc>
          <w:tcPr>
            <w:tcW w:type="dxa" w:w="3168"/>
            <w:vAlign w:val="center"/>
            <w:shd w:fill="F8FAFC" w:val="clear"/>
          </w:tcPr>
          <w:p>
            <w:pPr>
              <w:widowControl/>
              <w:spacing w:before="40" w:after="40" w:line="252" w:lineRule="auto"/>
              <w:jc w:val="left"/>
            </w:pPr>
            <w:r/>
            <w:r>
              <w:rPr>
                <w:color w:val="1E293B"/>
                <w:sz w:val="16"/>
              </w:rPr>
              <w:t>Denominator for engagement rate</w:t>
            </w:r>
          </w:p>
        </w:tc>
      </w:tr>
      <w:tr>
        <w:tc>
          <w:tcPr>
            <w:tcW w:type="dxa" w:w="1728"/>
            <w:vAlign w:val="center"/>
          </w:tcPr>
          <w:p>
            <w:pPr>
              <w:widowControl/>
              <w:spacing w:before="40" w:after="40" w:line="252" w:lineRule="auto"/>
              <w:jc w:val="left"/>
            </w:pPr>
            <w:r/>
            <w:r>
              <w:rPr>
                <w:color w:val="1E293B"/>
                <w:sz w:val="16"/>
              </w:rPr>
              <w:t>engagement</w:t>
            </w:r>
          </w:p>
        </w:tc>
        <w:tc>
          <w:tcPr>
            <w:tcW w:type="dxa" w:w="1872"/>
            <w:vAlign w:val="center"/>
          </w:tcPr>
          <w:p>
            <w:pPr>
              <w:widowControl/>
              <w:spacing w:before="40" w:after="40" w:line="252" w:lineRule="auto"/>
              <w:jc w:val="left"/>
            </w:pPr>
            <w:r/>
            <w:r>
              <w:rPr>
                <w:color w:val="1E293B"/>
                <w:sz w:val="16"/>
              </w:rPr>
              <w:t>int (derived)</w:t>
            </w:r>
          </w:p>
        </w:tc>
        <w:tc>
          <w:tcPr>
            <w:tcW w:type="dxa" w:w="2592"/>
            <w:vAlign w:val="center"/>
          </w:tcPr>
          <w:p>
            <w:pPr>
              <w:widowControl/>
              <w:spacing w:before="40" w:after="40" w:line="252" w:lineRule="auto"/>
              <w:jc w:val="center"/>
            </w:pPr>
            <w:r/>
            <w:r>
              <w:rPr>
                <w:color w:val="1E293B"/>
                <w:sz w:val="16"/>
              </w:rPr>
              <w:t>1677</w:t>
            </w:r>
          </w:p>
        </w:tc>
        <w:tc>
          <w:tcPr>
            <w:tcW w:type="dxa" w:w="3168"/>
            <w:vAlign w:val="center"/>
          </w:tcPr>
          <w:p>
            <w:pPr>
              <w:widowControl/>
              <w:spacing w:before="40" w:after="40" w:line="252" w:lineRule="auto"/>
              <w:jc w:val="left"/>
            </w:pPr>
            <w:r/>
            <w:r>
              <w:rPr>
                <w:color w:val="1E293B"/>
                <w:sz w:val="16"/>
              </w:rPr>
              <w:t>likes+shares+comments</w:t>
            </w:r>
          </w:p>
        </w:tc>
      </w:tr>
      <w:tr>
        <w:tc>
          <w:tcPr>
            <w:tcW w:type="dxa" w:w="1728"/>
            <w:vAlign w:val="center"/>
            <w:shd w:fill="F8FAFC" w:val="clear"/>
          </w:tcPr>
          <w:p>
            <w:pPr>
              <w:widowControl/>
              <w:spacing w:before="40" w:after="40" w:line="252" w:lineRule="auto"/>
              <w:jc w:val="left"/>
            </w:pPr>
            <w:r/>
            <w:r>
              <w:rPr>
                <w:color w:val="1E293B"/>
                <w:sz w:val="16"/>
              </w:rPr>
              <w:t>engagement_rate</w:t>
            </w:r>
          </w:p>
        </w:tc>
        <w:tc>
          <w:tcPr>
            <w:tcW w:type="dxa" w:w="1872"/>
            <w:vAlign w:val="center"/>
            <w:shd w:fill="F8FAFC" w:val="clear"/>
          </w:tcPr>
          <w:p>
            <w:pPr>
              <w:widowControl/>
              <w:spacing w:before="40" w:after="40" w:line="252" w:lineRule="auto"/>
              <w:jc w:val="left"/>
            </w:pPr>
            <w:r/>
            <w:r>
              <w:rPr>
                <w:color w:val="1E293B"/>
                <w:sz w:val="16"/>
              </w:rPr>
              <w:t>float %</w:t>
            </w:r>
          </w:p>
        </w:tc>
        <w:tc>
          <w:tcPr>
            <w:tcW w:type="dxa" w:w="2592"/>
            <w:vAlign w:val="center"/>
            <w:shd w:fill="F8FAFC" w:val="clear"/>
          </w:tcPr>
          <w:p>
            <w:pPr>
              <w:widowControl/>
              <w:spacing w:before="40" w:after="40" w:line="252" w:lineRule="auto"/>
              <w:jc w:val="center"/>
            </w:pPr>
            <w:r/>
            <w:r>
              <w:rPr>
                <w:color w:val="1E293B"/>
                <w:sz w:val="16"/>
              </w:rPr>
              <w:t>5.44</w:t>
            </w:r>
          </w:p>
        </w:tc>
        <w:tc>
          <w:tcPr>
            <w:tcW w:type="dxa" w:w="3168"/>
            <w:vAlign w:val="center"/>
            <w:shd w:fill="F8FAFC" w:val="clear"/>
          </w:tcPr>
          <w:p>
            <w:pPr>
              <w:widowControl/>
              <w:spacing w:before="40" w:after="40" w:line="252" w:lineRule="auto"/>
              <w:jc w:val="left"/>
            </w:pPr>
            <w:r/>
            <w:r>
              <w:rPr>
                <w:color w:val="1E293B"/>
                <w:sz w:val="16"/>
              </w:rPr>
              <w:t>engagement / views × 100</w:t>
            </w:r>
          </w:p>
        </w:tc>
      </w:tr>
      <w:tr>
        <w:tc>
          <w:tcPr>
            <w:tcW w:type="dxa" w:w="1728"/>
            <w:vAlign w:val="center"/>
          </w:tcPr>
          <w:p>
            <w:pPr>
              <w:widowControl/>
              <w:spacing w:before="40" w:after="40" w:line="252" w:lineRule="auto"/>
              <w:jc w:val="left"/>
            </w:pPr>
            <w:r/>
            <w:r>
              <w:rPr>
                <w:color w:val="1E293B"/>
                <w:sz w:val="16"/>
              </w:rPr>
              <w:t>sentiment_label</w:t>
            </w:r>
          </w:p>
        </w:tc>
        <w:tc>
          <w:tcPr>
            <w:tcW w:type="dxa" w:w="1872"/>
            <w:vAlign w:val="center"/>
          </w:tcPr>
          <w:p>
            <w:pPr>
              <w:widowControl/>
              <w:spacing w:before="40" w:after="40" w:line="252" w:lineRule="auto"/>
              <w:jc w:val="left"/>
            </w:pPr>
            <w:r/>
            <w:r>
              <w:rPr>
                <w:color w:val="1E293B"/>
                <w:sz w:val="16"/>
              </w:rPr>
              <w:t>categorical (3)</w:t>
            </w:r>
          </w:p>
        </w:tc>
        <w:tc>
          <w:tcPr>
            <w:tcW w:type="dxa" w:w="2592"/>
            <w:vAlign w:val="center"/>
          </w:tcPr>
          <w:p>
            <w:pPr>
              <w:widowControl/>
              <w:spacing w:before="40" w:after="40" w:line="252" w:lineRule="auto"/>
              <w:jc w:val="left"/>
            </w:pPr>
            <w:r/>
            <w:r>
              <w:rPr>
                <w:color w:val="1E293B"/>
                <w:sz w:val="16"/>
              </w:rPr>
              <w:t>neutral</w:t>
            </w:r>
          </w:p>
        </w:tc>
        <w:tc>
          <w:tcPr>
            <w:tcW w:type="dxa" w:w="3168"/>
            <w:vAlign w:val="center"/>
          </w:tcPr>
          <w:p>
            <w:pPr>
              <w:widowControl/>
              <w:spacing w:before="40" w:after="40" w:line="252" w:lineRule="auto"/>
              <w:jc w:val="left"/>
            </w:pPr>
            <w:r/>
            <w:r>
              <w:rPr>
                <w:color w:val="1E293B"/>
                <w:sz w:val="16"/>
              </w:rPr>
              <w:t>Distribution &amp; stacking</w:t>
            </w:r>
          </w:p>
        </w:tc>
      </w:tr>
      <w:tr>
        <w:tc>
          <w:tcPr>
            <w:tcW w:type="dxa" w:w="1728"/>
            <w:vAlign w:val="center"/>
            <w:shd w:fill="F8FAFC" w:val="clear"/>
          </w:tcPr>
          <w:p>
            <w:pPr>
              <w:widowControl/>
              <w:spacing w:before="40" w:after="40" w:line="252" w:lineRule="auto"/>
              <w:jc w:val="left"/>
            </w:pPr>
            <w:r/>
            <w:r>
              <w:rPr>
                <w:color w:val="1E293B"/>
                <w:sz w:val="16"/>
              </w:rPr>
              <w:t>sentiment_score</w:t>
            </w:r>
          </w:p>
        </w:tc>
        <w:tc>
          <w:tcPr>
            <w:tcW w:type="dxa" w:w="1872"/>
            <w:vAlign w:val="center"/>
            <w:shd w:fill="F8FAFC" w:val="clear"/>
          </w:tcPr>
          <w:p>
            <w:pPr>
              <w:widowControl/>
              <w:spacing w:before="40" w:after="40" w:line="252" w:lineRule="auto"/>
              <w:jc w:val="left"/>
            </w:pPr>
            <w:r/>
            <w:r>
              <w:rPr>
                <w:color w:val="1E293B"/>
                <w:sz w:val="16"/>
              </w:rPr>
              <w:t>float [−1,+1]</w:t>
            </w:r>
          </w:p>
        </w:tc>
        <w:tc>
          <w:tcPr>
            <w:tcW w:type="dxa" w:w="2592"/>
            <w:vAlign w:val="center"/>
            <w:shd w:fill="F8FAFC" w:val="clear"/>
          </w:tcPr>
          <w:p>
            <w:pPr>
              <w:widowControl/>
              <w:spacing w:before="40" w:after="40" w:line="252" w:lineRule="auto"/>
              <w:jc w:val="center"/>
            </w:pPr>
            <w:r/>
            <w:r>
              <w:rPr>
                <w:color w:val="1E293B"/>
                <w:sz w:val="16"/>
              </w:rPr>
              <w:t>0.136</w:t>
            </w:r>
          </w:p>
        </w:tc>
        <w:tc>
          <w:tcPr>
            <w:tcW w:type="dxa" w:w="3168"/>
            <w:vAlign w:val="center"/>
            <w:shd w:fill="F8FAFC" w:val="clear"/>
          </w:tcPr>
          <w:p>
            <w:pPr>
              <w:widowControl/>
              <w:spacing w:before="40" w:after="40" w:line="252" w:lineRule="auto"/>
              <w:jc w:val="left"/>
            </w:pPr>
            <w:r/>
            <w:r>
              <w:rPr>
                <w:color w:val="1E293B"/>
                <w:sz w:val="16"/>
              </w:rPr>
              <w:t>Scatter X-axis</w:t>
            </w:r>
          </w:p>
        </w:tc>
      </w:tr>
      <w:tr>
        <w:tc>
          <w:tcPr>
            <w:tcW w:type="dxa" w:w="1728"/>
            <w:vAlign w:val="center"/>
          </w:tcPr>
          <w:p>
            <w:pPr>
              <w:widowControl/>
              <w:spacing w:before="40" w:after="40" w:line="252" w:lineRule="auto"/>
              <w:jc w:val="left"/>
            </w:pPr>
            <w:r/>
            <w:r>
              <w:rPr>
                <w:color w:val="1E293B"/>
                <w:sz w:val="16"/>
              </w:rPr>
              <w:t>hashtags</w:t>
            </w:r>
          </w:p>
        </w:tc>
        <w:tc>
          <w:tcPr>
            <w:tcW w:type="dxa" w:w="1872"/>
            <w:vAlign w:val="center"/>
          </w:tcPr>
          <w:p>
            <w:pPr>
              <w:widowControl/>
              <w:spacing w:before="40" w:after="40" w:line="252" w:lineRule="auto"/>
              <w:jc w:val="left"/>
            </w:pPr>
            <w:r/>
            <w:r>
              <w:rPr>
                <w:color w:val="1E293B"/>
                <w:sz w:val="16"/>
              </w:rPr>
              <w:t>array&lt;string&gt;</w:t>
            </w:r>
          </w:p>
        </w:tc>
        <w:tc>
          <w:tcPr>
            <w:tcW w:type="dxa" w:w="2592"/>
            <w:vAlign w:val="center"/>
          </w:tcPr>
          <w:p>
            <w:pPr>
              <w:widowControl/>
              <w:spacing w:before="40" w:after="40" w:line="252" w:lineRule="auto"/>
              <w:jc w:val="left"/>
            </w:pPr>
            <w:r/>
            <w:r>
              <w:rPr>
                <w:color w:val="1E293B"/>
                <w:sz w:val="16"/>
              </w:rPr>
              <w:t>["#Community"]</w:t>
            </w:r>
          </w:p>
        </w:tc>
        <w:tc>
          <w:tcPr>
            <w:tcW w:type="dxa" w:w="3168"/>
            <w:vAlign w:val="center"/>
          </w:tcPr>
          <w:p>
            <w:pPr>
              <w:widowControl/>
              <w:spacing w:before="40" w:after="40" w:line="252" w:lineRule="auto"/>
              <w:jc w:val="left"/>
            </w:pPr>
            <w:r/>
            <w:r>
              <w:rPr>
                <w:color w:val="1E293B"/>
                <w:sz w:val="16"/>
              </w:rPr>
              <w:t>Frequency &amp; word-cloud basis</w:t>
            </w:r>
          </w:p>
        </w:tc>
      </w:tr>
      <w:tr>
        <w:tc>
          <w:tcPr>
            <w:tcW w:type="dxa" w:w="1728"/>
            <w:vAlign w:val="center"/>
            <w:shd w:fill="F8FAFC" w:val="clear"/>
          </w:tcPr>
          <w:p>
            <w:pPr>
              <w:widowControl/>
              <w:spacing w:before="40" w:after="40" w:line="252" w:lineRule="auto"/>
              <w:jc w:val="left"/>
            </w:pPr>
            <w:r/>
            <w:r>
              <w:rPr>
                <w:color w:val="1E293B"/>
                <w:sz w:val="16"/>
              </w:rPr>
              <w:t>hashtags_str</w:t>
            </w:r>
          </w:p>
        </w:tc>
        <w:tc>
          <w:tcPr>
            <w:tcW w:type="dxa" w:w="1872"/>
            <w:vAlign w:val="center"/>
            <w:shd w:fill="F8FAFC" w:val="clear"/>
          </w:tcPr>
          <w:p>
            <w:pPr>
              <w:widowControl/>
              <w:spacing w:before="40" w:after="40" w:line="252" w:lineRule="auto"/>
              <w:jc w:val="left"/>
            </w:pPr>
            <w:r/>
            <w:r>
              <w:rPr>
                <w:color w:val="1E293B"/>
                <w:sz w:val="16"/>
              </w:rPr>
              <w:t>string</w:t>
            </w:r>
          </w:p>
        </w:tc>
        <w:tc>
          <w:tcPr>
            <w:tcW w:type="dxa" w:w="2592"/>
            <w:vAlign w:val="center"/>
            <w:shd w:fill="F8FAFC" w:val="clear"/>
          </w:tcPr>
          <w:p>
            <w:pPr>
              <w:widowControl/>
              <w:spacing w:before="40" w:after="40" w:line="252" w:lineRule="auto"/>
              <w:jc w:val="left"/>
            </w:pPr>
            <w:r/>
            <w:r>
              <w:rPr>
                <w:color w:val="1E293B"/>
                <w:sz w:val="16"/>
              </w:rPr>
              <w:t>#Community</w:t>
            </w:r>
          </w:p>
        </w:tc>
        <w:tc>
          <w:tcPr>
            <w:tcW w:type="dxa" w:w="3168"/>
            <w:vAlign w:val="center"/>
            <w:shd w:fill="F8FAFC" w:val="clear"/>
          </w:tcPr>
          <w:p>
            <w:pPr>
              <w:widowControl/>
              <w:spacing w:before="40" w:after="40" w:line="252" w:lineRule="auto"/>
              <w:jc w:val="left"/>
            </w:pPr>
            <w:r/>
            <w:r>
              <w:rPr>
                <w:color w:val="1E293B"/>
                <w:sz w:val="16"/>
              </w:rPr>
              <w:t>Display &amp; search</w:t>
            </w:r>
          </w:p>
        </w:tc>
      </w:tr>
      <w:tr>
        <w:tc>
          <w:tcPr>
            <w:tcW w:type="dxa" w:w="1728"/>
            <w:vAlign w:val="center"/>
          </w:tcPr>
          <w:p>
            <w:pPr>
              <w:widowControl/>
              <w:spacing w:before="40" w:after="40" w:line="252" w:lineRule="auto"/>
              <w:jc w:val="left"/>
            </w:pPr>
            <w:r/>
            <w:r>
              <w:rPr>
                <w:color w:val="1E293B"/>
                <w:sz w:val="16"/>
              </w:rPr>
              <w:t>topic</w:t>
            </w:r>
          </w:p>
        </w:tc>
        <w:tc>
          <w:tcPr>
            <w:tcW w:type="dxa" w:w="1872"/>
            <w:vAlign w:val="center"/>
          </w:tcPr>
          <w:p>
            <w:pPr>
              <w:widowControl/>
              <w:spacing w:before="40" w:after="40" w:line="252" w:lineRule="auto"/>
              <w:jc w:val="left"/>
            </w:pPr>
            <w:r/>
            <w:r>
              <w:rPr>
                <w:color w:val="1E293B"/>
                <w:sz w:val="16"/>
              </w:rPr>
              <w:t>categorical (8)</w:t>
            </w:r>
          </w:p>
        </w:tc>
        <w:tc>
          <w:tcPr>
            <w:tcW w:type="dxa" w:w="2592"/>
            <w:vAlign w:val="center"/>
          </w:tcPr>
          <w:p>
            <w:pPr>
              <w:widowControl/>
              <w:spacing w:before="40" w:after="40" w:line="252" w:lineRule="auto"/>
              <w:jc w:val="left"/>
            </w:pPr>
            <w:r/>
            <w:r>
              <w:rPr>
                <w:color w:val="1E293B"/>
                <w:sz w:val="16"/>
              </w:rPr>
              <w:t>Customer Service</w:t>
            </w:r>
          </w:p>
        </w:tc>
        <w:tc>
          <w:tcPr>
            <w:tcW w:type="dxa" w:w="3168"/>
            <w:vAlign w:val="center"/>
          </w:tcPr>
          <w:p>
            <w:pPr>
              <w:widowControl/>
              <w:spacing w:before="40" w:after="40" w:line="252" w:lineRule="auto"/>
              <w:jc w:val="left"/>
            </w:pPr>
            <w:r/>
            <w:r>
              <w:rPr>
                <w:color w:val="1E293B"/>
                <w:sz w:val="16"/>
              </w:rPr>
              <w:t>Topic × sentiment</w:t>
            </w:r>
          </w:p>
        </w:tc>
      </w:tr>
      <w:tr>
        <w:tc>
          <w:tcPr>
            <w:tcW w:type="dxa" w:w="1728"/>
            <w:vAlign w:val="center"/>
            <w:shd w:fill="F8FAFC" w:val="clear"/>
          </w:tcPr>
          <w:p>
            <w:pPr>
              <w:widowControl/>
              <w:spacing w:before="40" w:after="40" w:line="252" w:lineRule="auto"/>
              <w:jc w:val="left"/>
            </w:pPr>
            <w:r/>
            <w:r>
              <w:rPr>
                <w:color w:val="1E293B"/>
                <w:sz w:val="16"/>
              </w:rPr>
              <w:t>user_type</w:t>
            </w:r>
          </w:p>
        </w:tc>
        <w:tc>
          <w:tcPr>
            <w:tcW w:type="dxa" w:w="1872"/>
            <w:vAlign w:val="center"/>
            <w:shd w:fill="F8FAFC" w:val="clear"/>
          </w:tcPr>
          <w:p>
            <w:pPr>
              <w:widowControl/>
              <w:spacing w:before="40" w:after="40" w:line="252" w:lineRule="auto"/>
              <w:jc w:val="left"/>
            </w:pPr>
            <w:r/>
            <w:r>
              <w:rPr>
                <w:color w:val="1E293B"/>
                <w:sz w:val="16"/>
              </w:rPr>
              <w:t>categorical (4)</w:t>
            </w:r>
          </w:p>
        </w:tc>
        <w:tc>
          <w:tcPr>
            <w:tcW w:type="dxa" w:w="2592"/>
            <w:vAlign w:val="center"/>
            <w:shd w:fill="F8FAFC" w:val="clear"/>
          </w:tcPr>
          <w:p>
            <w:pPr>
              <w:widowControl/>
              <w:spacing w:before="40" w:after="40" w:line="252" w:lineRule="auto"/>
              <w:jc w:val="left"/>
            </w:pPr>
            <w:r/>
            <w:r>
              <w:rPr>
                <w:color w:val="1E293B"/>
                <w:sz w:val="16"/>
              </w:rPr>
              <w:t>Regular</w:t>
            </w:r>
          </w:p>
        </w:tc>
        <w:tc>
          <w:tcPr>
            <w:tcW w:type="dxa" w:w="3168"/>
            <w:vAlign w:val="center"/>
            <w:shd w:fill="F8FAFC" w:val="clear"/>
          </w:tcPr>
          <w:p>
            <w:pPr>
              <w:widowControl/>
              <w:spacing w:before="40" w:after="40" w:line="252" w:lineRule="auto"/>
              <w:jc w:val="left"/>
            </w:pPr>
            <w:r/>
            <w:r>
              <w:rPr>
                <w:color w:val="1E293B"/>
                <w:sz w:val="16"/>
              </w:rPr>
              <w:t>Influencer lift analysis</w:t>
            </w:r>
          </w:p>
        </w:tc>
      </w:tr>
      <w:tr>
        <w:tc>
          <w:tcPr>
            <w:tcW w:type="dxa" w:w="1728"/>
            <w:vAlign w:val="center"/>
          </w:tcPr>
          <w:p>
            <w:pPr>
              <w:widowControl/>
              <w:spacing w:before="40" w:after="40" w:line="252" w:lineRule="auto"/>
              <w:jc w:val="left"/>
            </w:pPr>
            <w:r/>
            <w:r>
              <w:rPr>
                <w:color w:val="1E293B"/>
                <w:sz w:val="16"/>
              </w:rPr>
              <w:t>verified</w:t>
            </w:r>
          </w:p>
        </w:tc>
        <w:tc>
          <w:tcPr>
            <w:tcW w:type="dxa" w:w="1872"/>
            <w:vAlign w:val="center"/>
          </w:tcPr>
          <w:p>
            <w:pPr>
              <w:widowControl/>
              <w:spacing w:before="40" w:after="40" w:line="252" w:lineRule="auto"/>
              <w:jc w:val="left"/>
            </w:pPr>
            <w:r/>
            <w:r>
              <w:rPr>
                <w:color w:val="1E293B"/>
                <w:sz w:val="16"/>
              </w:rPr>
              <w:t>boolean</w:t>
            </w:r>
          </w:p>
        </w:tc>
        <w:tc>
          <w:tcPr>
            <w:tcW w:type="dxa" w:w="2592"/>
            <w:vAlign w:val="center"/>
          </w:tcPr>
          <w:p>
            <w:pPr>
              <w:widowControl/>
              <w:spacing w:before="40" w:after="40" w:line="252" w:lineRule="auto"/>
              <w:jc w:val="left"/>
            </w:pPr>
            <w:r/>
            <w:r>
              <w:rPr>
                <w:color w:val="1E293B"/>
                <w:sz w:val="16"/>
              </w:rPr>
              <w:t>false</w:t>
            </w:r>
          </w:p>
        </w:tc>
        <w:tc>
          <w:tcPr>
            <w:tcW w:type="dxa" w:w="3168"/>
            <w:vAlign w:val="center"/>
          </w:tcPr>
          <w:p>
            <w:pPr>
              <w:widowControl/>
              <w:spacing w:before="40" w:after="40" w:line="252" w:lineRule="auto"/>
              <w:jc w:val="left"/>
            </w:pPr>
            <w:r/>
            <w:r>
              <w:rPr>
                <w:color w:val="1E293B"/>
                <w:sz w:val="16"/>
              </w:rPr>
              <w:t>Trust signal</w:t>
            </w:r>
          </w:p>
        </w:tc>
      </w:tr>
      <w:tr>
        <w:tc>
          <w:tcPr>
            <w:tcW w:type="dxa" w:w="1728"/>
            <w:vAlign w:val="center"/>
            <w:shd w:fill="F8FAFC" w:val="clear"/>
          </w:tcPr>
          <w:p>
            <w:pPr>
              <w:widowControl/>
              <w:spacing w:before="40" w:after="40" w:line="252" w:lineRule="auto"/>
              <w:jc w:val="left"/>
            </w:pPr>
            <w:r/>
            <w:r>
              <w:rPr>
                <w:color w:val="1E293B"/>
                <w:sz w:val="16"/>
              </w:rPr>
              <w:t>language</w:t>
            </w:r>
          </w:p>
        </w:tc>
        <w:tc>
          <w:tcPr>
            <w:tcW w:type="dxa" w:w="1872"/>
            <w:vAlign w:val="center"/>
            <w:shd w:fill="F8FAFC" w:val="clear"/>
          </w:tcPr>
          <w:p>
            <w:pPr>
              <w:widowControl/>
              <w:spacing w:before="40" w:after="40" w:line="252" w:lineRule="auto"/>
              <w:jc w:val="left"/>
            </w:pPr>
            <w:r/>
            <w:r>
              <w:rPr>
                <w:color w:val="1E293B"/>
                <w:sz w:val="16"/>
              </w:rPr>
              <w:t>string</w:t>
            </w:r>
          </w:p>
        </w:tc>
        <w:tc>
          <w:tcPr>
            <w:tcW w:type="dxa" w:w="2592"/>
            <w:vAlign w:val="center"/>
            <w:shd w:fill="F8FAFC" w:val="clear"/>
          </w:tcPr>
          <w:p>
            <w:pPr>
              <w:widowControl/>
              <w:spacing w:before="40" w:after="40" w:line="252" w:lineRule="auto"/>
              <w:jc w:val="left"/>
            </w:pPr>
            <w:r/>
            <w:r>
              <w:rPr>
                <w:color w:val="1E293B"/>
                <w:sz w:val="16"/>
              </w:rPr>
              <w:t>en</w:t>
            </w:r>
          </w:p>
        </w:tc>
        <w:tc>
          <w:tcPr>
            <w:tcW w:type="dxa" w:w="3168"/>
            <w:vAlign w:val="center"/>
            <w:shd w:fill="F8FAFC" w:val="clear"/>
          </w:tcPr>
          <w:p>
            <w:pPr>
              <w:widowControl/>
              <w:spacing w:before="40" w:after="40" w:line="252" w:lineRule="auto"/>
              <w:jc w:val="left"/>
            </w:pPr>
            <w:r/>
            <w:r>
              <w:rPr>
                <w:color w:val="1E293B"/>
                <w:sz w:val="16"/>
              </w:rPr>
              <w:t>Extensibility placeholder</w:t>
            </w:r>
          </w:p>
        </w:tc>
      </w:tr>
    </w:tbl>
    <w:p>
      <w:pPr>
        <w:pStyle w:val="Caption"/>
        <w:widowControl/>
        <w:spacing w:before="40" w:after="200" w:line="252" w:lineRule="auto"/>
        <w:jc w:val="center"/>
      </w:pPr>
      <w:r>
        <w:rPr>
          <w:i/>
          <w:color w:val="64748B"/>
          <w:sz w:val="16"/>
        </w:rPr>
        <w:t>Table 1 — Full schema. Fields marked unstructured are processed through the pipeline in §5; semi-structured fields (hashtags array, timestamp) require parsing/normalization before aggregation.</w:t>
      </w:r>
    </w:p>
    <w:p>
      <w:pPr>
        <w:pStyle w:val="Heading2"/>
      </w:pPr>
      <w:r>
        <w:t>4.2  Generation Rules &amp; Realism Controls</w:t>
      </w:r>
    </w:p>
    <w:p>
      <w:pPr>
        <w:widowControl/>
        <w:spacing w:before="0" w:after="80" w:line="252" w:lineRule="auto"/>
      </w:pPr>
      <w:r>
        <w:rPr>
          <w:b w:val="0"/>
          <w:i w:val="0"/>
          <w:sz w:val="19"/>
        </w:rPr>
        <w:t>The generator (data/generate_dataset.py, seed=42, fully deterministic) applies the following rules — each chosen to create a named pattern that later visualizations can recover:</w:t>
      </w:r>
    </w:p>
    <w:p>
      <w:pPr>
        <w:pStyle w:val="ListBullet"/>
        <w:widowControl/>
        <w:spacing w:before="20" w:after="20" w:line="252" w:lineRule="auto"/>
      </w:pPr>
      <w:r>
        <w:rPr>
          <w:b/>
          <w:color w:val="0F172A"/>
          <w:sz w:val="18"/>
        </w:rPr>
        <w:t xml:space="preserve">Temporal coverage: </w:t>
      </w:r>
      <w:r>
        <w:rPr>
          <w:color w:val="334155"/>
          <w:sz w:val="18"/>
        </w:rPr>
        <w:t>184 days (2026-03-01 → 2026-08-31), weighted sampling toward weekends (1.3×) and campaign months Apr–Jul (1.2×) to avoid a flat uniform histogram. Hour-of-day sampled from a 24-bin weight peaking 10:00–19:00, matching real attention cycles.</w:t>
      </w:r>
    </w:p>
    <w:p>
      <w:pPr>
        <w:pStyle w:val="ListBullet"/>
        <w:widowControl/>
        <w:spacing w:before="20" w:after="20" w:line="252" w:lineRule="auto"/>
      </w:pPr>
      <w:r>
        <w:rPr>
          <w:b/>
          <w:color w:val="0F172A"/>
          <w:sz w:val="18"/>
        </w:rPr>
        <w:t xml:space="preserve">Platform mix: </w:t>
      </w:r>
      <w:r>
        <w:rPr>
          <w:color w:val="334155"/>
          <w:sz w:val="18"/>
        </w:rPr>
        <w:t>Twitter 31.7% (n=133), Instagram 27.1% (114), Facebook 16.0% (67), YouTube 13.3% (56), LinkedIn 11.9% (50) — mirrors typical brand page distributions and gives each platform enough rows for per-platform averaging.</w:t>
      </w:r>
    </w:p>
    <w:p>
      <w:pPr>
        <w:pStyle w:val="ListBullet"/>
        <w:widowControl/>
        <w:spacing w:before="20" w:after="20" w:line="252" w:lineRule="auto"/>
      </w:pPr>
      <w:r>
        <w:rPr>
          <w:b/>
          <w:color w:val="0F172A"/>
          <w:sz w:val="18"/>
        </w:rPr>
        <w:t xml:space="preserve">Topic-conditioned sentiment: </w:t>
      </w:r>
      <w:r>
        <w:rPr>
          <w:color w:val="334155"/>
          <w:sz w:val="18"/>
        </w:rPr>
        <w:t>If topic ∈ {Product Launch, Marketing Campaign}: 55% positive / 25% neutral / 20% negative (optimistic launch). If topic = Customer Service: 20/30/50 (complaint-heavy). LinkedIn: 40/45/15 (professional, muted). Twitter: 35/30/35 (polarized). Otherwise 42/32/26. This creates the topic × sentiment skew of Fig. 6.</w:t>
      </w:r>
    </w:p>
    <w:p>
      <w:pPr>
        <w:pStyle w:val="ListBullet"/>
        <w:widowControl/>
        <w:spacing w:before="20" w:after="20" w:line="252" w:lineRule="auto"/>
      </w:pPr>
      <w:r>
        <w:rPr>
          <w:b/>
          <w:color w:val="0F172A"/>
          <w:sz w:val="18"/>
        </w:rPr>
        <w:t xml:space="preserve">Engagement baselines: </w:t>
      </w:r>
      <w:r>
        <w:rPr>
          <w:color w:val="334155"/>
          <w:sz w:val="18"/>
        </w:rPr>
        <w:t>Per-platform (likes/shares/comments) ranges: e.g., Instagram (80–2500 likes) vs LinkedIn (15–600) — encoding the known variance in audience behavior. Views = likes × [8,25] + noise, so engagement_rate stays in a plausible 1–22% band.</w:t>
      </w:r>
    </w:p>
    <w:p>
      <w:pPr>
        <w:pStyle w:val="ListBullet"/>
        <w:widowControl/>
        <w:spacing w:before="20" w:after="20" w:line="252" w:lineRule="auto"/>
      </w:pPr>
      <w:r>
        <w:rPr>
          <w:b/>
          <w:color w:val="0F172A"/>
          <w:sz w:val="18"/>
        </w:rPr>
        <w:t xml:space="preserve">Multipliers &amp; spikes: </w:t>
      </w:r>
      <w:r>
        <w:rPr>
          <w:color w:val="334155"/>
          <w:sz w:val="18"/>
        </w:rPr>
        <w:t>Campaign-peak dates (Apr 15, May 20, Jun 10, Jul 18) → 2.0–3.5×. Weekend + Instagram/YouTube → 1.4×. Influencer → 1.6×, Brand → 1.3×. Random 12% of negative posts → 1.8–3.2× “viral complaint” bump; 25% of positive influencer posts → 2.5–5.0× “viral praise” bump. These produce the long-tail high-engagement outliers seen in Fig. 4.</w:t>
      </w:r>
    </w:p>
    <w:p>
      <w:pPr>
        <w:pStyle w:val="ListBullet"/>
        <w:widowControl/>
        <w:spacing w:before="20" w:after="20" w:line="252" w:lineRule="auto"/>
      </w:pPr>
      <w:r>
        <w:rPr>
          <w:b/>
          <w:color w:val="0F172A"/>
          <w:sz w:val="18"/>
        </w:rPr>
        <w:t xml:space="preserve">Text templates: </w:t>
      </w:r>
      <w:r>
        <w:rPr>
          <w:color w:val="334155"/>
          <w:sz w:val="18"/>
        </w:rPr>
        <w:t>24 hand-written templates (8 per sentiment) with {topic} and {hashtags} slots, plus 35% chance of @mention and 25% chance of t.co URL, injecting the URLs/mentions/punctuation that the cleaning stage must strip.</w:t>
      </w:r>
    </w:p>
    <w:p>
      <w:pPr>
        <w:pStyle w:val="ListBullet"/>
        <w:widowControl/>
        <w:spacing w:before="20" w:after="20" w:line="252" w:lineRule="auto"/>
      </w:pPr>
      <w:r>
        <w:rPr>
          <w:b/>
          <w:color w:val="0F172A"/>
          <w:sz w:val="18"/>
        </w:rPr>
        <w:t xml:space="preserve">Hashtags: </w:t>
      </w:r>
      <w:r>
        <w:rPr>
          <w:color w:val="334155"/>
          <w:sz w:val="18"/>
        </w:rPr>
        <w:t>Pool of 20 tags; 1–4 sampled per post (+ 1–3 inline in text). Frequency is therefore non-uniform and correlated with topic, enabling Fig. 5.</w:t>
      </w:r>
    </w:p>
    <w:p>
      <w:pPr>
        <w:pStyle w:val="Heading2"/>
      </w:pPr>
      <w:r>
        <w:t>4.3  Dataset Statistics &amp; Coverage</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016"/>
        <w:gridCol w:w="3744"/>
        <w:gridCol w:w="3744"/>
      </w:tblGrid>
      <w:tr>
        <w:tc>
          <w:tcPr>
            <w:tcW w:type="dxa" w:w="3251"/>
            <w:vAlign w:val="center"/>
            <w:shd w:fill="0F172A" w:val="clear"/>
          </w:tcPr>
          <w:p>
            <w:pPr>
              <w:widowControl/>
              <w:spacing w:before="60" w:after="60" w:line="252" w:lineRule="auto"/>
              <w:jc w:val="center"/>
            </w:pPr>
            <w:r/>
            <w:r>
              <w:rPr>
                <w:b/>
                <w:caps/>
                <w:color w:val="FFFFFF"/>
                <w:sz w:val="16"/>
              </w:rPr>
              <w:t>Metric</w:t>
            </w:r>
          </w:p>
        </w:tc>
        <w:tc>
          <w:tcPr>
            <w:tcW w:type="dxa" w:w="3251"/>
            <w:vAlign w:val="center"/>
            <w:shd w:fill="0F172A" w:val="clear"/>
          </w:tcPr>
          <w:p>
            <w:pPr>
              <w:widowControl/>
              <w:spacing w:before="60" w:after="60" w:line="252" w:lineRule="auto"/>
              <w:jc w:val="center"/>
            </w:pPr>
            <w:r/>
            <w:r>
              <w:rPr>
                <w:b/>
                <w:caps/>
                <w:color w:val="FFFFFF"/>
                <w:sz w:val="16"/>
              </w:rPr>
              <w:t>Value</w:t>
            </w:r>
          </w:p>
        </w:tc>
        <w:tc>
          <w:tcPr>
            <w:tcW w:type="dxa" w:w="3251"/>
            <w:vAlign w:val="center"/>
            <w:shd w:fill="0F172A" w:val="clear"/>
          </w:tcPr>
          <w:p>
            <w:pPr>
              <w:widowControl/>
              <w:spacing w:before="60" w:after="60" w:line="252" w:lineRule="auto"/>
              <w:jc w:val="center"/>
            </w:pPr>
            <w:r/>
            <w:r>
              <w:rPr>
                <w:b/>
                <w:caps/>
                <w:color w:val="FFFFFF"/>
                <w:sz w:val="16"/>
              </w:rPr>
              <w:t>Interpretation</w:t>
            </w:r>
          </w:p>
        </w:tc>
      </w:tr>
      <w:tr>
        <w:tc>
          <w:tcPr>
            <w:tcW w:type="dxa" w:w="2016"/>
            <w:vAlign w:val="center"/>
          </w:tcPr>
          <w:p>
            <w:pPr>
              <w:widowControl/>
              <w:spacing w:before="40" w:after="40" w:line="252" w:lineRule="auto"/>
              <w:jc w:val="left"/>
            </w:pPr>
            <w:r/>
            <w:r>
              <w:rPr>
                <w:color w:val="1E293B"/>
                <w:sz w:val="16"/>
              </w:rPr>
              <w:t>Total posts</w:t>
            </w:r>
          </w:p>
        </w:tc>
        <w:tc>
          <w:tcPr>
            <w:tcW w:type="dxa" w:w="3744"/>
            <w:vAlign w:val="center"/>
          </w:tcPr>
          <w:p>
            <w:pPr>
              <w:widowControl/>
              <w:spacing w:before="40" w:after="40" w:line="252" w:lineRule="auto"/>
              <w:jc w:val="center"/>
            </w:pPr>
            <w:r/>
            <w:r>
              <w:rPr>
                <w:color w:val="1E293B"/>
                <w:sz w:val="16"/>
              </w:rPr>
              <w:t>420</w:t>
            </w:r>
          </w:p>
        </w:tc>
        <w:tc>
          <w:tcPr>
            <w:tcW w:type="dxa" w:w="3744"/>
            <w:vAlign w:val="center"/>
          </w:tcPr>
          <w:p>
            <w:pPr>
              <w:widowControl/>
              <w:spacing w:before="40" w:after="40" w:line="252" w:lineRule="auto"/>
              <w:jc w:val="left"/>
            </w:pPr>
            <w:r/>
            <w:r>
              <w:rPr>
                <w:color w:val="1E293B"/>
                <w:sz w:val="16"/>
              </w:rPr>
              <w:t>Sufficient for per-platform and per-topic breakdowns (min 43 per topic)</w:t>
            </w:r>
          </w:p>
        </w:tc>
      </w:tr>
      <w:tr>
        <w:tc>
          <w:tcPr>
            <w:tcW w:type="dxa" w:w="2016"/>
            <w:vAlign w:val="center"/>
            <w:shd w:fill="F8FAFC" w:val="clear"/>
          </w:tcPr>
          <w:p>
            <w:pPr>
              <w:widowControl/>
              <w:spacing w:before="40" w:after="40" w:line="252" w:lineRule="auto"/>
              <w:jc w:val="left"/>
            </w:pPr>
            <w:r/>
            <w:r>
              <w:rPr>
                <w:color w:val="1E293B"/>
                <w:sz w:val="16"/>
              </w:rPr>
              <w:t>Date range</w:t>
            </w:r>
          </w:p>
        </w:tc>
        <w:tc>
          <w:tcPr>
            <w:tcW w:type="dxa" w:w="3744"/>
            <w:vAlign w:val="center"/>
            <w:shd w:fill="F8FAFC" w:val="clear"/>
          </w:tcPr>
          <w:p>
            <w:pPr>
              <w:widowControl/>
              <w:spacing w:before="40" w:after="40" w:line="252" w:lineRule="auto"/>
              <w:jc w:val="left"/>
            </w:pPr>
            <w:r/>
            <w:r>
              <w:rPr>
                <w:color w:val="1E293B"/>
                <w:sz w:val="16"/>
              </w:rPr>
              <w:t>2026-03-01 to 2026-08-31</w:t>
            </w:r>
          </w:p>
        </w:tc>
        <w:tc>
          <w:tcPr>
            <w:tcW w:type="dxa" w:w="3744"/>
            <w:vAlign w:val="center"/>
            <w:shd w:fill="F8FAFC" w:val="clear"/>
          </w:tcPr>
          <w:p>
            <w:pPr>
              <w:widowControl/>
              <w:spacing w:before="40" w:after="40" w:line="252" w:lineRule="auto"/>
              <w:jc w:val="left"/>
            </w:pPr>
            <w:r/>
            <w:r>
              <w:rPr>
                <w:color w:val="1E293B"/>
                <w:sz w:val="16"/>
              </w:rPr>
              <w:t>184 days; 2.28 posts/day on average, with deliberate peaks</w:t>
            </w:r>
          </w:p>
        </w:tc>
      </w:tr>
      <w:tr>
        <w:tc>
          <w:tcPr>
            <w:tcW w:type="dxa" w:w="2016"/>
            <w:vAlign w:val="center"/>
          </w:tcPr>
          <w:p>
            <w:pPr>
              <w:widowControl/>
              <w:spacing w:before="40" w:after="40" w:line="252" w:lineRule="auto"/>
              <w:jc w:val="left"/>
            </w:pPr>
            <w:r/>
            <w:r>
              <w:rPr>
                <w:color w:val="1E293B"/>
                <w:sz w:val="16"/>
              </w:rPr>
              <w:t>Platforms</w:t>
            </w:r>
          </w:p>
        </w:tc>
        <w:tc>
          <w:tcPr>
            <w:tcW w:type="dxa" w:w="3744"/>
            <w:vAlign w:val="center"/>
          </w:tcPr>
          <w:p>
            <w:pPr>
              <w:widowControl/>
              <w:spacing w:before="40" w:after="40" w:line="252" w:lineRule="auto"/>
              <w:jc w:val="left"/>
            </w:pPr>
            <w:r/>
            <w:r>
              <w:rPr>
                <w:color w:val="1E293B"/>
                <w:sz w:val="16"/>
              </w:rPr>
              <w:t>Instagram 114, Twitter 133, Facebook 67, YouTube 56, LinkedIn 50</w:t>
            </w:r>
          </w:p>
        </w:tc>
        <w:tc>
          <w:tcPr>
            <w:tcW w:type="dxa" w:w="3744"/>
            <w:vAlign w:val="center"/>
          </w:tcPr>
          <w:p>
            <w:pPr>
              <w:widowControl/>
              <w:spacing w:before="40" w:after="40" w:line="252" w:lineRule="auto"/>
              <w:jc w:val="left"/>
            </w:pPr>
            <w:r/>
            <w:r>
              <w:rPr>
                <w:color w:val="1E293B"/>
                <w:sz w:val="16"/>
              </w:rPr>
              <w:t>All 5 represented; Twitter largest, LinkedIn smallest</w:t>
            </w:r>
          </w:p>
        </w:tc>
      </w:tr>
      <w:tr>
        <w:tc>
          <w:tcPr>
            <w:tcW w:type="dxa" w:w="2016"/>
            <w:vAlign w:val="center"/>
            <w:shd w:fill="F8FAFC" w:val="clear"/>
          </w:tcPr>
          <w:p>
            <w:pPr>
              <w:widowControl/>
              <w:spacing w:before="40" w:after="40" w:line="252" w:lineRule="auto"/>
              <w:jc w:val="left"/>
            </w:pPr>
            <w:r/>
            <w:r>
              <w:rPr>
                <w:color w:val="1E293B"/>
                <w:sz w:val="16"/>
              </w:rPr>
              <w:t>Sentiment</w:t>
            </w:r>
          </w:p>
        </w:tc>
        <w:tc>
          <w:tcPr>
            <w:tcW w:type="dxa" w:w="3744"/>
            <w:vAlign w:val="center"/>
            <w:shd w:fill="F8FAFC" w:val="clear"/>
          </w:tcPr>
          <w:p>
            <w:pPr>
              <w:widowControl/>
              <w:spacing w:before="40" w:after="40" w:line="252" w:lineRule="auto"/>
              <w:jc w:val="left"/>
            </w:pPr>
            <w:r/>
            <w:r>
              <w:rPr>
                <w:color w:val="1E293B"/>
                <w:sz w:val="16"/>
              </w:rPr>
              <w:t>Positive 169  •  Neutral 125  •  Negative 126</w:t>
            </w:r>
          </w:p>
        </w:tc>
        <w:tc>
          <w:tcPr>
            <w:tcW w:type="dxa" w:w="3744"/>
            <w:vAlign w:val="center"/>
            <w:shd w:fill="F8FAFC" w:val="clear"/>
          </w:tcPr>
          <w:p>
            <w:pPr>
              <w:widowControl/>
              <w:spacing w:before="40" w:after="40" w:line="252" w:lineRule="auto"/>
              <w:jc w:val="left"/>
            </w:pPr>
            <w:r/>
            <w:r>
              <w:rPr>
                <w:color w:val="1E293B"/>
                <w:sz w:val="16"/>
              </w:rPr>
              <w:t>Positive lean (+0.09 mean) but substantial negative mass — enables correlation study</w:t>
            </w:r>
          </w:p>
        </w:tc>
      </w:tr>
      <w:tr>
        <w:tc>
          <w:tcPr>
            <w:tcW w:type="dxa" w:w="2016"/>
            <w:vAlign w:val="center"/>
          </w:tcPr>
          <w:p>
            <w:pPr>
              <w:widowControl/>
              <w:spacing w:before="40" w:after="40" w:line="252" w:lineRule="auto"/>
              <w:jc w:val="left"/>
            </w:pPr>
            <w:r/>
            <w:r>
              <w:rPr>
                <w:color w:val="1E293B"/>
                <w:sz w:val="16"/>
              </w:rPr>
              <w:t>Avg sentiment</w:t>
            </w:r>
          </w:p>
        </w:tc>
        <w:tc>
          <w:tcPr>
            <w:tcW w:type="dxa" w:w="3744"/>
            <w:vAlign w:val="center"/>
          </w:tcPr>
          <w:p>
            <w:pPr>
              <w:widowControl/>
              <w:spacing w:before="40" w:after="40" w:line="252" w:lineRule="auto"/>
              <w:jc w:val="center"/>
            </w:pPr>
            <w:r/>
            <w:r>
              <w:rPr>
                <w:color w:val="1E293B"/>
                <w:sz w:val="16"/>
              </w:rPr>
              <w:t>0.057</w:t>
            </w:r>
          </w:p>
        </w:tc>
        <w:tc>
          <w:tcPr>
            <w:tcW w:type="dxa" w:w="3744"/>
            <w:vAlign w:val="center"/>
          </w:tcPr>
          <w:p>
            <w:pPr>
              <w:widowControl/>
              <w:spacing w:before="40" w:after="40" w:line="252" w:lineRule="auto"/>
              <w:jc w:val="left"/>
            </w:pPr>
            <w:r/>
            <w:r>
              <w:rPr>
                <w:color w:val="1E293B"/>
                <w:sz w:val="16"/>
              </w:rPr>
              <w:t>On −1→+1 scale; near-zero overall, topic-skewed internally</w:t>
            </w:r>
          </w:p>
        </w:tc>
      </w:tr>
      <w:tr>
        <w:tc>
          <w:tcPr>
            <w:tcW w:type="dxa" w:w="2016"/>
            <w:vAlign w:val="center"/>
            <w:shd w:fill="F8FAFC" w:val="clear"/>
          </w:tcPr>
          <w:p>
            <w:pPr>
              <w:widowControl/>
              <w:spacing w:before="40" w:after="40" w:line="252" w:lineRule="auto"/>
              <w:jc w:val="left"/>
            </w:pPr>
            <w:r/>
            <w:r>
              <w:rPr>
                <w:color w:val="1E293B"/>
                <w:sz w:val="16"/>
              </w:rPr>
              <w:t>Topics (8)</w:t>
            </w:r>
          </w:p>
        </w:tc>
        <w:tc>
          <w:tcPr>
            <w:tcW w:type="dxa" w:w="3744"/>
            <w:vAlign w:val="center"/>
            <w:shd w:fill="F8FAFC" w:val="clear"/>
          </w:tcPr>
          <w:p>
            <w:pPr>
              <w:widowControl/>
              <w:spacing w:before="40" w:after="40" w:line="252" w:lineRule="auto"/>
              <w:jc w:val="left"/>
            </w:pPr>
            <w:r/>
            <w:r>
              <w:rPr>
                <w:color w:val="1E293B"/>
                <w:sz w:val="16"/>
              </w:rPr>
              <w:t>Customer Service 57, Tech Review 46, Entertainment 52, Sports 53, Lifestyle 45, Product Launch 43, News 43, Marketing Campaign 81</w:t>
            </w:r>
          </w:p>
        </w:tc>
        <w:tc>
          <w:tcPr>
            <w:tcW w:type="dxa" w:w="3744"/>
            <w:vAlign w:val="center"/>
            <w:shd w:fill="F8FAFC" w:val="clear"/>
          </w:tcPr>
          <w:p>
            <w:pPr>
              <w:widowControl/>
              <w:spacing w:before="40" w:after="40" w:line="252" w:lineRule="auto"/>
              <w:jc w:val="left"/>
            </w:pPr>
            <w:r/>
            <w:r>
              <w:rPr>
                <w:color w:val="1E293B"/>
                <w:sz w:val="16"/>
              </w:rPr>
              <w:t>Marketing Campaign dominant (81); balanced else</w:t>
            </w:r>
          </w:p>
        </w:tc>
      </w:tr>
      <w:tr>
        <w:tc>
          <w:tcPr>
            <w:tcW w:type="dxa" w:w="2016"/>
            <w:vAlign w:val="center"/>
          </w:tcPr>
          <w:p>
            <w:pPr>
              <w:widowControl/>
              <w:spacing w:before="40" w:after="40" w:line="252" w:lineRule="auto"/>
              <w:jc w:val="left"/>
            </w:pPr>
            <w:r/>
            <w:r>
              <w:rPr>
                <w:color w:val="1E293B"/>
                <w:sz w:val="16"/>
              </w:rPr>
              <w:t>User types</w:t>
            </w:r>
          </w:p>
        </w:tc>
        <w:tc>
          <w:tcPr>
            <w:tcW w:type="dxa" w:w="3744"/>
            <w:vAlign w:val="center"/>
          </w:tcPr>
          <w:p>
            <w:pPr>
              <w:widowControl/>
              <w:spacing w:before="40" w:after="40" w:line="252" w:lineRule="auto"/>
              <w:jc w:val="left"/>
            </w:pPr>
            <w:r/>
            <w:r>
              <w:rPr>
                <w:color w:val="1E293B"/>
                <w:sz w:val="16"/>
              </w:rPr>
              <w:t>Regular 225, Brand 100, Verified 28, Influencer 67</w:t>
            </w:r>
          </w:p>
        </w:tc>
        <w:tc>
          <w:tcPr>
            <w:tcW w:type="dxa" w:w="3744"/>
            <w:vAlign w:val="center"/>
          </w:tcPr>
          <w:p>
            <w:pPr>
              <w:widowControl/>
              <w:spacing w:before="40" w:after="40" w:line="252" w:lineRule="auto"/>
              <w:jc w:val="left"/>
            </w:pPr>
            <w:r/>
            <w:r>
              <w:rPr>
                <w:color w:val="1E293B"/>
                <w:sz w:val="16"/>
              </w:rPr>
              <w:t>Regular 53.6% baseline; Influencer 16.0% fuels high-engagement tail</w:t>
            </w:r>
          </w:p>
        </w:tc>
      </w:tr>
      <w:tr>
        <w:tc>
          <w:tcPr>
            <w:tcW w:type="dxa" w:w="2016"/>
            <w:vAlign w:val="center"/>
            <w:shd w:fill="F8FAFC" w:val="clear"/>
          </w:tcPr>
          <w:p>
            <w:pPr>
              <w:widowControl/>
              <w:spacing w:before="40" w:after="40" w:line="252" w:lineRule="auto"/>
              <w:jc w:val="left"/>
            </w:pPr>
            <w:r/>
            <w:r>
              <w:rPr>
                <w:color w:val="1E293B"/>
                <w:sz w:val="16"/>
              </w:rPr>
              <w:t>Total engagement</w:t>
            </w:r>
          </w:p>
        </w:tc>
        <w:tc>
          <w:tcPr>
            <w:tcW w:type="dxa" w:w="3744"/>
            <w:vAlign w:val="center"/>
            <w:shd w:fill="F8FAFC" w:val="clear"/>
          </w:tcPr>
          <w:p>
            <w:pPr>
              <w:widowControl/>
              <w:spacing w:before="40" w:after="40" w:line="252" w:lineRule="auto"/>
              <w:jc w:val="center"/>
            </w:pPr>
            <w:r/>
            <w:r>
              <w:rPr>
                <w:color w:val="1E293B"/>
                <w:sz w:val="16"/>
              </w:rPr>
              <w:t>621,552</w:t>
            </w:r>
          </w:p>
        </w:tc>
        <w:tc>
          <w:tcPr>
            <w:tcW w:type="dxa" w:w="3744"/>
            <w:vAlign w:val="center"/>
            <w:shd w:fill="F8FAFC" w:val="clear"/>
          </w:tcPr>
          <w:p>
            <w:pPr>
              <w:widowControl/>
              <w:spacing w:before="40" w:after="40" w:line="252" w:lineRule="auto"/>
              <w:jc w:val="left"/>
            </w:pPr>
            <w:r/>
            <w:r>
              <w:rPr>
                <w:color w:val="1E293B"/>
                <w:sz w:val="16"/>
              </w:rPr>
              <w:t>Likes+shares+comments summed; mean ~1,480 per post</w:t>
            </w:r>
          </w:p>
        </w:tc>
      </w:tr>
      <w:tr>
        <w:tc>
          <w:tcPr>
            <w:tcW w:type="dxa" w:w="2016"/>
            <w:vAlign w:val="center"/>
          </w:tcPr>
          <w:p>
            <w:pPr>
              <w:widowControl/>
              <w:spacing w:before="40" w:after="40" w:line="252" w:lineRule="auto"/>
              <w:jc w:val="left"/>
            </w:pPr>
            <w:r/>
            <w:r>
              <w:rPr>
                <w:color w:val="1E293B"/>
                <w:sz w:val="16"/>
              </w:rPr>
              <w:t>Hashtags pool</w:t>
            </w:r>
          </w:p>
        </w:tc>
        <w:tc>
          <w:tcPr>
            <w:tcW w:type="dxa" w:w="3744"/>
            <w:vAlign w:val="center"/>
          </w:tcPr>
          <w:p>
            <w:pPr>
              <w:widowControl/>
              <w:spacing w:before="40" w:after="40" w:line="252" w:lineRule="auto"/>
              <w:jc w:val="left"/>
            </w:pPr>
            <w:r/>
            <w:r>
              <w:rPr>
                <w:color w:val="1E293B"/>
                <w:sz w:val="16"/>
              </w:rPr>
              <w:t>20 distinct</w:t>
            </w:r>
          </w:p>
        </w:tc>
        <w:tc>
          <w:tcPr>
            <w:tcW w:type="dxa" w:w="3744"/>
            <w:vAlign w:val="center"/>
          </w:tcPr>
          <w:p>
            <w:pPr>
              <w:widowControl/>
              <w:spacing w:before="40" w:after="40" w:line="252" w:lineRule="auto"/>
              <w:jc w:val="left"/>
            </w:pPr>
            <w:r/>
            <w:r>
              <w:rPr>
                <w:color w:val="1E293B"/>
                <w:sz w:val="16"/>
              </w:rPr>
              <w:t>Top tag appears ~60–70×; long tail enables frequency chart</w:t>
            </w:r>
          </w:p>
        </w:tc>
      </w:tr>
    </w:tbl>
    <w:p>
      <w:pPr>
        <w:pStyle w:val="Caption"/>
        <w:widowControl/>
        <w:spacing w:before="40" w:after="200" w:line="252" w:lineRule="auto"/>
        <w:jc w:val="center"/>
      </w:pPr>
      <w:r>
        <w:rPr>
          <w:i/>
          <w:color w:val="64748B"/>
          <w:sz w:val="16"/>
        </w:rPr>
        <w:t>Table 2 — Dataset coverage. Deterministic seed=42; re-running generate_dataset.py reproduces identical .json/.csv.</w:t>
      </w:r>
    </w:p>
    <w:p>
      <w:pPr>
        <w:jc w:val="left"/>
      </w:pPr>
      <w:r>
        <w:rPr>
          <w:b/>
          <w:color w:val="0F172A"/>
          <w:sz w:val="17"/>
        </w:rPr>
        <w:t xml:space="preserve">Files shipped:  </w:t>
      </w:r>
      <w:r>
        <w:rPr>
          <w:color w:val="334155"/>
          <w:sz w:val="17"/>
        </w:rPr>
        <w:t>data/social_media_dataset.json (array of objects, canonical),  data/social_media_dataset.csv (flat, hashtags joined),  data/dataset_stats.json (aggregates),  and the embedded copy inside index.html for offline use.</w:t>
      </w:r>
    </w:p>
    <w:p>
      <w:pPr>
        <w:pStyle w:val="Heading1"/>
      </w:pPr>
      <w:r>
        <w:t>5  Handling Unstructured &amp; Semi-Structured Data</w:t>
      </w:r>
    </w:p>
    <w:p>
      <w:pPr>
        <w:pStyle w:val="Heading2"/>
      </w:pPr>
      <w:r>
        <w:t>5.1  Data Shapes in the Wild</w:t>
      </w:r>
    </w:p>
    <w:p>
      <w:pPr>
        <w:widowControl/>
        <w:spacing w:before="0" w:after="80" w:line="252" w:lineRule="auto"/>
      </w:pPr>
      <w:r>
        <w:rPr>
          <w:b w:val="0"/>
          <w:i w:val="0"/>
          <w:sz w:val="19"/>
        </w:rPr>
        <w:t>Three shapes coexist in every record:</w:t>
      </w:r>
    </w:p>
    <w:p>
      <w:pPr>
        <w:pStyle w:val="ListBullet"/>
        <w:widowControl/>
        <w:spacing w:before="20" w:after="20" w:line="252" w:lineRule="auto"/>
      </w:pPr>
      <w:r>
        <w:rPr>
          <w:b/>
          <w:color w:val="2563EB"/>
          <w:sz w:val="18"/>
        </w:rPr>
        <w:t xml:space="preserve">Unstructured: </w:t>
      </w:r>
      <w:r>
        <w:rPr>
          <w:sz w:val="18"/>
        </w:rPr>
        <w:t>text — variable-length natural language with emojis (simulated), inconsistent case, URLs, @mentions, #hashtags, punctuation bursts, and informal grammar. Cannot be grouped or averaged without transformation.</w:t>
      </w:r>
    </w:p>
    <w:p>
      <w:pPr>
        <w:pStyle w:val="ListBullet"/>
        <w:widowControl/>
        <w:spacing w:before="20" w:after="20" w:line="252" w:lineRule="auto"/>
      </w:pPr>
      <w:r>
        <w:rPr>
          <w:b/>
          <w:color w:val="2563EB"/>
          <w:sz w:val="18"/>
        </w:rPr>
        <w:t xml:space="preserve">Semi-structured: </w:t>
      </w:r>
      <w:r>
        <w:rPr>
          <w:sz w:val="18"/>
        </w:rPr>
        <w:t>hashtags (JSON array of strings), timestamp (string requiring parsing), and the nested co-occurrence of text + metrics. Arrays must be exploded for frequency analysis; timestamps must be truncated to date/hour.</w:t>
      </w:r>
    </w:p>
    <w:p>
      <w:pPr>
        <w:pStyle w:val="ListBullet"/>
        <w:widowControl/>
        <w:spacing w:before="20" w:after="20" w:line="252" w:lineRule="auto"/>
      </w:pPr>
      <w:r>
        <w:rPr>
          <w:b/>
          <w:color w:val="2563EB"/>
          <w:sz w:val="18"/>
        </w:rPr>
        <w:t xml:space="preserve">Structured: </w:t>
      </w:r>
      <w:r>
        <w:rPr>
          <w:sz w:val="18"/>
        </w:rPr>
        <w:t>likes/shares/comments/views as integers, categorical labels (platform, topic, sentiment), and derived numerics (engagement, engagement_rate, sentiment_score) that are directly aggregatable.</w:t>
      </w:r>
    </w:p>
    <w:p>
      <w:pPr>
        <w:widowControl/>
        <w:spacing w:before="0" w:after="80" w:line="252" w:lineRule="auto"/>
      </w:pPr>
      <w:r>
        <w:rPr>
          <w:b w:val="0"/>
          <w:i w:val="0"/>
          <w:sz w:val="19"/>
        </w:rPr>
        <w:t>The central CO challenge — turning the first two shapes into the third without losing the signal — is addressed by a small, inspectable pipeline (mirrored in both the report figures and the live playground).</w:t>
      </w:r>
    </w:p>
    <w:p>
      <w:pPr>
        <w:pStyle w:val="Heading2"/>
      </w:pPr>
      <w:r>
        <w:t>5.2  Cleaning &amp; Normalization Pipeline</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296"/>
        <w:gridCol w:w="2736"/>
        <w:gridCol w:w="2736"/>
        <w:gridCol w:w="2736"/>
      </w:tblGrid>
      <w:tr>
        <w:tc>
          <w:tcPr>
            <w:tcW w:type="dxa" w:w="2438"/>
            <w:vAlign w:val="center"/>
            <w:shd w:fill="0F172A" w:val="clear"/>
          </w:tcPr>
          <w:p>
            <w:pPr>
              <w:widowControl/>
              <w:spacing w:before="60" w:after="60" w:line="252" w:lineRule="auto"/>
              <w:jc w:val="center"/>
            </w:pPr>
            <w:r/>
            <w:r>
              <w:rPr>
                <w:b/>
                <w:caps/>
                <w:color w:val="FFFFFF"/>
                <w:sz w:val="16"/>
              </w:rPr>
              <w:t>Step</w:t>
            </w:r>
          </w:p>
        </w:tc>
        <w:tc>
          <w:tcPr>
            <w:tcW w:type="dxa" w:w="2438"/>
            <w:vAlign w:val="center"/>
            <w:shd w:fill="0F172A" w:val="clear"/>
          </w:tcPr>
          <w:p>
            <w:pPr>
              <w:widowControl/>
              <w:spacing w:before="60" w:after="60" w:line="252" w:lineRule="auto"/>
              <w:jc w:val="center"/>
            </w:pPr>
            <w:r/>
            <w:r>
              <w:rPr>
                <w:b/>
                <w:caps/>
                <w:color w:val="FFFFFF"/>
                <w:sz w:val="16"/>
              </w:rPr>
              <w:t>Operation</w:t>
            </w:r>
          </w:p>
        </w:tc>
        <w:tc>
          <w:tcPr>
            <w:tcW w:type="dxa" w:w="2438"/>
            <w:vAlign w:val="center"/>
            <w:shd w:fill="0F172A" w:val="clear"/>
          </w:tcPr>
          <w:p>
            <w:pPr>
              <w:widowControl/>
              <w:spacing w:before="60" w:after="60" w:line="252" w:lineRule="auto"/>
              <w:jc w:val="center"/>
            </w:pPr>
            <w:r/>
            <w:r>
              <w:rPr>
                <w:b/>
                <w:caps/>
                <w:color w:val="FFFFFF"/>
                <w:sz w:val="16"/>
              </w:rPr>
              <w:t>Why it matters</w:t>
            </w:r>
          </w:p>
        </w:tc>
        <w:tc>
          <w:tcPr>
            <w:tcW w:type="dxa" w:w="2438"/>
            <w:vAlign w:val="center"/>
            <w:shd w:fill="0F172A" w:val="clear"/>
          </w:tcPr>
          <w:p>
            <w:pPr>
              <w:widowControl/>
              <w:spacing w:before="60" w:after="60" w:line="252" w:lineRule="auto"/>
              <w:jc w:val="center"/>
            </w:pPr>
            <w:r/>
            <w:r>
              <w:rPr>
                <w:b/>
                <w:caps/>
                <w:color w:val="FFFFFF"/>
                <w:sz w:val="16"/>
              </w:rPr>
              <w:t>Example</w:t>
            </w:r>
          </w:p>
        </w:tc>
      </w:tr>
      <w:tr>
        <w:tc>
          <w:tcPr>
            <w:tcW w:type="dxa" w:w="1296"/>
            <w:vAlign w:val="center"/>
          </w:tcPr>
          <w:p>
            <w:pPr>
              <w:widowControl/>
              <w:spacing w:before="40" w:after="40" w:line="252" w:lineRule="auto"/>
              <w:jc w:val="left"/>
            </w:pPr>
            <w:r/>
            <w:r>
              <w:rPr>
                <w:color w:val="1E293B"/>
                <w:sz w:val="16"/>
              </w:rPr>
              <w:t>1. Ingest</w:t>
            </w:r>
          </w:p>
        </w:tc>
        <w:tc>
          <w:tcPr>
            <w:tcW w:type="dxa" w:w="2736"/>
            <w:vAlign w:val="center"/>
          </w:tcPr>
          <w:p>
            <w:pPr>
              <w:widowControl/>
              <w:spacing w:before="40" w:after="40" w:line="252" w:lineRule="auto"/>
              <w:jc w:val="left"/>
            </w:pPr>
            <w:r/>
            <w:r>
              <w:rPr>
                <w:color w:val="1E293B"/>
                <w:sz w:val="16"/>
              </w:rPr>
              <w:t>Parse JSON array; coerce timestamps via strptime; explode hashtags array</w:t>
            </w:r>
          </w:p>
        </w:tc>
        <w:tc>
          <w:tcPr>
            <w:tcW w:type="dxa" w:w="2736"/>
            <w:vAlign w:val="center"/>
          </w:tcPr>
          <w:p>
            <w:pPr>
              <w:widowControl/>
              <w:spacing w:before="40" w:after="40" w:line="252" w:lineRule="auto"/>
              <w:jc w:val="left"/>
            </w:pPr>
            <w:r/>
            <w:r>
              <w:rPr>
                <w:color w:val="1E293B"/>
                <w:sz w:val="16"/>
              </w:rPr>
              <w:t>Semi-structured → tabular</w:t>
            </w:r>
          </w:p>
        </w:tc>
        <w:tc>
          <w:tcPr>
            <w:tcW w:type="dxa" w:w="2736"/>
            <w:vAlign w:val="center"/>
          </w:tcPr>
          <w:p>
            <w:pPr>
              <w:widowControl/>
              <w:spacing w:before="40" w:after="40" w:line="252" w:lineRule="auto"/>
              <w:jc w:val="left"/>
            </w:pPr>
            <w:r/>
            <w:r>
              <w:rPr>
                <w:color w:val="1E293B"/>
                <w:sz w:val="16"/>
              </w:rPr>
              <w:t>2026-03-01 12:00:22 → date 2026-03-01, hour 12</w:t>
            </w:r>
          </w:p>
        </w:tc>
      </w:tr>
      <w:tr>
        <w:tc>
          <w:tcPr>
            <w:tcW w:type="dxa" w:w="1296"/>
            <w:vAlign w:val="center"/>
            <w:shd w:fill="F8FAFC" w:val="clear"/>
          </w:tcPr>
          <w:p>
            <w:pPr>
              <w:widowControl/>
              <w:spacing w:before="40" w:after="40" w:line="252" w:lineRule="auto"/>
              <w:jc w:val="left"/>
            </w:pPr>
            <w:r/>
            <w:r>
              <w:rPr>
                <w:color w:val="1E293B"/>
                <w:sz w:val="16"/>
              </w:rPr>
              <w:t>2. Lowercase</w:t>
            </w:r>
          </w:p>
        </w:tc>
        <w:tc>
          <w:tcPr>
            <w:tcW w:type="dxa" w:w="2736"/>
            <w:vAlign w:val="center"/>
            <w:shd w:fill="F8FAFC" w:val="clear"/>
          </w:tcPr>
          <w:p>
            <w:pPr>
              <w:widowControl/>
              <w:spacing w:before="40" w:after="40" w:line="252" w:lineRule="auto"/>
              <w:jc w:val="left"/>
            </w:pPr>
            <w:r/>
            <w:r>
              <w:rPr>
                <w:color w:val="1E293B"/>
                <w:sz w:val="16"/>
              </w:rPr>
              <w:t>text.lower()</w:t>
            </w:r>
          </w:p>
        </w:tc>
        <w:tc>
          <w:tcPr>
            <w:tcW w:type="dxa" w:w="2736"/>
            <w:vAlign w:val="center"/>
            <w:shd w:fill="F8FAFC" w:val="clear"/>
          </w:tcPr>
          <w:p>
            <w:pPr>
              <w:widowControl/>
              <w:spacing w:before="40" w:after="40" w:line="252" w:lineRule="auto"/>
              <w:jc w:val="left"/>
            </w:pPr>
            <w:r/>
            <w:r>
              <w:rPr>
                <w:color w:val="1E293B"/>
                <w:sz w:val="16"/>
              </w:rPr>
              <w:t>Case-insensitive matching</w:t>
            </w:r>
          </w:p>
        </w:tc>
        <w:tc>
          <w:tcPr>
            <w:tcW w:type="dxa" w:w="2736"/>
            <w:vAlign w:val="center"/>
            <w:shd w:fill="F8FAFC" w:val="clear"/>
          </w:tcPr>
          <w:p>
            <w:pPr>
              <w:widowControl/>
              <w:spacing w:before="40" w:after="40" w:line="252" w:lineRule="auto"/>
              <w:jc w:val="left"/>
            </w:pPr>
            <w:r/>
            <w:r>
              <w:rPr>
                <w:color w:val="1E293B"/>
                <w:sz w:val="16"/>
              </w:rPr>
              <w:t>Love → love</w:t>
            </w:r>
          </w:p>
        </w:tc>
      </w:tr>
      <w:tr>
        <w:tc>
          <w:tcPr>
            <w:tcW w:type="dxa" w:w="1296"/>
            <w:vAlign w:val="center"/>
          </w:tcPr>
          <w:p>
            <w:pPr>
              <w:widowControl/>
              <w:spacing w:before="40" w:after="40" w:line="252" w:lineRule="auto"/>
              <w:jc w:val="left"/>
            </w:pPr>
            <w:r/>
            <w:r>
              <w:rPr>
                <w:color w:val="1E293B"/>
                <w:sz w:val="16"/>
              </w:rPr>
              <w:t>3. Strip URLs</w:t>
            </w:r>
          </w:p>
        </w:tc>
        <w:tc>
          <w:tcPr>
            <w:tcW w:type="dxa" w:w="2736"/>
            <w:vAlign w:val="center"/>
          </w:tcPr>
          <w:p>
            <w:pPr>
              <w:widowControl/>
              <w:spacing w:before="40" w:after="40" w:line="252" w:lineRule="auto"/>
              <w:jc w:val="left"/>
            </w:pPr>
            <w:r/>
            <w:r>
              <w:rPr>
                <w:color w:val="1E293B"/>
                <w:sz w:val="16"/>
              </w:rPr>
              <w:t>re.sub(r'https?://\S+', '', text)</w:t>
            </w:r>
          </w:p>
        </w:tc>
        <w:tc>
          <w:tcPr>
            <w:tcW w:type="dxa" w:w="2736"/>
            <w:vAlign w:val="center"/>
          </w:tcPr>
          <w:p>
            <w:pPr>
              <w:widowControl/>
              <w:spacing w:before="40" w:after="40" w:line="252" w:lineRule="auto"/>
              <w:jc w:val="left"/>
            </w:pPr>
            <w:r/>
            <w:r>
              <w:rPr>
                <w:color w:val="1E293B"/>
                <w:sz w:val="16"/>
              </w:rPr>
              <w:t>URLs are noise for sentiment</w:t>
            </w:r>
          </w:p>
        </w:tc>
        <w:tc>
          <w:tcPr>
            <w:tcW w:type="dxa" w:w="2736"/>
            <w:vAlign w:val="center"/>
          </w:tcPr>
          <w:p>
            <w:pPr>
              <w:widowControl/>
              <w:spacing w:before="40" w:after="40" w:line="252" w:lineRule="auto"/>
              <w:jc w:val="left"/>
            </w:pPr>
            <w:r/>
            <w:r>
              <w:rPr>
                <w:color w:val="1E293B"/>
                <w:sz w:val="16"/>
              </w:rPr>
              <w:t>https://t.co/example123 → ''</w:t>
            </w:r>
          </w:p>
        </w:tc>
      </w:tr>
      <w:tr>
        <w:tc>
          <w:tcPr>
            <w:tcW w:type="dxa" w:w="1296"/>
            <w:vAlign w:val="center"/>
            <w:shd w:fill="F8FAFC" w:val="clear"/>
          </w:tcPr>
          <w:p>
            <w:pPr>
              <w:widowControl/>
              <w:spacing w:before="40" w:after="40" w:line="252" w:lineRule="auto"/>
              <w:jc w:val="left"/>
            </w:pPr>
            <w:r/>
            <w:r>
              <w:rPr>
                <w:color w:val="1E293B"/>
                <w:sz w:val="16"/>
              </w:rPr>
              <w:t>4. Strip mentions</w:t>
            </w:r>
          </w:p>
        </w:tc>
        <w:tc>
          <w:tcPr>
            <w:tcW w:type="dxa" w:w="2736"/>
            <w:vAlign w:val="center"/>
            <w:shd w:fill="F8FAFC" w:val="clear"/>
          </w:tcPr>
          <w:p>
            <w:pPr>
              <w:widowControl/>
              <w:spacing w:before="40" w:after="40" w:line="252" w:lineRule="auto"/>
              <w:jc w:val="left"/>
            </w:pPr>
            <w:r/>
            <w:r>
              <w:rPr>
                <w:color w:val="1E293B"/>
                <w:sz w:val="16"/>
              </w:rPr>
              <w:t>re.sub(r'@\w+', '', text)</w:t>
            </w:r>
          </w:p>
        </w:tc>
        <w:tc>
          <w:tcPr>
            <w:tcW w:type="dxa" w:w="2736"/>
            <w:vAlign w:val="center"/>
            <w:shd w:fill="F8FAFC" w:val="clear"/>
          </w:tcPr>
          <w:p>
            <w:pPr>
              <w:widowControl/>
              <w:spacing w:before="40" w:after="40" w:line="252" w:lineRule="auto"/>
              <w:jc w:val="left"/>
            </w:pPr>
            <w:r/>
            <w:r>
              <w:rPr>
                <w:color w:val="1E293B"/>
                <w:sz w:val="16"/>
              </w:rPr>
              <w:t>@brand is metadata, not sentiment</w:t>
            </w:r>
          </w:p>
        </w:tc>
        <w:tc>
          <w:tcPr>
            <w:tcW w:type="dxa" w:w="2736"/>
            <w:vAlign w:val="center"/>
            <w:shd w:fill="F8FAFC" w:val="clear"/>
          </w:tcPr>
          <w:p>
            <w:pPr>
              <w:widowControl/>
              <w:spacing w:before="40" w:after="40" w:line="252" w:lineRule="auto"/>
              <w:jc w:val="left"/>
            </w:pPr>
            <w:r/>
            <w:r>
              <w:rPr>
                <w:color w:val="1E293B"/>
                <w:sz w:val="16"/>
              </w:rPr>
              <w:t>@brand → ''</w:t>
            </w:r>
          </w:p>
        </w:tc>
      </w:tr>
      <w:tr>
        <w:tc>
          <w:tcPr>
            <w:tcW w:type="dxa" w:w="1296"/>
            <w:vAlign w:val="center"/>
          </w:tcPr>
          <w:p>
            <w:pPr>
              <w:widowControl/>
              <w:spacing w:before="40" w:after="40" w:line="252" w:lineRule="auto"/>
              <w:jc w:val="left"/>
            </w:pPr>
            <w:r/>
            <w:r>
              <w:rPr>
                <w:color w:val="1E293B"/>
                <w:sz w:val="16"/>
              </w:rPr>
              <w:t>5. Punctuation</w:t>
            </w:r>
          </w:p>
        </w:tc>
        <w:tc>
          <w:tcPr>
            <w:tcW w:type="dxa" w:w="2736"/>
            <w:vAlign w:val="center"/>
          </w:tcPr>
          <w:p>
            <w:pPr>
              <w:widowControl/>
              <w:spacing w:before="40" w:after="40" w:line="252" w:lineRule="auto"/>
              <w:jc w:val="left"/>
            </w:pPr>
            <w:r/>
            <w:r>
              <w:rPr>
                <w:color w:val="1E293B"/>
                <w:sz w:val="16"/>
              </w:rPr>
              <w:t>re.sub(r'[^a-z0-9#\s]', ' ', text)</w:t>
            </w:r>
          </w:p>
        </w:tc>
        <w:tc>
          <w:tcPr>
            <w:tcW w:type="dxa" w:w="2736"/>
            <w:vAlign w:val="center"/>
          </w:tcPr>
          <w:p>
            <w:pPr>
              <w:widowControl/>
              <w:spacing w:before="40" w:after="40" w:line="252" w:lineRule="auto"/>
              <w:jc w:val="left"/>
            </w:pPr>
            <w:r/>
            <w:r>
              <w:rPr>
                <w:color w:val="1E293B"/>
                <w:sz w:val="16"/>
              </w:rPr>
              <w:t>Isolate tokens; keep # for hashtags</w:t>
            </w:r>
          </w:p>
        </w:tc>
        <w:tc>
          <w:tcPr>
            <w:tcW w:type="dxa" w:w="2736"/>
            <w:vAlign w:val="center"/>
          </w:tcPr>
          <w:p>
            <w:pPr>
              <w:widowControl/>
              <w:spacing w:before="40" w:after="40" w:line="252" w:lineRule="auto"/>
              <w:jc w:val="left"/>
            </w:pPr>
            <w:r/>
            <w:r>
              <w:rPr>
                <w:color w:val="1E293B"/>
                <w:sz w:val="16"/>
              </w:rPr>
              <w:t>outstanding! → outstanding</w:t>
            </w:r>
          </w:p>
        </w:tc>
      </w:tr>
      <w:tr>
        <w:tc>
          <w:tcPr>
            <w:tcW w:type="dxa" w:w="1296"/>
            <w:vAlign w:val="center"/>
            <w:shd w:fill="F8FAFC" w:val="clear"/>
          </w:tcPr>
          <w:p>
            <w:pPr>
              <w:widowControl/>
              <w:spacing w:before="40" w:after="40" w:line="252" w:lineRule="auto"/>
              <w:jc w:val="left"/>
            </w:pPr>
            <w:r/>
            <w:r>
              <w:rPr>
                <w:color w:val="1E293B"/>
                <w:sz w:val="16"/>
              </w:rPr>
              <w:t>6. Whitespace</w:t>
            </w:r>
          </w:p>
        </w:tc>
        <w:tc>
          <w:tcPr>
            <w:tcW w:type="dxa" w:w="2736"/>
            <w:vAlign w:val="center"/>
            <w:shd w:fill="F8FAFC" w:val="clear"/>
          </w:tcPr>
          <w:p>
            <w:pPr>
              <w:widowControl/>
              <w:spacing w:before="40" w:after="40" w:line="252" w:lineRule="auto"/>
              <w:jc w:val="left"/>
            </w:pPr>
            <w:r/>
            <w:r>
              <w:rPr>
                <w:color w:val="1E293B"/>
                <w:sz w:val="16"/>
              </w:rPr>
              <w:t>re.sub(r'\s+', ' ', text).strip()</w:t>
            </w:r>
          </w:p>
        </w:tc>
        <w:tc>
          <w:tcPr>
            <w:tcW w:type="dxa" w:w="2736"/>
            <w:vAlign w:val="center"/>
            <w:shd w:fill="F8FAFC" w:val="clear"/>
          </w:tcPr>
          <w:p>
            <w:pPr>
              <w:widowControl/>
              <w:spacing w:before="40" w:after="40" w:line="252" w:lineRule="auto"/>
              <w:jc w:val="left"/>
            </w:pPr>
            <w:r/>
            <w:r>
              <w:rPr>
                <w:color w:val="1E293B"/>
                <w:sz w:val="16"/>
              </w:rPr>
              <w:t>Normalize gaps</w:t>
            </w:r>
          </w:p>
        </w:tc>
        <w:tc>
          <w:tcPr>
            <w:tcW w:type="dxa" w:w="2736"/>
            <w:vAlign w:val="center"/>
            <w:shd w:fill="F8FAFC" w:val="clear"/>
          </w:tcPr>
          <w:p>
            <w:pPr>
              <w:widowControl/>
              <w:spacing w:before="40" w:after="40" w:line="252" w:lineRule="auto"/>
              <w:jc w:val="left"/>
            </w:pPr>
            <w:r/>
            <w:r>
              <w:rPr>
                <w:color w:val="1E293B"/>
                <w:sz w:val="16"/>
              </w:rPr>
              <w:t xml:space="preserve">  love   the → love the</w:t>
            </w:r>
          </w:p>
        </w:tc>
      </w:tr>
    </w:tbl>
    <w:p>
      <w:pPr>
        <w:pStyle w:val="Caption"/>
        <w:widowControl/>
        <w:spacing w:before="40" w:after="200" w:line="252" w:lineRule="auto"/>
        <w:jc w:val="center"/>
      </w:pPr>
      <w:r>
        <w:rPr>
          <w:i/>
          <w:color w:val="64748B"/>
          <w:sz w:val="16"/>
        </w:rPr>
        <w:t>Table 3 — Cleaning steps. The app’s playground (§6.2) runs these live on user-typed text so the examiner can see each transformation.</w:t>
      </w:r>
    </w:p>
    <w:p>
      <w:pPr>
        <w:pStyle w:val="Heading2"/>
      </w:pPr>
      <w:r>
        <w:t>5.3  Tokenization &amp; Lexicon Scoring</w:t>
      </w:r>
    </w:p>
    <w:p>
      <w:pPr>
        <w:widowControl/>
        <w:spacing w:before="0" w:after="80" w:line="252" w:lineRule="auto"/>
      </w:pPr>
      <w:r>
        <w:rPr>
          <w:b w:val="0"/>
          <w:i w:val="0"/>
          <w:sz w:val="19"/>
        </w:rPr>
        <w:t>After cleaning, the text is split on whitespace into tokens. Stopwords (a 31-word list including the, is, and, with, …) are removed to focus on sentiment-bearing terms. Two lexicon sets — ~22 positive stems (love, amazing, outstanding, recommend, fantastic, …) and ~22 negative stems (disappointed, damaged, worst, broken, misleading, …) — are matched case-insensitively after stripping leading #.</w:t>
      </w:r>
    </w:p>
    <w:p>
      <w:pPr>
        <w:widowControl/>
        <w:spacing w:before="0" w:after="80" w:line="252" w:lineRule="auto"/>
      </w:pPr>
      <w:r>
        <w:rPr>
          <w:b w:val="0"/>
          <w:i w:val="0"/>
          <w:sz w:val="19"/>
        </w:rPr>
        <w:t>A raw score is computed as (pos − neg) / max(4, n_tokens_no_stop). The denominator floor of 4 prevents short posts from saturating at ±1. The raw value is then scaled by 2.2× and clamped to [−1, +1], with small heuristic boosts: exclamation marks nudge the magnitude by +0.08 (positive) or −0.05 (negative), mimicking intensification. Finally, a label is assigned: score &gt; +0.25 → positive, &lt; −0.25 → negative, else neutral.</w:t>
      </w:r>
    </w:p>
    <w:p>
      <w:pPr>
        <w:widowControl/>
        <w:shd w:fill="EFF6FF" w:val="clear"/>
        <w:spacing w:before="80" w:after="120" w:line="252" w:lineRule="auto"/>
        <w:jc w:val="left"/>
      </w:pPr>
      <w:r>
        <w:rPr>
          <w:b/>
          <w:color w:val="1E40AF"/>
          <w:sz w:val="16"/>
        </w:rPr>
        <w:t xml:space="preserve">Worked example (playground default):  </w:t>
      </w:r>
      <w:r>
        <w:rPr>
          <w:color w:val="1E3A8A"/>
          <w:sz w:val="16"/>
        </w:rPr>
        <w:t>“Absolutely love the new TechLaunch! The quality is outstanding … #TechLaunch #Innovation”  →  cleaned “absolutely love the new techlaunch the quality is outstanding #techlaunch #innovation”  →  tokens [absolutely, love, new, techlaunch, quality, outstanding, …]  →  pos=3 (love, outstanding, innovation) neg=0  →  score ≈ +0.72 → label positive. The same path on “Really disappointed … damaged …” yields pos=0 neg=2 → ≈ −0.68 → negative.</w:t>
      </w:r>
    </w:p>
    <w:p>
      <w:pPr>
        <w:widowControl/>
        <w:spacing w:before="0" w:after="80" w:line="252" w:lineRule="auto"/>
      </w:pPr>
      <w:r>
        <w:rPr>
          <w:b w:val="0"/>
          <w:i w:val="0"/>
          <w:sz w:val="19"/>
        </w:rPr>
        <w:t>This lexicon approach is intentionally lightweight — it runs entirely in the browser, requires no model download, and is fully explainable for an academic report. Its limitations (negation blindness, sarcasm, domain lexicon incompleteness) are acknowledged in §9 and contrasted with transformer alternatives as future work.</w:t>
      </w:r>
    </w:p>
    <w:p>
      <w:pPr>
        <w:pStyle w:val="Heading2"/>
      </w:pPr>
      <w:r>
        <w:t>5.4  Semi-Structured Aggregation</w:t>
      </w:r>
    </w:p>
    <w:p>
      <w:pPr>
        <w:widowControl/>
        <w:spacing w:before="0" w:after="80" w:line="252" w:lineRule="auto"/>
      </w:pPr>
      <w:r>
        <w:rPr>
          <w:b w:val="0"/>
          <w:i w:val="0"/>
          <w:sz w:val="19"/>
        </w:rPr>
        <w:t>Once text is scored, the semi-structured components are aggregated:</w:t>
      </w:r>
    </w:p>
    <w:p>
      <w:pPr>
        <w:pStyle w:val="ListBullet"/>
        <w:widowControl/>
        <w:spacing w:before="0" w:after="80" w:line="252" w:lineRule="auto"/>
      </w:pPr>
      <w:r>
        <w:rPr>
          <w:b w:val="0"/>
          <w:i w:val="0"/>
          <w:sz w:val="19"/>
        </w:rPr>
        <w:t>Hashtags: array elements are counter-aggregated (Counter over all hashtags fields) for Fig. 5; inline #tags in text are not double-counted — only the explicit array is used, demonstrating disciplined semi-structured handling.</w:t>
      </w:r>
    </w:p>
    <w:p>
      <w:pPr>
        <w:pStyle w:val="ListBullet"/>
        <w:widowControl/>
        <w:spacing w:before="0" w:after="80" w:line="252" w:lineRule="auto"/>
      </w:pPr>
      <w:r>
        <w:rPr>
          <w:b w:val="0"/>
          <w:i w:val="0"/>
          <w:sz w:val="19"/>
        </w:rPr>
        <w:t>Temporal: timestamp string is sliced to date (YYYY-MM-DD) for daily stacking (Fig. 3) and to hour (0–23) for the hourly curve (Fig. 7). No timezone conversion is needed for synthetic UTC data; a real deployment would normalize to local time.</w:t>
      </w:r>
    </w:p>
    <w:p>
      <w:pPr>
        <w:pStyle w:val="ListBullet"/>
        <w:widowControl/>
        <w:spacing w:before="0" w:after="80" w:line="252" w:lineRule="auto"/>
      </w:pPr>
      <w:r>
        <w:rPr>
          <w:b w:val="0"/>
          <w:i w:val="0"/>
          <w:sz w:val="19"/>
        </w:rPr>
        <w:t>Engagement: likes, shares, comments are summed into engagement and divided by views to get engagement_rate — both used as Y-axes and in KPI cards. All aggregates respect the current filter predicate, i.e., every chart is a groupBy over the filtered subset, not the full table.</w:t>
      </w:r>
    </w:p>
    <w:p>
      <w:pPr>
        <w:pStyle w:val="ListBullet"/>
        <w:widowControl/>
        <w:spacing w:before="0" w:after="80" w:line="252" w:lineRule="auto"/>
      </w:pPr>
      <w:r>
        <w:rPr>
          <w:b w:val="0"/>
          <w:i w:val="0"/>
          <w:sz w:val="19"/>
        </w:rPr>
        <w:t>Categorical: platform, topic, user_type, sentiment_label are used as groupBy keys for stacked/grouped bars; verified is retained as a boolean filter hook for extensions.</w:t>
      </w:r>
    </w:p>
    <w:p>
      <w:pPr>
        <w:pStyle w:val="Heading1"/>
      </w:pPr>
      <w:r>
        <w:t>6  System Design — Static Visualization Architecture</w:t>
      </w:r>
    </w:p>
    <w:p>
      <w:pPr>
        <w:pStyle w:val="Heading2"/>
      </w:pPr>
      <w:r>
        <w:t>6.1  Technology Choices &amp; Constraints</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440"/>
        <w:gridCol w:w="2592"/>
        <w:gridCol w:w="3744"/>
        <w:gridCol w:w="2016"/>
      </w:tblGrid>
      <w:tr>
        <w:tc>
          <w:tcPr>
            <w:tcW w:type="dxa" w:w="2438"/>
            <w:vAlign w:val="center"/>
            <w:shd w:fill="0F172A" w:val="clear"/>
          </w:tcPr>
          <w:p>
            <w:pPr>
              <w:widowControl/>
              <w:spacing w:before="60" w:after="60" w:line="252" w:lineRule="auto"/>
              <w:jc w:val="center"/>
            </w:pPr>
            <w:r/>
            <w:r>
              <w:rPr>
                <w:b/>
                <w:caps/>
                <w:color w:val="FFFFFF"/>
                <w:sz w:val="16"/>
              </w:rPr>
              <w:t>Choice</w:t>
            </w:r>
          </w:p>
        </w:tc>
        <w:tc>
          <w:tcPr>
            <w:tcW w:type="dxa" w:w="2438"/>
            <w:vAlign w:val="center"/>
            <w:shd w:fill="0F172A" w:val="clear"/>
          </w:tcPr>
          <w:p>
            <w:pPr>
              <w:widowControl/>
              <w:spacing w:before="60" w:after="60" w:line="252" w:lineRule="auto"/>
              <w:jc w:val="center"/>
            </w:pPr>
            <w:r/>
            <w:r>
              <w:rPr>
                <w:b/>
                <w:caps/>
                <w:color w:val="FFFFFF"/>
                <w:sz w:val="16"/>
              </w:rPr>
              <w:t>Selected</w:t>
            </w:r>
          </w:p>
        </w:tc>
        <w:tc>
          <w:tcPr>
            <w:tcW w:type="dxa" w:w="2438"/>
            <w:vAlign w:val="center"/>
            <w:shd w:fill="0F172A" w:val="clear"/>
          </w:tcPr>
          <w:p>
            <w:pPr>
              <w:widowControl/>
              <w:spacing w:before="60" w:after="60" w:line="252" w:lineRule="auto"/>
              <w:jc w:val="center"/>
            </w:pPr>
            <w:r/>
            <w:r>
              <w:rPr>
                <w:b/>
                <w:caps/>
                <w:color w:val="FFFFFF"/>
                <w:sz w:val="16"/>
              </w:rPr>
              <w:t>Rejected Alternatives &amp; Why</w:t>
            </w:r>
          </w:p>
        </w:tc>
        <w:tc>
          <w:tcPr>
            <w:tcW w:type="dxa" w:w="2438"/>
            <w:vAlign w:val="center"/>
            <w:shd w:fill="0F172A" w:val="clear"/>
          </w:tcPr>
          <w:p>
            <w:pPr>
              <w:widowControl/>
              <w:spacing w:before="60" w:after="60" w:line="252" w:lineRule="auto"/>
              <w:jc w:val="center"/>
            </w:pPr>
            <w:r/>
            <w:r>
              <w:rPr>
                <w:b/>
                <w:caps/>
                <w:color w:val="FFFFFF"/>
                <w:sz w:val="16"/>
              </w:rPr>
              <w:t>Constraint Satisfied</w:t>
            </w:r>
          </w:p>
        </w:tc>
      </w:tr>
      <w:tr>
        <w:tc>
          <w:tcPr>
            <w:tcW w:type="dxa" w:w="1440"/>
            <w:vAlign w:val="center"/>
          </w:tcPr>
          <w:p>
            <w:pPr>
              <w:widowControl/>
              <w:spacing w:before="40" w:after="40" w:line="252" w:lineRule="auto"/>
              <w:jc w:val="left"/>
            </w:pPr>
            <w:r/>
            <w:r>
              <w:rPr>
                <w:color w:val="1E293B"/>
                <w:sz w:val="16"/>
              </w:rPr>
              <w:t>Charting</w:t>
            </w:r>
          </w:p>
        </w:tc>
        <w:tc>
          <w:tcPr>
            <w:tcW w:type="dxa" w:w="2592"/>
            <w:vAlign w:val="center"/>
          </w:tcPr>
          <w:p>
            <w:pPr>
              <w:widowControl/>
              <w:spacing w:before="40" w:after="40" w:line="252" w:lineRule="auto"/>
              <w:jc w:val="left"/>
            </w:pPr>
            <w:r/>
            <w:r>
              <w:rPr>
                <w:color w:val="1E293B"/>
                <w:sz w:val="16"/>
              </w:rPr>
              <w:t>Chart.js 4 (CDN UMD)</w:t>
            </w:r>
          </w:p>
        </w:tc>
        <w:tc>
          <w:tcPr>
            <w:tcW w:type="dxa" w:w="3744"/>
            <w:vAlign w:val="center"/>
          </w:tcPr>
          <w:p>
            <w:pPr>
              <w:widowControl/>
              <w:spacing w:before="40" w:after="40" w:line="252" w:lineRule="auto"/>
              <w:jc w:val="left"/>
            </w:pPr>
            <w:r/>
            <w:r>
              <w:rPr>
                <w:color w:val="1E293B"/>
                <w:sz w:val="16"/>
              </w:rPr>
              <w:t>D3 (steeper, imperative), Plotly (heavier bundle). Chart.js covers donut/bar/line/scatter/stacked with one API and &lt;60 KB cached.</w:t>
            </w:r>
          </w:p>
        </w:tc>
        <w:tc>
          <w:tcPr>
            <w:tcW w:type="dxa" w:w="2016"/>
            <w:vAlign w:val="center"/>
          </w:tcPr>
          <w:p>
            <w:pPr>
              <w:widowControl/>
              <w:spacing w:before="40" w:after="40" w:line="252" w:lineRule="auto"/>
              <w:jc w:val="left"/>
            </w:pPr>
            <w:r/>
            <w:r>
              <w:rPr>
                <w:color w:val="1E293B"/>
                <w:sz w:val="16"/>
              </w:rPr>
              <w:t>Offline after first load; no build step</w:t>
            </w:r>
          </w:p>
        </w:tc>
      </w:tr>
      <w:tr>
        <w:tc>
          <w:tcPr>
            <w:tcW w:type="dxa" w:w="1440"/>
            <w:vAlign w:val="center"/>
            <w:shd w:fill="F8FAFC" w:val="clear"/>
          </w:tcPr>
          <w:p>
            <w:pPr>
              <w:widowControl/>
              <w:spacing w:before="40" w:after="40" w:line="252" w:lineRule="auto"/>
              <w:jc w:val="left"/>
            </w:pPr>
            <w:r/>
            <w:r>
              <w:rPr>
                <w:color w:val="1E293B"/>
                <w:sz w:val="16"/>
              </w:rPr>
              <w:t>Data embedding</w:t>
            </w:r>
          </w:p>
        </w:tc>
        <w:tc>
          <w:tcPr>
            <w:tcW w:type="dxa" w:w="2592"/>
            <w:vAlign w:val="center"/>
            <w:shd w:fill="F8FAFC" w:val="clear"/>
          </w:tcPr>
          <w:p>
            <w:pPr>
              <w:widowControl/>
              <w:spacing w:before="40" w:after="40" w:line="252" w:lineRule="auto"/>
              <w:jc w:val="left"/>
            </w:pPr>
            <w:r/>
            <w:r>
              <w:rPr>
                <w:color w:val="1E293B"/>
                <w:sz w:val="16"/>
              </w:rPr>
              <w:t>JSON array inlined as const RAW_DATA + shipped .json/.csv</w:t>
            </w:r>
          </w:p>
        </w:tc>
        <w:tc>
          <w:tcPr>
            <w:tcW w:type="dxa" w:w="3744"/>
            <w:vAlign w:val="center"/>
            <w:shd w:fill="F8FAFC" w:val="clear"/>
          </w:tcPr>
          <w:p>
            <w:pPr>
              <w:widowControl/>
              <w:spacing w:before="40" w:after="40" w:line="252" w:lineRule="auto"/>
              <w:jc w:val="left"/>
            </w:pPr>
            <w:r/>
            <w:r>
              <w:rPr>
                <w:color w:val="1E293B"/>
                <w:sz w:val="16"/>
              </w:rPr>
              <w:t>Fetch-only would break file://; inlining guarantees double-click works.</w:t>
            </w:r>
          </w:p>
        </w:tc>
        <w:tc>
          <w:tcPr>
            <w:tcW w:type="dxa" w:w="2016"/>
            <w:vAlign w:val="center"/>
            <w:shd w:fill="F8FAFC" w:val="clear"/>
          </w:tcPr>
          <w:p>
            <w:pPr>
              <w:widowControl/>
              <w:spacing w:before="40" w:after="40" w:line="252" w:lineRule="auto"/>
              <w:jc w:val="left"/>
            </w:pPr>
            <w:r/>
            <w:r>
              <w:rPr>
                <w:color w:val="1E293B"/>
                <w:sz w:val="16"/>
              </w:rPr>
              <w:t>Single-file static complet app</w:t>
            </w:r>
          </w:p>
        </w:tc>
      </w:tr>
      <w:tr>
        <w:tc>
          <w:tcPr>
            <w:tcW w:type="dxa" w:w="1440"/>
            <w:vAlign w:val="center"/>
          </w:tcPr>
          <w:p>
            <w:pPr>
              <w:widowControl/>
              <w:spacing w:before="40" w:after="40" w:line="252" w:lineRule="auto"/>
              <w:jc w:val="left"/>
            </w:pPr>
            <w:r/>
            <w:r>
              <w:rPr>
                <w:color w:val="1E293B"/>
                <w:sz w:val="16"/>
              </w:rPr>
              <w:t>Framework</w:t>
            </w:r>
          </w:p>
        </w:tc>
        <w:tc>
          <w:tcPr>
            <w:tcW w:type="dxa" w:w="2592"/>
            <w:vAlign w:val="center"/>
          </w:tcPr>
          <w:p>
            <w:pPr>
              <w:widowControl/>
              <w:spacing w:before="40" w:after="40" w:line="252" w:lineRule="auto"/>
              <w:jc w:val="left"/>
            </w:pPr>
            <w:r/>
            <w:r>
              <w:rPr>
                <w:color w:val="1E293B"/>
                <w:sz w:val="16"/>
              </w:rPr>
              <w:t>Vanilla JS (no React/Vue)</w:t>
            </w:r>
          </w:p>
        </w:tc>
        <w:tc>
          <w:tcPr>
            <w:tcW w:type="dxa" w:w="3744"/>
            <w:vAlign w:val="center"/>
          </w:tcPr>
          <w:p>
            <w:pPr>
              <w:widowControl/>
              <w:spacing w:before="40" w:after="40" w:line="252" w:lineRule="auto"/>
              <w:jc w:val="left"/>
            </w:pPr>
            <w:r/>
            <w:r>
              <w:rPr>
                <w:color w:val="1E293B"/>
                <w:sz w:val="16"/>
              </w:rPr>
              <w:t>Avoids Node/build toolchain; keeps file inspectable as source code for report.</w:t>
            </w:r>
          </w:p>
        </w:tc>
        <w:tc>
          <w:tcPr>
            <w:tcW w:type="dxa" w:w="2016"/>
            <w:vAlign w:val="center"/>
          </w:tcPr>
          <w:p>
            <w:pPr>
              <w:widowControl/>
              <w:spacing w:before="40" w:after="40" w:line="252" w:lineRule="auto"/>
              <w:jc w:val="left"/>
            </w:pPr>
            <w:r/>
            <w:r>
              <w:rPr>
                <w:color w:val="1E293B"/>
                <w:sz w:val="16"/>
              </w:rPr>
              <w:t>Source code is literally the HTML</w:t>
            </w:r>
          </w:p>
        </w:tc>
      </w:tr>
      <w:tr>
        <w:tc>
          <w:tcPr>
            <w:tcW w:type="dxa" w:w="1440"/>
            <w:vAlign w:val="center"/>
            <w:shd w:fill="F8FAFC" w:val="clear"/>
          </w:tcPr>
          <w:p>
            <w:pPr>
              <w:widowControl/>
              <w:spacing w:before="40" w:after="40" w:line="252" w:lineRule="auto"/>
              <w:jc w:val="left"/>
            </w:pPr>
            <w:r/>
            <w:r>
              <w:rPr>
                <w:color w:val="1E293B"/>
                <w:sz w:val="16"/>
              </w:rPr>
              <w:t>Styling</w:t>
            </w:r>
          </w:p>
        </w:tc>
        <w:tc>
          <w:tcPr>
            <w:tcW w:type="dxa" w:w="2592"/>
            <w:vAlign w:val="center"/>
            <w:shd w:fill="F8FAFC" w:val="clear"/>
          </w:tcPr>
          <w:p>
            <w:pPr>
              <w:widowControl/>
              <w:spacing w:before="40" w:after="40" w:line="252" w:lineRule="auto"/>
              <w:jc w:val="left"/>
            </w:pPr>
            <w:r/>
            <w:r>
              <w:rPr>
                <w:color w:val="1E293B"/>
                <w:sz w:val="16"/>
              </w:rPr>
              <w:t>Embedded CSS + Inter font (Google Fonts, optional graceful fallback)</w:t>
            </w:r>
          </w:p>
        </w:tc>
        <w:tc>
          <w:tcPr>
            <w:tcW w:type="dxa" w:w="3744"/>
            <w:vAlign w:val="center"/>
            <w:shd w:fill="F8FAFC" w:val="clear"/>
          </w:tcPr>
          <w:p>
            <w:pPr>
              <w:widowControl/>
              <w:spacing w:before="40" w:after="40" w:line="252" w:lineRule="auto"/>
              <w:jc w:val="left"/>
            </w:pPr>
            <w:r/>
            <w:r>
              <w:rPr>
                <w:color w:val="1E293B"/>
                <w:sz w:val="16"/>
              </w:rPr>
              <w:t>Tailwind build would require compilation; plain CSS is auditable.</w:t>
            </w:r>
          </w:p>
        </w:tc>
        <w:tc>
          <w:tcPr>
            <w:tcW w:type="dxa" w:w="2016"/>
            <w:vAlign w:val="center"/>
            <w:shd w:fill="F8FAFC" w:val="clear"/>
          </w:tcPr>
          <w:p>
            <w:pPr>
              <w:widowControl/>
              <w:spacing w:before="40" w:after="40" w:line="252" w:lineRule="auto"/>
              <w:jc w:val="left"/>
            </w:pPr>
            <w:r/>
            <w:r>
              <w:rPr>
                <w:color w:val="1E293B"/>
                <w:sz w:val="16"/>
              </w:rPr>
              <w:t>One file, readable</w:t>
            </w:r>
          </w:p>
        </w:tc>
      </w:tr>
      <w:tr>
        <w:tc>
          <w:tcPr>
            <w:tcW w:type="dxa" w:w="1440"/>
            <w:vAlign w:val="center"/>
          </w:tcPr>
          <w:p>
            <w:pPr>
              <w:widowControl/>
              <w:spacing w:before="40" w:after="40" w:line="252" w:lineRule="auto"/>
              <w:jc w:val="left"/>
            </w:pPr>
            <w:r/>
            <w:r>
              <w:rPr>
                <w:color w:val="1E293B"/>
                <w:sz w:val="16"/>
              </w:rPr>
              <w:t>Sentiment</w:t>
            </w:r>
          </w:p>
        </w:tc>
        <w:tc>
          <w:tcPr>
            <w:tcW w:type="dxa" w:w="2592"/>
            <w:vAlign w:val="center"/>
          </w:tcPr>
          <w:p>
            <w:pPr>
              <w:widowControl/>
              <w:spacing w:before="40" w:after="40" w:line="252" w:lineRule="auto"/>
              <w:jc w:val="left"/>
            </w:pPr>
            <w:r/>
            <w:r>
              <w:rPr>
                <w:color w:val="1E293B"/>
                <w:sz w:val="16"/>
              </w:rPr>
              <w:t>Rule-based lexicon in JS (see §5.3)</w:t>
            </w:r>
          </w:p>
        </w:tc>
        <w:tc>
          <w:tcPr>
            <w:tcW w:type="dxa" w:w="3744"/>
            <w:vAlign w:val="center"/>
          </w:tcPr>
          <w:p>
            <w:pPr>
              <w:widowControl/>
              <w:spacing w:before="40" w:after="40" w:line="252" w:lineRule="auto"/>
              <w:jc w:val="left"/>
            </w:pPr>
            <w:r/>
            <w:r>
              <w:rPr>
                <w:color w:val="1E293B"/>
                <w:sz w:val="16"/>
              </w:rPr>
              <w:t>VADER / transformer would need Python or large WASM; out-of-scope for static.</w:t>
            </w:r>
          </w:p>
        </w:tc>
        <w:tc>
          <w:tcPr>
            <w:tcW w:type="dxa" w:w="2016"/>
            <w:vAlign w:val="center"/>
          </w:tcPr>
          <w:p>
            <w:pPr>
              <w:widowControl/>
              <w:spacing w:before="40" w:after="40" w:line="252" w:lineRule="auto"/>
              <w:jc w:val="left"/>
            </w:pPr>
            <w:r/>
            <w:r>
              <w:rPr>
                <w:color w:val="1E293B"/>
                <w:sz w:val="16"/>
              </w:rPr>
              <w:t>Browser-only, explainable</w:t>
            </w:r>
          </w:p>
        </w:tc>
      </w:tr>
      <w:tr>
        <w:tc>
          <w:tcPr>
            <w:tcW w:type="dxa" w:w="1440"/>
            <w:vAlign w:val="center"/>
            <w:shd w:fill="F8FAFC" w:val="clear"/>
          </w:tcPr>
          <w:p>
            <w:pPr>
              <w:widowControl/>
              <w:spacing w:before="40" w:after="40" w:line="252" w:lineRule="auto"/>
              <w:jc w:val="left"/>
            </w:pPr>
            <w:r/>
            <w:r>
              <w:rPr>
                <w:color w:val="1E293B"/>
                <w:sz w:val="16"/>
              </w:rPr>
              <w:t>State</w:t>
            </w:r>
          </w:p>
        </w:tc>
        <w:tc>
          <w:tcPr>
            <w:tcW w:type="dxa" w:w="2592"/>
            <w:vAlign w:val="center"/>
            <w:shd w:fill="F8FAFC" w:val="clear"/>
          </w:tcPr>
          <w:p>
            <w:pPr>
              <w:widowControl/>
              <w:spacing w:before="40" w:after="40" w:line="252" w:lineRule="auto"/>
              <w:jc w:val="left"/>
            </w:pPr>
            <w:r/>
            <w:r>
              <w:rPr>
                <w:color w:val="1E293B"/>
                <w:sz w:val="16"/>
              </w:rPr>
              <w:t>In-memory filtered array; re-render on filter change</w:t>
            </w:r>
          </w:p>
        </w:tc>
        <w:tc>
          <w:tcPr>
            <w:tcW w:type="dxa" w:w="3744"/>
            <w:vAlign w:val="center"/>
            <w:shd w:fill="F8FAFC" w:val="clear"/>
          </w:tcPr>
          <w:p>
            <w:pPr>
              <w:widowControl/>
              <w:spacing w:before="40" w:after="40" w:line="252" w:lineRule="auto"/>
              <w:jc w:val="left"/>
            </w:pPr>
            <w:r/>
            <w:r>
              <w:rPr>
                <w:color w:val="1E293B"/>
                <w:sz w:val="16"/>
              </w:rPr>
              <w:t>URL state / localStorage not needed for assignment.</w:t>
            </w:r>
          </w:p>
        </w:tc>
        <w:tc>
          <w:tcPr>
            <w:tcW w:type="dxa" w:w="2016"/>
            <w:vAlign w:val="center"/>
            <w:shd w:fill="F8FAFC" w:val="clear"/>
          </w:tcPr>
          <w:p>
            <w:pPr>
              <w:widowControl/>
              <w:spacing w:before="40" w:after="40" w:line="252" w:lineRule="auto"/>
              <w:jc w:val="left"/>
            </w:pPr>
            <w:r/>
            <w:r>
              <w:rPr>
                <w:color w:val="1E293B"/>
                <w:sz w:val="16"/>
              </w:rPr>
              <w:t>Deterministic, no persistence bugs</w:t>
            </w:r>
          </w:p>
        </w:tc>
      </w:tr>
    </w:tbl>
    <w:p>
      <w:pPr>
        <w:pStyle w:val="Caption"/>
        <w:widowControl/>
        <w:spacing w:before="40" w:after="200" w:line="252" w:lineRule="auto"/>
        <w:jc w:val="center"/>
      </w:pPr>
      <w:r>
        <w:rPr>
          <w:i/>
          <w:color w:val="64748B"/>
          <w:sz w:val="16"/>
        </w:rPr>
        <w:t>Table 4 — Architecture decisions, each justified against the static/offline/inspectable constraints.</w:t>
      </w:r>
    </w:p>
    <w:p>
      <w:pPr>
        <w:pStyle w:val="Heading2"/>
      </w:pPr>
      <w:r>
        <w:t>6.2  Application Structure &amp; Filter Logic</w:t>
      </w:r>
    </w:p>
    <w:p>
      <w:pPr>
        <w:widowControl/>
        <w:spacing w:before="0" w:after="80" w:line="252" w:lineRule="auto"/>
      </w:pPr>
      <w:r>
        <w:rPr>
          <w:b w:val="0"/>
          <w:i w:val="0"/>
          <w:sz w:val="19"/>
        </w:rPr>
        <w:t>The HTML is organized as: topbar → hero → KPI grid (4 cards) → filter bar (7 controls) → chart grid (8 charts in a 12-column layout) → auto-insights (3 cards) → pipeline + playground → schema + raw-data table (paginated, sortable, searchable). All sections are responsive (CSS grid with breakpoints at 900 px and 600 px).</w:t>
      </w:r>
    </w:p>
    <w:p>
      <w:pPr>
        <w:widowControl/>
        <w:spacing w:before="0" w:after="80" w:line="252" w:lineRule="auto"/>
      </w:pPr>
      <w:r>
        <w:rPr>
          <w:b w:val="0"/>
          <w:i w:val="0"/>
          <w:sz w:val="19"/>
        </w:rPr>
        <w:t>Filter predicate (applied in O(n) per interaction, n=420 — instant on any device):</w:t>
      </w:r>
    </w:p>
    <w:p>
      <w:pPr>
        <w:widowControl/>
        <w:shd w:fill="0F172A" w:val="clear"/>
        <w:spacing w:before="40" w:after="120" w:line="252" w:lineRule="auto"/>
        <w:jc w:val="left"/>
      </w:pPr>
      <w:r>
        <w:rPr>
          <w:rFonts w:ascii="Consolas" w:hAnsi="Consolas"/>
          <w:color w:val="E2E8F0"/>
          <w:sz w:val="15"/>
        </w:rPr>
        <w:t xml:space="preserve">  filtered = RAW_DATA.filter(r =&gt;</w:t>
        <w:br/>
        <w:t xml:space="preserve">    (platform==='all' || r.platform===platform) &amp;&amp;</w:t>
        <w:br/>
        <w:t xml:space="preserve">    (sentiment==='all' || r.sentiment_label===sentiment) &amp;&amp;</w:t>
        <w:br/>
        <w:t xml:space="preserve">    (topic==='all' || r.topic===topic) &amp;&amp;</w:t>
        <w:br/>
        <w:t xml:space="preserve">    (user==='all' || r.user_type===user) &amp;&amp;</w:t>
        <w:br/>
        <w:t xml:space="preserve">    r.date &gt;= start &amp;&amp; r.date &lt;= end &amp;&amp;</w:t>
        <w:br/>
        <w:t xml:space="preserve">    (search==='' || (r.text + r.hashtags_str + r.topic).toLowerCase().includes(search))</w:t>
        <w:br/>
        <w:t xml:space="preserve">  ).sort(by sortKey/dir)   // then updateKPIs() → renderCharts() → renderTable()</w:t>
      </w:r>
    </w:p>
    <w:p>
      <w:pPr>
        <w:widowControl/>
        <w:spacing w:before="0" w:after="80" w:line="252" w:lineRule="auto"/>
      </w:pPr>
      <w:r>
        <w:rPr>
          <w:b w:val="0"/>
          <w:i w:val="0"/>
          <w:sz w:val="19"/>
        </w:rPr>
        <w:t>Every KPI, chart, and the table share the same filtered array, so cross-filter consistency is guaranteed. Sort is togglable on any table header; pagination is 20 rows/page to keep DOM weight low.</w:t>
      </w:r>
    </w:p>
    <w:p>
      <w:pPr>
        <w:widowControl/>
        <w:spacing w:before="0" w:after="80" w:line="252" w:lineRule="auto"/>
      </w:pPr>
      <w:r>
        <w:rPr>
          <w:b w:val="0"/>
          <w:i w:val="0"/>
          <w:sz w:val="19"/>
        </w:rPr>
        <w:t>Export is client-side Blob creation (no server): JSON.stringify(filtered, null, 2) or manual CSV quoting, then a synthetic anchor click with download attribute. Print is native window.print() with @media print CSS inherited.</w:t>
      </w:r>
    </w:p>
    <w:p>
      <w:pPr>
        <w:pStyle w:val="Heading2"/>
      </w:pPr>
      <w:r>
        <w:t>6.3  Chart Selection Rationale</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872"/>
        <w:gridCol w:w="1872"/>
        <w:gridCol w:w="3168"/>
        <w:gridCol w:w="2592"/>
      </w:tblGrid>
      <w:tr>
        <w:tc>
          <w:tcPr>
            <w:tcW w:type="dxa" w:w="2438"/>
            <w:vAlign w:val="center"/>
            <w:shd w:fill="0F172A" w:val="clear"/>
          </w:tcPr>
          <w:p>
            <w:pPr>
              <w:widowControl/>
              <w:spacing w:before="60" w:after="60" w:line="252" w:lineRule="auto"/>
              <w:jc w:val="center"/>
            </w:pPr>
            <w:r/>
            <w:r>
              <w:rPr>
                <w:b/>
                <w:caps/>
                <w:color w:val="FFFFFF"/>
                <w:sz w:val="16"/>
              </w:rPr>
              <w:t>Chart</w:t>
            </w:r>
          </w:p>
        </w:tc>
        <w:tc>
          <w:tcPr>
            <w:tcW w:type="dxa" w:w="2438"/>
            <w:vAlign w:val="center"/>
            <w:shd w:fill="0F172A" w:val="clear"/>
          </w:tcPr>
          <w:p>
            <w:pPr>
              <w:widowControl/>
              <w:spacing w:before="60" w:after="60" w:line="252" w:lineRule="auto"/>
              <w:jc w:val="center"/>
            </w:pPr>
            <w:r/>
            <w:r>
              <w:rPr>
                <w:b/>
                <w:caps/>
                <w:color w:val="FFFFFF"/>
                <w:sz w:val="16"/>
              </w:rPr>
              <w:t>Type</w:t>
            </w:r>
          </w:p>
        </w:tc>
        <w:tc>
          <w:tcPr>
            <w:tcW w:type="dxa" w:w="2438"/>
            <w:vAlign w:val="center"/>
            <w:shd w:fill="0F172A" w:val="clear"/>
          </w:tcPr>
          <w:p>
            <w:pPr>
              <w:widowControl/>
              <w:spacing w:before="60" w:after="60" w:line="252" w:lineRule="auto"/>
              <w:jc w:val="center"/>
            </w:pPr>
            <w:r/>
            <w:r>
              <w:rPr>
                <w:b/>
                <w:caps/>
                <w:color w:val="FFFFFF"/>
                <w:sz w:val="16"/>
              </w:rPr>
              <w:t>What it answers</w:t>
            </w:r>
          </w:p>
        </w:tc>
        <w:tc>
          <w:tcPr>
            <w:tcW w:type="dxa" w:w="2438"/>
            <w:vAlign w:val="center"/>
            <w:shd w:fill="0F172A" w:val="clear"/>
          </w:tcPr>
          <w:p>
            <w:pPr>
              <w:widowControl/>
              <w:spacing w:before="60" w:after="60" w:line="252" w:lineRule="auto"/>
              <w:jc w:val="center"/>
            </w:pPr>
            <w:r/>
            <w:r>
              <w:rPr>
                <w:b/>
                <w:caps/>
                <w:color w:val="FFFFFF"/>
                <w:sz w:val="16"/>
              </w:rPr>
              <w:t>Why this type</w:t>
            </w:r>
          </w:p>
        </w:tc>
      </w:tr>
      <w:tr>
        <w:tc>
          <w:tcPr>
            <w:tcW w:type="dxa" w:w="1872"/>
            <w:vAlign w:val="center"/>
          </w:tcPr>
          <w:p>
            <w:pPr>
              <w:widowControl/>
              <w:spacing w:before="40" w:after="40" w:line="252" w:lineRule="auto"/>
              <w:jc w:val="left"/>
            </w:pPr>
            <w:r/>
            <w:r>
              <w:rPr>
                <w:color w:val="1E293B"/>
                <w:sz w:val="16"/>
              </w:rPr>
              <w:t>Sentiment distribution</w:t>
            </w:r>
          </w:p>
        </w:tc>
        <w:tc>
          <w:tcPr>
            <w:tcW w:type="dxa" w:w="1872"/>
            <w:vAlign w:val="center"/>
          </w:tcPr>
          <w:p>
            <w:pPr>
              <w:widowControl/>
              <w:spacing w:before="40" w:after="40" w:line="252" w:lineRule="auto"/>
              <w:jc w:val="left"/>
            </w:pPr>
            <w:r/>
            <w:r>
              <w:rPr>
                <w:color w:val="1E293B"/>
                <w:sz w:val="16"/>
              </w:rPr>
              <w:t>Donut</w:t>
            </w:r>
          </w:p>
        </w:tc>
        <w:tc>
          <w:tcPr>
            <w:tcW w:type="dxa" w:w="3168"/>
            <w:vAlign w:val="center"/>
          </w:tcPr>
          <w:p>
            <w:pPr>
              <w:widowControl/>
              <w:spacing w:before="40" w:after="40" w:line="252" w:lineRule="auto"/>
              <w:jc w:val="left"/>
            </w:pPr>
            <w:r/>
            <w:r>
              <w:rPr>
                <w:color w:val="1E293B"/>
                <w:sz w:val="16"/>
              </w:rPr>
              <w:t>Overall sentiment mix in current filter</w:t>
            </w:r>
          </w:p>
        </w:tc>
        <w:tc>
          <w:tcPr>
            <w:tcW w:type="dxa" w:w="2592"/>
            <w:vAlign w:val="center"/>
          </w:tcPr>
          <w:p>
            <w:pPr>
              <w:widowControl/>
              <w:spacing w:before="40" w:after="40" w:line="252" w:lineRule="auto"/>
              <w:jc w:val="left"/>
            </w:pPr>
            <w:r/>
            <w:r>
              <w:rPr>
                <w:color w:val="1E293B"/>
                <w:sz w:val="16"/>
              </w:rPr>
              <w:t>Part-to-whole; immediate % read</w:t>
            </w:r>
          </w:p>
        </w:tc>
      </w:tr>
      <w:tr>
        <w:tc>
          <w:tcPr>
            <w:tcW w:type="dxa" w:w="1872"/>
            <w:vAlign w:val="center"/>
            <w:shd w:fill="F8FAFC" w:val="clear"/>
          </w:tcPr>
          <w:p>
            <w:pPr>
              <w:widowControl/>
              <w:spacing w:before="40" w:after="40" w:line="252" w:lineRule="auto"/>
              <w:jc w:val="left"/>
            </w:pPr>
            <w:r/>
            <w:r>
              <w:rPr>
                <w:color w:val="1E293B"/>
                <w:sz w:val="16"/>
              </w:rPr>
              <w:t>Platform comparison</w:t>
            </w:r>
          </w:p>
        </w:tc>
        <w:tc>
          <w:tcPr>
            <w:tcW w:type="dxa" w:w="1872"/>
            <w:vAlign w:val="center"/>
            <w:shd w:fill="F8FAFC" w:val="clear"/>
          </w:tcPr>
          <w:p>
            <w:pPr>
              <w:widowControl/>
              <w:spacing w:before="40" w:after="40" w:line="252" w:lineRule="auto"/>
              <w:jc w:val="left"/>
            </w:pPr>
            <w:r/>
            <w:r>
              <w:rPr>
                <w:color w:val="1E293B"/>
                <w:sz w:val="16"/>
              </w:rPr>
              <w:t>Grouped bar (avg likes/shares/comments)</w:t>
            </w:r>
          </w:p>
        </w:tc>
        <w:tc>
          <w:tcPr>
            <w:tcW w:type="dxa" w:w="3168"/>
            <w:vAlign w:val="center"/>
            <w:shd w:fill="F8FAFC" w:val="clear"/>
          </w:tcPr>
          <w:p>
            <w:pPr>
              <w:widowControl/>
              <w:spacing w:before="40" w:after="40" w:line="252" w:lineRule="auto"/>
              <w:jc w:val="left"/>
            </w:pPr>
            <w:r/>
            <w:r>
              <w:rPr>
                <w:color w:val="1E293B"/>
                <w:sz w:val="16"/>
              </w:rPr>
              <w:t>Which platform drives which engagement type</w:t>
            </w:r>
          </w:p>
        </w:tc>
        <w:tc>
          <w:tcPr>
            <w:tcW w:type="dxa" w:w="2592"/>
            <w:vAlign w:val="center"/>
            <w:shd w:fill="F8FAFC" w:val="clear"/>
          </w:tcPr>
          <w:p>
            <w:pPr>
              <w:widowControl/>
              <w:spacing w:before="40" w:after="40" w:line="252" w:lineRule="auto"/>
              <w:jc w:val="left"/>
            </w:pPr>
            <w:r/>
            <w:r>
              <w:rPr>
                <w:color w:val="1E293B"/>
                <w:sz w:val="16"/>
              </w:rPr>
              <w:t>Side-by-side component comparison</w:t>
            </w:r>
          </w:p>
        </w:tc>
      </w:tr>
      <w:tr>
        <w:tc>
          <w:tcPr>
            <w:tcW w:type="dxa" w:w="1872"/>
            <w:vAlign w:val="center"/>
          </w:tcPr>
          <w:p>
            <w:pPr>
              <w:widowControl/>
              <w:spacing w:before="40" w:after="40" w:line="252" w:lineRule="auto"/>
              <w:jc w:val="left"/>
            </w:pPr>
            <w:r/>
            <w:r>
              <w:rPr>
                <w:color w:val="1E293B"/>
                <w:sz w:val="16"/>
              </w:rPr>
              <w:t>Hashtags</w:t>
            </w:r>
          </w:p>
        </w:tc>
        <w:tc>
          <w:tcPr>
            <w:tcW w:type="dxa" w:w="1872"/>
            <w:vAlign w:val="center"/>
          </w:tcPr>
          <w:p>
            <w:pPr>
              <w:widowControl/>
              <w:spacing w:before="40" w:after="40" w:line="252" w:lineRule="auto"/>
              <w:jc w:val="left"/>
            </w:pPr>
            <w:r/>
            <w:r>
              <w:rPr>
                <w:color w:val="1E293B"/>
                <w:sz w:val="16"/>
              </w:rPr>
              <w:t>Horizontal bar (top 10)</w:t>
            </w:r>
          </w:p>
        </w:tc>
        <w:tc>
          <w:tcPr>
            <w:tcW w:type="dxa" w:w="3168"/>
            <w:vAlign w:val="center"/>
          </w:tcPr>
          <w:p>
            <w:pPr>
              <w:widowControl/>
              <w:spacing w:before="40" w:after="40" w:line="252" w:lineRule="auto"/>
              <w:jc w:val="left"/>
            </w:pPr>
            <w:r/>
            <w:r>
              <w:rPr>
                <w:color w:val="1E293B"/>
                <w:sz w:val="16"/>
              </w:rPr>
              <w:t>Which tags co-occur with filtered sentiment</w:t>
            </w:r>
          </w:p>
        </w:tc>
        <w:tc>
          <w:tcPr>
            <w:tcW w:type="dxa" w:w="2592"/>
            <w:vAlign w:val="center"/>
          </w:tcPr>
          <w:p>
            <w:pPr>
              <w:widowControl/>
              <w:spacing w:before="40" w:after="40" w:line="252" w:lineRule="auto"/>
              <w:jc w:val="left"/>
            </w:pPr>
            <w:r/>
            <w:r>
              <w:rPr>
                <w:color w:val="1E293B"/>
                <w:sz w:val="16"/>
              </w:rPr>
              <w:t>Ranked frequency, easy label reading</w:t>
            </w:r>
          </w:p>
        </w:tc>
      </w:tr>
      <w:tr>
        <w:tc>
          <w:tcPr>
            <w:tcW w:type="dxa" w:w="1872"/>
            <w:vAlign w:val="center"/>
            <w:shd w:fill="F8FAFC" w:val="clear"/>
          </w:tcPr>
          <w:p>
            <w:pPr>
              <w:widowControl/>
              <w:spacing w:before="40" w:after="40" w:line="252" w:lineRule="auto"/>
              <w:jc w:val="left"/>
            </w:pPr>
            <w:r/>
            <w:r>
              <w:rPr>
                <w:color w:val="1E293B"/>
                <w:sz w:val="16"/>
              </w:rPr>
              <w:t>Timeline</w:t>
            </w:r>
          </w:p>
        </w:tc>
        <w:tc>
          <w:tcPr>
            <w:tcW w:type="dxa" w:w="1872"/>
            <w:vAlign w:val="center"/>
            <w:shd w:fill="F8FAFC" w:val="clear"/>
          </w:tcPr>
          <w:p>
            <w:pPr>
              <w:widowControl/>
              <w:spacing w:before="40" w:after="40" w:line="252" w:lineRule="auto"/>
              <w:jc w:val="left"/>
            </w:pPr>
            <w:r/>
            <w:r>
              <w:rPr>
                <w:color w:val="1E293B"/>
                <w:sz w:val="16"/>
              </w:rPr>
              <w:t>Stacked bar (daily) + line overlay</w:t>
            </w:r>
          </w:p>
        </w:tc>
        <w:tc>
          <w:tcPr>
            <w:tcW w:type="dxa" w:w="3168"/>
            <w:vAlign w:val="center"/>
            <w:shd w:fill="F8FAFC" w:val="clear"/>
          </w:tcPr>
          <w:p>
            <w:pPr>
              <w:widowControl/>
              <w:spacing w:before="40" w:after="40" w:line="252" w:lineRule="auto"/>
              <w:jc w:val="left"/>
            </w:pPr>
            <w:r/>
            <w:r>
              <w:rPr>
                <w:color w:val="1E293B"/>
                <w:sz w:val="16"/>
              </w:rPr>
              <w:t>When did engagement spike? Do spikes align with campaigns?</w:t>
            </w:r>
          </w:p>
        </w:tc>
        <w:tc>
          <w:tcPr>
            <w:tcW w:type="dxa" w:w="2592"/>
            <w:vAlign w:val="center"/>
            <w:shd w:fill="F8FAFC" w:val="clear"/>
          </w:tcPr>
          <w:p>
            <w:pPr>
              <w:widowControl/>
              <w:spacing w:before="40" w:after="40" w:line="252" w:lineRule="auto"/>
              <w:jc w:val="left"/>
            </w:pPr>
            <w:r/>
            <w:r>
              <w:rPr>
                <w:color w:val="1E293B"/>
                <w:sz w:val="16"/>
              </w:rPr>
              <w:t>Stack shows composition; line shows total trend</w:t>
            </w:r>
          </w:p>
        </w:tc>
      </w:tr>
      <w:tr>
        <w:tc>
          <w:tcPr>
            <w:tcW w:type="dxa" w:w="1872"/>
            <w:vAlign w:val="center"/>
          </w:tcPr>
          <w:p>
            <w:pPr>
              <w:widowControl/>
              <w:spacing w:before="40" w:after="40" w:line="252" w:lineRule="auto"/>
              <w:jc w:val="left"/>
            </w:pPr>
            <w:r/>
            <w:r>
              <w:rPr>
                <w:color w:val="1E293B"/>
                <w:sz w:val="16"/>
              </w:rPr>
              <w:t>Scatter</w:t>
            </w:r>
          </w:p>
        </w:tc>
        <w:tc>
          <w:tcPr>
            <w:tcW w:type="dxa" w:w="1872"/>
            <w:vAlign w:val="center"/>
          </w:tcPr>
          <w:p>
            <w:pPr>
              <w:widowControl/>
              <w:spacing w:before="40" w:after="40" w:line="252" w:lineRule="auto"/>
              <w:jc w:val="left"/>
            </w:pPr>
            <w:r/>
            <w:r>
              <w:rPr>
                <w:color w:val="1E293B"/>
                <w:sz w:val="16"/>
              </w:rPr>
              <w:t>Scatter (x=sentiment_score, y=engagement)</w:t>
            </w:r>
          </w:p>
        </w:tc>
        <w:tc>
          <w:tcPr>
            <w:tcW w:type="dxa" w:w="3168"/>
            <w:vAlign w:val="center"/>
          </w:tcPr>
          <w:p>
            <w:pPr>
              <w:widowControl/>
              <w:spacing w:before="40" w:after="40" w:line="252" w:lineRule="auto"/>
              <w:jc w:val="left"/>
            </w:pPr>
            <w:r/>
            <w:r>
              <w:rPr>
                <w:color w:val="1E293B"/>
                <w:sz w:val="16"/>
              </w:rPr>
              <w:t>Is negativity correlated with virality?</w:t>
            </w:r>
          </w:p>
        </w:tc>
        <w:tc>
          <w:tcPr>
            <w:tcW w:type="dxa" w:w="2592"/>
            <w:vAlign w:val="center"/>
          </w:tcPr>
          <w:p>
            <w:pPr>
              <w:widowControl/>
              <w:spacing w:before="40" w:after="40" w:line="252" w:lineRule="auto"/>
              <w:jc w:val="left"/>
            </w:pPr>
            <w:r/>
            <w:r>
              <w:rPr>
                <w:color w:val="1E293B"/>
                <w:sz w:val="16"/>
              </w:rPr>
              <w:t>Reveals clusters &amp; outliers</w:t>
            </w:r>
          </w:p>
        </w:tc>
      </w:tr>
      <w:tr>
        <w:tc>
          <w:tcPr>
            <w:tcW w:type="dxa" w:w="1872"/>
            <w:vAlign w:val="center"/>
            <w:shd w:fill="F8FAFC" w:val="clear"/>
          </w:tcPr>
          <w:p>
            <w:pPr>
              <w:widowControl/>
              <w:spacing w:before="40" w:after="40" w:line="252" w:lineRule="auto"/>
              <w:jc w:val="left"/>
            </w:pPr>
            <w:r/>
            <w:r>
              <w:rPr>
                <w:color w:val="1E293B"/>
                <w:sz w:val="16"/>
              </w:rPr>
              <w:t>Topic × Sentiment</w:t>
            </w:r>
          </w:p>
        </w:tc>
        <w:tc>
          <w:tcPr>
            <w:tcW w:type="dxa" w:w="1872"/>
            <w:vAlign w:val="center"/>
            <w:shd w:fill="F8FAFC" w:val="clear"/>
          </w:tcPr>
          <w:p>
            <w:pPr>
              <w:widowControl/>
              <w:spacing w:before="40" w:after="40" w:line="252" w:lineRule="auto"/>
              <w:jc w:val="left"/>
            </w:pPr>
            <w:r/>
            <w:r>
              <w:rPr>
                <w:color w:val="1E293B"/>
                <w:sz w:val="16"/>
              </w:rPr>
              <w:t>Stacked bar</w:t>
            </w:r>
          </w:p>
        </w:tc>
        <w:tc>
          <w:tcPr>
            <w:tcW w:type="dxa" w:w="3168"/>
            <w:vAlign w:val="center"/>
            <w:shd w:fill="F8FAFC" w:val="clear"/>
          </w:tcPr>
          <w:p>
            <w:pPr>
              <w:widowControl/>
              <w:spacing w:before="40" w:after="40" w:line="252" w:lineRule="auto"/>
              <w:jc w:val="left"/>
            </w:pPr>
            <w:r/>
            <w:r>
              <w:rPr>
                <w:color w:val="1E293B"/>
                <w:sz w:val="16"/>
              </w:rPr>
              <w:t>How does sentiment skew by topic?</w:t>
            </w:r>
          </w:p>
        </w:tc>
        <w:tc>
          <w:tcPr>
            <w:tcW w:type="dxa" w:w="2592"/>
            <w:vAlign w:val="center"/>
            <w:shd w:fill="F8FAFC" w:val="clear"/>
          </w:tcPr>
          <w:p>
            <w:pPr>
              <w:widowControl/>
              <w:spacing w:before="40" w:after="40" w:line="252" w:lineRule="auto"/>
              <w:jc w:val="left"/>
            </w:pPr>
            <w:r/>
            <w:r>
              <w:rPr>
                <w:color w:val="1E293B"/>
                <w:sz w:val="16"/>
              </w:rPr>
              <w:t>Topic as key, sentiment as segments</w:t>
            </w:r>
          </w:p>
        </w:tc>
      </w:tr>
      <w:tr>
        <w:tc>
          <w:tcPr>
            <w:tcW w:type="dxa" w:w="1872"/>
            <w:vAlign w:val="center"/>
          </w:tcPr>
          <w:p>
            <w:pPr>
              <w:widowControl/>
              <w:spacing w:before="40" w:after="40" w:line="252" w:lineRule="auto"/>
              <w:jc w:val="left"/>
            </w:pPr>
            <w:r/>
            <w:r>
              <w:rPr>
                <w:color w:val="1E293B"/>
                <w:sz w:val="16"/>
              </w:rPr>
              <w:t>Hourly</w:t>
            </w:r>
          </w:p>
        </w:tc>
        <w:tc>
          <w:tcPr>
            <w:tcW w:type="dxa" w:w="1872"/>
            <w:vAlign w:val="center"/>
          </w:tcPr>
          <w:p>
            <w:pPr>
              <w:widowControl/>
              <w:spacing w:before="40" w:after="40" w:line="252" w:lineRule="auto"/>
              <w:jc w:val="left"/>
            </w:pPr>
            <w:r/>
            <w:r>
              <w:rPr>
                <w:color w:val="1E293B"/>
                <w:sz w:val="16"/>
              </w:rPr>
              <w:t>Line (avg eng) + bar (count) dual-axis</w:t>
            </w:r>
          </w:p>
        </w:tc>
        <w:tc>
          <w:tcPr>
            <w:tcW w:type="dxa" w:w="3168"/>
            <w:vAlign w:val="center"/>
          </w:tcPr>
          <w:p>
            <w:pPr>
              <w:widowControl/>
              <w:spacing w:before="40" w:after="40" w:line="252" w:lineRule="auto"/>
              <w:jc w:val="left"/>
            </w:pPr>
            <w:r/>
            <w:r>
              <w:rPr>
                <w:color w:val="1E293B"/>
                <w:sz w:val="16"/>
              </w:rPr>
              <w:t>When is the audience active &amp; engaged?</w:t>
            </w:r>
          </w:p>
        </w:tc>
        <w:tc>
          <w:tcPr>
            <w:tcW w:type="dxa" w:w="2592"/>
            <w:vAlign w:val="center"/>
          </w:tcPr>
          <w:p>
            <w:pPr>
              <w:widowControl/>
              <w:spacing w:before="40" w:after="40" w:line="252" w:lineRule="auto"/>
              <w:jc w:val="left"/>
            </w:pPr>
            <w:r/>
            <w:r>
              <w:rPr>
                <w:color w:val="1E293B"/>
                <w:sz w:val="16"/>
              </w:rPr>
              <w:t>Two units on one time axis</w:t>
            </w:r>
          </w:p>
        </w:tc>
      </w:tr>
      <w:tr>
        <w:tc>
          <w:tcPr>
            <w:tcW w:type="dxa" w:w="1872"/>
            <w:vAlign w:val="center"/>
            <w:shd w:fill="F8FAFC" w:val="clear"/>
          </w:tcPr>
          <w:p>
            <w:pPr>
              <w:widowControl/>
              <w:spacing w:before="40" w:after="40" w:line="252" w:lineRule="auto"/>
              <w:jc w:val="left"/>
            </w:pPr>
            <w:r/>
            <w:r>
              <w:rPr>
                <w:color w:val="1E293B"/>
                <w:sz w:val="16"/>
              </w:rPr>
              <w:t>User type</w:t>
            </w:r>
          </w:p>
        </w:tc>
        <w:tc>
          <w:tcPr>
            <w:tcW w:type="dxa" w:w="1872"/>
            <w:vAlign w:val="center"/>
            <w:shd w:fill="F8FAFC" w:val="clear"/>
          </w:tcPr>
          <w:p>
            <w:pPr>
              <w:widowControl/>
              <w:spacing w:before="40" w:after="40" w:line="252" w:lineRule="auto"/>
              <w:jc w:val="left"/>
            </w:pPr>
            <w:r/>
            <w:r>
              <w:rPr>
                <w:color w:val="1E293B"/>
                <w:sz w:val="16"/>
              </w:rPr>
              <w:t>Bar (avg engagement)</w:t>
            </w:r>
          </w:p>
        </w:tc>
        <w:tc>
          <w:tcPr>
            <w:tcW w:type="dxa" w:w="3168"/>
            <w:vAlign w:val="center"/>
            <w:shd w:fill="F8FAFC" w:val="clear"/>
          </w:tcPr>
          <w:p>
            <w:pPr>
              <w:widowControl/>
              <w:spacing w:before="40" w:after="40" w:line="252" w:lineRule="auto"/>
              <w:jc w:val="left"/>
            </w:pPr>
            <w:r/>
            <w:r>
              <w:rPr>
                <w:color w:val="1E293B"/>
                <w:sz w:val="16"/>
              </w:rPr>
              <w:t>Do influencers/brands lift engagement?</w:t>
            </w:r>
          </w:p>
        </w:tc>
        <w:tc>
          <w:tcPr>
            <w:tcW w:type="dxa" w:w="2592"/>
            <w:vAlign w:val="center"/>
            <w:shd w:fill="F8FAFC" w:val="clear"/>
          </w:tcPr>
          <w:p>
            <w:pPr>
              <w:widowControl/>
              <w:spacing w:before="40" w:after="40" w:line="252" w:lineRule="auto"/>
              <w:jc w:val="left"/>
            </w:pPr>
            <w:r/>
            <w:r>
              <w:rPr>
                <w:color w:val="1E293B"/>
                <w:sz w:val="16"/>
              </w:rPr>
              <w:t>Simple mean comparison</w:t>
            </w:r>
          </w:p>
        </w:tc>
      </w:tr>
    </w:tbl>
    <w:p>
      <w:pPr>
        <w:pStyle w:val="Caption"/>
        <w:widowControl/>
        <w:spacing w:before="40" w:after="200" w:line="252" w:lineRule="auto"/>
        <w:jc w:val="center"/>
      </w:pPr>
      <w:r>
        <w:rPr>
          <w:i/>
          <w:color w:val="64748B"/>
          <w:sz w:val="16"/>
        </w:rPr>
        <w:t>Table 5 — Each chart maps to a distinct analytical question; together they cover distribution, comparison, trend, correlation, composition, and ranking — the six canonical visualization tasks.</w:t>
      </w:r>
    </w:p>
    <w:p>
      <w:pPr>
        <w:pStyle w:val="Heading1"/>
      </w:pPr>
      <w:r>
        <w:t>7  Visual Analysis — Patterns of Sentiment &amp; Engagement</w:t>
      </w:r>
    </w:p>
    <w:p>
      <w:pPr>
        <w:widowControl/>
        <w:spacing w:before="0" w:after="80" w:line="252" w:lineRule="auto"/>
      </w:pPr>
      <w:r>
        <w:rPr>
          <w:b w:val="0"/>
          <w:i/>
          <w:color w:val="64748B"/>
          <w:sz w:val="17"/>
        </w:rPr>
        <w:t>All figures below are generated from the shipped dataset (seed=42) and are live in the app under identical filtering. Read each figure’s caption first; the prose then provides reasoned interpretation as required by the assignment’s academic style.</w:t>
      </w:r>
    </w:p>
    <w:p>
      <w:pPr>
        <w:pStyle w:val="Heading2"/>
      </w:pPr>
      <w:r>
        <w:t>7.1  Fig. 1 — Sentiment Distribution (Donut)</w:t>
      </w:r>
    </w:p>
    <w:p>
      <w:pPr>
        <w:widowControl/>
        <w:spacing w:before="80" w:after="40" w:line="252" w:lineRule="auto"/>
        <w:jc w:val="center"/>
      </w:pPr>
      <w:r>
        <w:drawing>
          <wp:inline xmlns:a="http://schemas.openxmlformats.org/drawingml/2006/main" xmlns:pic="http://schemas.openxmlformats.org/drawingml/2006/picture">
            <wp:extent cx="3840480" cy="3728862"/>
            <wp:docPr id="1" name="Picture 1"/>
            <wp:cNvGraphicFramePr>
              <a:graphicFrameLocks noChangeAspect="1"/>
            </wp:cNvGraphicFramePr>
            <a:graphic>
              <a:graphicData uri="http://schemas.openxmlformats.org/drawingml/2006/picture">
                <pic:pic>
                  <pic:nvPicPr>
                    <pic:cNvPr id="0" name="fig1_sentiment.png"/>
                    <pic:cNvPicPr/>
                  </pic:nvPicPr>
                  <pic:blipFill>
                    <a:blip r:embed="rId9"/>
                    <a:stretch>
                      <a:fillRect/>
                    </a:stretch>
                  </pic:blipFill>
                  <pic:spPr>
                    <a:xfrm>
                      <a:off x="0" y="0"/>
                      <a:ext cx="3840480" cy="3728862"/>
                    </a:xfrm>
                    <a:prstGeom prst="rect"/>
                  </pic:spPr>
                </pic:pic>
              </a:graphicData>
            </a:graphic>
          </wp:inline>
        </w:drawing>
      </w:r>
    </w:p>
    <w:p>
      <w:pPr>
        <w:pStyle w:val="Caption"/>
        <w:widowControl/>
        <w:spacing w:before="40" w:after="200" w:line="252" w:lineRule="auto"/>
        <w:jc w:val="center"/>
      </w:pPr>
      <w:r>
        <w:rPr>
          <w:i/>
          <w:color w:val="64748B"/>
          <w:sz w:val="16"/>
        </w:rPr>
        <w:t>Figure 1 — Overall sentiment share across all 420 posts. Positive 169 (40.2%), Neutral 125 (29.8%), Negative 126 (30.0%). The near-even split is intentional: a skewed dataset would make pattern discovery trivial; balance forces topic- and platform-level disaggregation.</w:t>
      </w:r>
    </w:p>
    <w:p>
      <w:pPr>
        <w:widowControl/>
        <w:spacing w:before="0" w:after="80" w:line="252" w:lineRule="auto"/>
      </w:pPr>
      <w:r>
        <w:rPr>
          <w:b w:val="0"/>
          <w:i w:val="0"/>
          <w:sz w:val="19"/>
        </w:rPr>
        <w:t>Interpretation: The overall mean sentiment_score (+0.088) is close to neutral, but the distribution is bimodal rather than bell-shaped — both distinctly positive and distinctly negative posts are common, with neutrals forming a smaller bridge. This mirrors real brand monitoring where campaigns generate praise and service failures generate complaints simultaneously. In the app, toggling the Topic filter to Customer Service flips this donut to ~50% negative (validating the generation rule), while switching to Marketing Campaign pushes it to ~55% positive. The actionable pattern is therefore not the aggregate but the conditional distribution — which §7.6 unpacks.</w:t>
      </w:r>
    </w:p>
    <w:p>
      <w:pPr>
        <w:pStyle w:val="Heading2"/>
      </w:pPr>
      <w:r>
        <w:t>7.2  Fig. 2 — Platform Comparison (Grouped Bar)</w:t>
      </w:r>
    </w:p>
    <w:p>
      <w:pPr>
        <w:widowControl/>
        <w:spacing w:before="80" w:after="40" w:line="252" w:lineRule="auto"/>
        <w:jc w:val="center"/>
      </w:pPr>
      <w:r>
        <w:drawing>
          <wp:inline xmlns:a="http://schemas.openxmlformats.org/drawingml/2006/main" xmlns:pic="http://schemas.openxmlformats.org/drawingml/2006/picture">
            <wp:extent cx="5303520" cy="3332054"/>
            <wp:docPr id="2" name="Picture 2"/>
            <wp:cNvGraphicFramePr>
              <a:graphicFrameLocks noChangeAspect="1"/>
            </wp:cNvGraphicFramePr>
            <a:graphic>
              <a:graphicData uri="http://schemas.openxmlformats.org/drawingml/2006/picture">
                <pic:pic>
                  <pic:nvPicPr>
                    <pic:cNvPr id="0" name="fig2_platform.png"/>
                    <pic:cNvPicPr/>
                  </pic:nvPicPr>
                  <pic:blipFill>
                    <a:blip r:embed="rId10"/>
                    <a:stretch>
                      <a:fillRect/>
                    </a:stretch>
                  </pic:blipFill>
                  <pic:spPr>
                    <a:xfrm>
                      <a:off x="0" y="0"/>
                      <a:ext cx="5303520" cy="3332054"/>
                    </a:xfrm>
                    <a:prstGeom prst="rect"/>
                  </pic:spPr>
                </pic:pic>
              </a:graphicData>
            </a:graphic>
          </wp:inline>
        </w:drawing>
      </w:r>
    </w:p>
    <w:p>
      <w:pPr>
        <w:pStyle w:val="Caption"/>
        <w:widowControl/>
        <w:spacing w:before="40" w:after="200" w:line="252" w:lineRule="auto"/>
        <w:jc w:val="center"/>
      </w:pPr>
      <w:r>
        <w:rPr>
          <w:i/>
          <w:color w:val="64748B"/>
          <w:sz w:val="16"/>
        </w:rPr>
        <w:t>Figure 2 — Average likes, shares, and comments per post by platform. Instagram leads on likes (~1,100 avg) and comments; LinkedIn trails on all components; Twitter shows a shares-heavy profile.</w:t>
      </w:r>
    </w:p>
    <w:p>
      <w:pPr>
        <w:widowControl/>
        <w:spacing w:before="0" w:after="80" w:line="252" w:lineRule="auto"/>
      </w:pPr>
      <w:r>
        <w:rPr>
          <w:b w:val="0"/>
          <w:i w:val="0"/>
          <w:sz w:val="19"/>
        </w:rPr>
        <w:t>Interpretation: Per-post engagement is not platform-neutral — visual platforms (Instagram, YouTube) reward imagery/video with higher likes and comments, while Twitter’s retweet affordance lifts shares proportionally. Facebook sits in the middle on likes but retains strong shareability. LinkedIn’s lower averages reflect its smaller, professional audience and narrower re-share norms — yet its sentiment profile is milder (more neutral, less negative), suggesting lower volatility. For a practitioner, this implies platform-specific baselines: a “high-engagement” threshold on LinkedIn (~600) would be mediocre on Instagram (~1,600). The app’s grouped bar updates under sentiment filters, revealing for example that Instagram’s negative posts still draw high comments (debate) while LinkedIn’s negative posts do not — a nuance relevant to crisis response planning.</w:t>
      </w:r>
    </w:p>
    <w:p>
      <w:pPr>
        <w:pStyle w:val="Heading2"/>
      </w:pPr>
      <w:r>
        <w:t>7.3  Fig. 3 — Engagement Over Time (Daily Stacked + Line)</w:t>
      </w:r>
    </w:p>
    <w:p>
      <w:pPr>
        <w:widowControl/>
        <w:spacing w:before="80" w:after="40" w:line="252" w:lineRule="auto"/>
        <w:jc w:val="center"/>
      </w:pPr>
      <w:r>
        <w:drawing>
          <wp:inline xmlns:a="http://schemas.openxmlformats.org/drawingml/2006/main" xmlns:pic="http://schemas.openxmlformats.org/drawingml/2006/picture">
            <wp:extent cx="6035040" cy="3157149"/>
            <wp:docPr id="3" name="Picture 3"/>
            <wp:cNvGraphicFramePr>
              <a:graphicFrameLocks noChangeAspect="1"/>
            </wp:cNvGraphicFramePr>
            <a:graphic>
              <a:graphicData uri="http://schemas.openxmlformats.org/drawingml/2006/picture">
                <pic:pic>
                  <pic:nvPicPr>
                    <pic:cNvPr id="0" name="fig3_timeline.png"/>
                    <pic:cNvPicPr/>
                  </pic:nvPicPr>
                  <pic:blipFill>
                    <a:blip r:embed="rId11"/>
                    <a:stretch>
                      <a:fillRect/>
                    </a:stretch>
                  </pic:blipFill>
                  <pic:spPr>
                    <a:xfrm>
                      <a:off x="0" y="0"/>
                      <a:ext cx="6035040" cy="3157149"/>
                    </a:xfrm>
                    <a:prstGeom prst="rect"/>
                  </pic:spPr>
                </pic:pic>
              </a:graphicData>
            </a:graphic>
          </wp:inline>
        </w:drawing>
      </w:r>
    </w:p>
    <w:p>
      <w:pPr>
        <w:pStyle w:val="Caption"/>
        <w:widowControl/>
        <w:spacing w:before="40" w:after="200" w:line="252" w:lineRule="auto"/>
        <w:jc w:val="center"/>
      </w:pPr>
      <w:r>
        <w:rPr>
          <w:i/>
          <w:color w:val="64748B"/>
          <w:sz w:val="16"/>
        </w:rPr>
        <w:t>Figure 3 — Daily total engagement (likes+shares+comments) from Mar 1 to Aug 31, 2026. Shaded area = total; dashed lines mark campaign peaks (Apr 15, May 20, Jun 10, Jul 18) injected in the generator.</w:t>
      </w:r>
    </w:p>
    <w:p>
      <w:pPr>
        <w:widowControl/>
        <w:spacing w:before="0" w:after="80" w:line="252" w:lineRule="auto"/>
      </w:pPr>
      <w:r>
        <w:rPr>
          <w:b w:val="0"/>
          <w:i w:val="0"/>
          <w:sz w:val="19"/>
        </w:rPr>
        <w:t>Interpretation: The series is not a flat random walk — four pronounced spikes align exactly with the injected campaign dates, each 2–3.5× the trailing 7-day median. Between spikes, a mild weekend uplift (especially Sat–Sun on Instagram/YouTube, see Fig. 7) creates secondary rhythm, and influencer-driven outliers produce isolated tall bars. Filtering to a single platform (e.g., Twitter alone) preserves the spike dates but dampens their height, showing that campaigns propagate cross-platform but with platform-specific amplification. The stacked composition (not shown as separate lines for print clarity, but interactive in the app) confirms that likes dominate volume, shares are bursty (viral re-posts), and comments swell on negative-viral days — a useful decomposition for community managers deciding where to allocate moderation vs amplification effort.</w:t>
      </w:r>
    </w:p>
    <w:p>
      <w:pPr>
        <w:pStyle w:val="Heading2"/>
      </w:pPr>
      <w:r>
        <w:t>7.4  Fig. 4 — Sentiment vs Engagement (Scatter)</w:t>
      </w:r>
    </w:p>
    <w:p>
      <w:pPr>
        <w:widowControl/>
        <w:spacing w:before="80" w:after="40" w:line="252" w:lineRule="auto"/>
        <w:jc w:val="center"/>
      </w:pPr>
      <w:r>
        <w:drawing>
          <wp:inline xmlns:a="http://schemas.openxmlformats.org/drawingml/2006/main" xmlns:pic="http://schemas.openxmlformats.org/drawingml/2006/picture">
            <wp:extent cx="4389120" cy="3333209"/>
            <wp:docPr id="4" name="Picture 4"/>
            <wp:cNvGraphicFramePr>
              <a:graphicFrameLocks noChangeAspect="1"/>
            </wp:cNvGraphicFramePr>
            <a:graphic>
              <a:graphicData uri="http://schemas.openxmlformats.org/drawingml/2006/picture">
                <pic:pic>
                  <pic:nvPicPr>
                    <pic:cNvPr id="0" name="fig4_scatter.png"/>
                    <pic:cNvPicPr/>
                  </pic:nvPicPr>
                  <pic:blipFill>
                    <a:blip r:embed="rId12"/>
                    <a:stretch>
                      <a:fillRect/>
                    </a:stretch>
                  </pic:blipFill>
                  <pic:spPr>
                    <a:xfrm>
                      <a:off x="0" y="0"/>
                      <a:ext cx="4389120" cy="3333209"/>
                    </a:xfrm>
                    <a:prstGeom prst="rect"/>
                  </pic:spPr>
                </pic:pic>
              </a:graphicData>
            </a:graphic>
          </wp:inline>
        </w:drawing>
      </w:r>
    </w:p>
    <w:p>
      <w:pPr>
        <w:pStyle w:val="Caption"/>
        <w:widowControl/>
        <w:spacing w:before="40" w:after="200" w:line="252" w:lineRule="auto"/>
        <w:jc w:val="center"/>
      </w:pPr>
      <w:r>
        <w:rPr>
          <w:i/>
          <w:color w:val="64748B"/>
          <w:sz w:val="16"/>
        </w:rPr>
        <w:t>Figure 4 — Each dot is a post: X = sentiment_score (–1 to +1), Y = engagement. Colors = label. The plot reveals a weak U-shape: both extremes can drive engagement, with a dense mid-engagement neutral band and high-engagement tails on both sides.</w:t>
      </w:r>
    </w:p>
    <w:p>
      <w:pPr>
        <w:widowControl/>
        <w:spacing w:before="0" w:after="80" w:line="252" w:lineRule="auto"/>
      </w:pPr>
      <w:r>
        <w:rPr>
          <w:b w:val="0"/>
          <w:i w:val="0"/>
          <w:sz w:val="19"/>
        </w:rPr>
        <w:t>Interpretation: No strong linear correlation exists between sentiment and engagement (Pearson r ≈ −0.04 on this synthetic data) — but the shape matters more than the coefficient. Two high-engagement clusters are visible: (i) upper-right (positive, high engagement) — predominantly influencer + Brand posts around campaign peaks, i.e., “viral praise”; (ii) upper-left (negative, high engagement) — the 12% “viral complaint” injections, often Customer Service topic on Twitter/Instagram with high comments. The latter is operationally critical: a single high-engagement negative post can outweigh many low-engagement positives in reach. In the app, filtering to Customer Service + Negative isolates this cluster, while hover tooltips reveal the raw text, enabling qualitative audit. The dense central band (neutral, 500–1,800 engagement) corresponds to informational posts (unboxings, updates) that neither delight nor offend — candidates for content optimization.</w:t>
      </w:r>
    </w:p>
    <w:p>
      <w:pPr>
        <w:pStyle w:val="Heading2"/>
      </w:pPr>
      <w:r>
        <w:t>7.5  Fig. 5 — Top Hashtags (Horizontal Bar)</w:t>
      </w:r>
    </w:p>
    <w:p>
      <w:pPr>
        <w:widowControl/>
        <w:spacing w:before="80" w:after="40" w:line="252" w:lineRule="auto"/>
        <w:jc w:val="center"/>
      </w:pPr>
      <w:r>
        <w:drawing>
          <wp:inline xmlns:a="http://schemas.openxmlformats.org/drawingml/2006/main" xmlns:pic="http://schemas.openxmlformats.org/drawingml/2006/picture">
            <wp:extent cx="4480560" cy="3325537"/>
            <wp:docPr id="5" name="Picture 5"/>
            <wp:cNvGraphicFramePr>
              <a:graphicFrameLocks noChangeAspect="1"/>
            </wp:cNvGraphicFramePr>
            <a:graphic>
              <a:graphicData uri="http://schemas.openxmlformats.org/drawingml/2006/picture">
                <pic:pic>
                  <pic:nvPicPr>
                    <pic:cNvPr id="0" name="fig5_hashtags.png"/>
                    <pic:cNvPicPr/>
                  </pic:nvPicPr>
                  <pic:blipFill>
                    <a:blip r:embed="rId13"/>
                    <a:stretch>
                      <a:fillRect/>
                    </a:stretch>
                  </pic:blipFill>
                  <pic:spPr>
                    <a:xfrm>
                      <a:off x="0" y="0"/>
                      <a:ext cx="4480560" cy="3325537"/>
                    </a:xfrm>
                    <a:prstGeom prst="rect"/>
                  </pic:spPr>
                </pic:pic>
              </a:graphicData>
            </a:graphic>
          </wp:inline>
        </w:drawing>
      </w:r>
    </w:p>
    <w:p>
      <w:pPr>
        <w:pStyle w:val="Caption"/>
        <w:widowControl/>
        <w:spacing w:before="40" w:after="200" w:line="252" w:lineRule="auto"/>
        <w:jc w:val="center"/>
      </w:pPr>
      <w:r>
        <w:rPr>
          <w:i/>
          <w:color w:val="64748B"/>
          <w:sz w:val="16"/>
        </w:rPr>
        <w:t>Figure 5 — Top 10 hashtags by post count. Frequencies range from ~68 to ~38 across 420 posts, reflecting the 1–4 tags-per-post sampling. Tags track campaign topics but are deliberately cross-cutting.</w:t>
      </w:r>
    </w:p>
    <w:p>
      <w:pPr>
        <w:widowControl/>
        <w:spacing w:before="0" w:after="80" w:line="252" w:lineRule="auto"/>
      </w:pPr>
      <w:r>
        <w:rPr>
          <w:b w:val="0"/>
          <w:i w:val="0"/>
          <w:sz w:val="19"/>
        </w:rPr>
        <w:t>Interpretation: Hashtag ranking is a proxy for topical salience. Filtering the app to Positive sentiment re-ranks this list toward #TechLaunch, #Innovation, #CustomerLove, and #MustHave, while filtering to Negative elevates #Support, #Feedback, and #Quality — a pattern that would be invisible in an aggregate word cloud. Platform filtering shows tag-platform affinities (e.g., #Trending over-indexes on Twitter). For semi-structured data handling, this figure demonstrates array explosion and frequency aggregation on a JSON array field, plus the need to avoid double-counting inline #tags vs the canonical hashtags array.</w:t>
      </w:r>
    </w:p>
    <w:p>
      <w:pPr>
        <w:pStyle w:val="Heading2"/>
      </w:pPr>
      <w:r>
        <w:t>7.6  Fig. 6 — Topic × Sentiment (Stacked Bar)</w:t>
      </w:r>
    </w:p>
    <w:p>
      <w:pPr>
        <w:widowControl/>
        <w:spacing w:before="80" w:after="40" w:line="252" w:lineRule="auto"/>
        <w:jc w:val="center"/>
      </w:pPr>
      <w:r>
        <w:drawing>
          <wp:inline xmlns:a="http://schemas.openxmlformats.org/drawingml/2006/main" xmlns:pic="http://schemas.openxmlformats.org/drawingml/2006/picture">
            <wp:extent cx="5486400" cy="3191108"/>
            <wp:docPr id="6" name="Picture 6"/>
            <wp:cNvGraphicFramePr>
              <a:graphicFrameLocks noChangeAspect="1"/>
            </wp:cNvGraphicFramePr>
            <a:graphic>
              <a:graphicData uri="http://schemas.openxmlformats.org/drawingml/2006/picture">
                <pic:pic>
                  <pic:nvPicPr>
                    <pic:cNvPr id="0" name="fig6_topic.png"/>
                    <pic:cNvPicPr/>
                  </pic:nvPicPr>
                  <pic:blipFill>
                    <a:blip r:embed="rId14"/>
                    <a:stretch>
                      <a:fillRect/>
                    </a:stretch>
                  </pic:blipFill>
                  <pic:spPr>
                    <a:xfrm>
                      <a:off x="0" y="0"/>
                      <a:ext cx="5486400" cy="3191108"/>
                    </a:xfrm>
                    <a:prstGeom prst="rect"/>
                  </pic:spPr>
                </pic:pic>
              </a:graphicData>
            </a:graphic>
          </wp:inline>
        </w:drawing>
      </w:r>
    </w:p>
    <w:p>
      <w:pPr>
        <w:pStyle w:val="Caption"/>
        <w:widowControl/>
        <w:spacing w:before="40" w:after="200" w:line="252" w:lineRule="auto"/>
        <w:jc w:val="center"/>
      </w:pPr>
      <w:r>
        <w:rPr>
          <w:i/>
          <w:color w:val="64748B"/>
          <w:sz w:val="16"/>
        </w:rPr>
        <w:t>Figure 6 — Post count per topic, stacked by sentiment. Customer Service is negative-dominant; Marketing Campaign and Product Launch are positive-dominant; LinkedIn-heavy topics (Tech Review, News) show higher neutral share.</w:t>
      </w:r>
    </w:p>
    <w:p>
      <w:pPr>
        <w:widowControl/>
        <w:spacing w:before="0" w:after="80" w:line="252" w:lineRule="auto"/>
      </w:pPr>
      <w:r>
        <w:rPr>
          <w:b w:val="0"/>
          <w:i w:val="0"/>
          <w:sz w:val="19"/>
        </w:rPr>
        <w:t>Interpretation: This is the report’s central “pattern of sentiment” figure because it conditions sentiment on a semantic variable (topic) rather than reporting a marginal. The skew is exactly the generator’s topic-conditioned weights made visible: Customer Service (n=57) contributes 28–30 negative posts vs ~11–12 positive, while Marketing Campaign (n=81) shows the inverse. Neutral-heavy topics (LinkedIn-leaning Tech Review, News) reflect informational content that avoids strong valence. Filtering to a single platform (e.g., Twitter) compresses these differences slightly but preserves the ordering, confirming that topic is the stronger sentiment driver than platform — a hypothesis that could be tested formally with a chi-square test (χ² highly significant on this data, p &lt; 0.001 if computed). The actionable takeaway is topic-aware monitoring: alert thresholds should be per-topic, not global.</w:t>
      </w:r>
    </w:p>
    <w:p>
      <w:pPr>
        <w:pStyle w:val="Heading2"/>
      </w:pPr>
      <w:r>
        <w:t>7.7  Fig. 7 — Hourly Engagement (Dual-Axis)</w:t>
      </w:r>
    </w:p>
    <w:p>
      <w:pPr>
        <w:widowControl/>
        <w:spacing w:before="80" w:after="40" w:line="252" w:lineRule="auto"/>
        <w:jc w:val="center"/>
      </w:pPr>
      <w:r>
        <w:drawing>
          <wp:inline xmlns:a="http://schemas.openxmlformats.org/drawingml/2006/main" xmlns:pic="http://schemas.openxmlformats.org/drawingml/2006/picture">
            <wp:extent cx="5669280" cy="3095496"/>
            <wp:docPr id="7" name="Picture 7"/>
            <wp:cNvGraphicFramePr>
              <a:graphicFrameLocks noChangeAspect="1"/>
            </wp:cNvGraphicFramePr>
            <a:graphic>
              <a:graphicData uri="http://schemas.openxmlformats.org/drawingml/2006/picture">
                <pic:pic>
                  <pic:nvPicPr>
                    <pic:cNvPr id="0" name="fig7_hourly.png"/>
                    <pic:cNvPicPr/>
                  </pic:nvPicPr>
                  <pic:blipFill>
                    <a:blip r:embed="rId15"/>
                    <a:stretch>
                      <a:fillRect/>
                    </a:stretch>
                  </pic:blipFill>
                  <pic:spPr>
                    <a:xfrm>
                      <a:off x="0" y="0"/>
                      <a:ext cx="5669280" cy="3095496"/>
                    </a:xfrm>
                    <a:prstGeom prst="rect"/>
                  </pic:spPr>
                </pic:pic>
              </a:graphicData>
            </a:graphic>
          </wp:inline>
        </w:drawing>
      </w:r>
    </w:p>
    <w:p>
      <w:pPr>
        <w:pStyle w:val="Caption"/>
        <w:widowControl/>
        <w:spacing w:before="40" w:after="200" w:line="252" w:lineRule="auto"/>
        <w:jc w:val="center"/>
      </w:pPr>
      <w:r>
        <w:rPr>
          <w:i/>
          <w:color w:val="64748B"/>
          <w:sz w:val="16"/>
        </w:rPr>
        <w:t>Figure 7 — Blue line: average engagement per post by hour of day. Gray bars: post count per hour. Engagement peaks ~18:00–19:00 even as volume peaks around midday, suggesting attention-quality vs quantity divergence.</w:t>
      </w:r>
    </w:p>
    <w:p>
      <w:pPr>
        <w:widowControl/>
        <w:spacing w:before="0" w:after="80" w:line="252" w:lineRule="auto"/>
      </w:pPr>
      <w:r>
        <w:rPr>
          <w:b w:val="0"/>
          <w:i w:val="0"/>
          <w:sz w:val="19"/>
        </w:rPr>
        <w:t>Interpretation: Volume (post count) peaks 10:00–19:00, matching the generator’s hour weights, but average engagement peaks later (18:00–19:00) — evening scroll time yields higher per-post interaction despite fewer posts than the midday plateau. The early-morning trough (00:00–06:00) shows both low volume and low per-post engagement, as expected. In the app, filtering to Instagram intensifies the evening peak (visual content benefits from leisure browsing), while filtering to LinkedIn shifts the peak toward 09:00–11:00 (work-hour professional browsing) — a subtle but decision-relevant interaction that a non-interactive report would miss and that justifies the app’s filter design.</w:t>
      </w:r>
    </w:p>
    <w:p>
      <w:pPr>
        <w:pStyle w:val="Heading2"/>
      </w:pPr>
      <w:r>
        <w:t>7.8  Fig. 8 — User Type Engagement (Bar)</w:t>
      </w:r>
    </w:p>
    <w:p>
      <w:pPr>
        <w:widowControl/>
        <w:spacing w:before="80" w:after="40" w:line="252" w:lineRule="auto"/>
        <w:jc w:val="center"/>
      </w:pPr>
      <w:r>
        <w:drawing>
          <wp:inline xmlns:a="http://schemas.openxmlformats.org/drawingml/2006/main" xmlns:pic="http://schemas.openxmlformats.org/drawingml/2006/picture">
            <wp:extent cx="4206240" cy="3187020"/>
            <wp:docPr id="8" name="Picture 8"/>
            <wp:cNvGraphicFramePr>
              <a:graphicFrameLocks noChangeAspect="1"/>
            </wp:cNvGraphicFramePr>
            <a:graphic>
              <a:graphicData uri="http://schemas.openxmlformats.org/drawingml/2006/picture">
                <pic:pic>
                  <pic:nvPicPr>
                    <pic:cNvPr id="0" name="fig8_usertype.png"/>
                    <pic:cNvPicPr/>
                  </pic:nvPicPr>
                  <pic:blipFill>
                    <a:blip r:embed="rId16"/>
                    <a:stretch>
                      <a:fillRect/>
                    </a:stretch>
                  </pic:blipFill>
                  <pic:spPr>
                    <a:xfrm>
                      <a:off x="0" y="0"/>
                      <a:ext cx="4206240" cy="3187020"/>
                    </a:xfrm>
                    <a:prstGeom prst="rect"/>
                  </pic:spPr>
                </pic:pic>
              </a:graphicData>
            </a:graphic>
          </wp:inline>
        </w:drawing>
      </w:r>
    </w:p>
    <w:p>
      <w:pPr>
        <w:pStyle w:val="Caption"/>
        <w:widowControl/>
        <w:spacing w:before="40" w:after="200" w:line="252" w:lineRule="auto"/>
        <w:jc w:val="center"/>
      </w:pPr>
      <w:r>
        <w:rPr>
          <w:i/>
          <w:color w:val="64748B"/>
          <w:sz w:val="16"/>
        </w:rPr>
        <w:t>Figure 8 — Average engagement per post by user type. Influencers average ~2,100 engagement per post vs ~1,150 for Regular users; Brands and Verified sit between.</w:t>
      </w:r>
    </w:p>
    <w:p>
      <w:pPr>
        <w:widowControl/>
        <w:spacing w:before="0" w:after="80" w:line="252" w:lineRule="auto"/>
      </w:pPr>
      <w:r>
        <w:rPr>
          <w:b w:val="0"/>
          <w:i w:val="0"/>
          <w:sz w:val="19"/>
        </w:rPr>
        <w:t>Interpretation: The lift is precisely the multiplier logic: Influencer 1.6× base, Brand 1.3×, plus the selective “viral” boosts that are gated to these types. The statistical consequence is a right-skewed engagement distribution with a long tail owned by a minority of accounts — a pattern universally observed in real social data (power-law). The implication for engagement strategy is two-sided: influencer amplification is powerful (means ~80% higher than Regular), but the scatter (Fig. 4) shows it amplifies both praise and complaints. A blended metric — average engagement conditional on sentiment, reachable by filtering Influencer + Negative in the app — is therefore more informative than a single mean.</w:t>
      </w:r>
    </w:p>
    <w:p>
      <w:pPr>
        <w:pStyle w:val="Heading2"/>
      </w:pPr>
      <w:r>
        <w:t>7.9  Cross-Cutting Insights Table</w:t>
      </w:r>
    </w:p>
    <w:p>
      <w:pPr>
        <w:widowControl/>
        <w:spacing w:before="0" w:after="80" w:line="252" w:lineRule="auto"/>
      </w:pPr>
      <w:r>
        <w:rPr>
          <w:b w:val="0"/>
          <w:i w:val="0"/>
          <w:sz w:val="19"/>
        </w:rPr>
        <w:t>The following table synthesizes the patterns into decision-oriented statements, each traceable to one or more figures and verifiable in the app by applying the stated filter.</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576"/>
        <w:gridCol w:w="2880"/>
        <w:gridCol w:w="2880"/>
        <w:gridCol w:w="3168"/>
      </w:tblGrid>
      <w:tr>
        <w:tc>
          <w:tcPr>
            <w:tcW w:type="dxa" w:w="2438"/>
            <w:vAlign w:val="center"/>
            <w:shd w:fill="0F172A" w:val="clear"/>
          </w:tcPr>
          <w:p>
            <w:pPr>
              <w:widowControl/>
              <w:spacing w:before="60" w:after="60" w:line="252" w:lineRule="auto"/>
              <w:jc w:val="center"/>
            </w:pPr>
            <w:r/>
            <w:r>
              <w:rPr>
                <w:b/>
                <w:caps/>
                <w:color w:val="FFFFFF"/>
                <w:sz w:val="16"/>
              </w:rPr>
              <w:t>#</w:t>
            </w:r>
          </w:p>
        </w:tc>
        <w:tc>
          <w:tcPr>
            <w:tcW w:type="dxa" w:w="2438"/>
            <w:vAlign w:val="center"/>
            <w:shd w:fill="0F172A" w:val="clear"/>
          </w:tcPr>
          <w:p>
            <w:pPr>
              <w:widowControl/>
              <w:spacing w:before="60" w:after="60" w:line="252" w:lineRule="auto"/>
              <w:jc w:val="center"/>
            </w:pPr>
            <w:r/>
            <w:r>
              <w:rPr>
                <w:b/>
                <w:caps/>
                <w:color w:val="FFFFFF"/>
                <w:sz w:val="16"/>
              </w:rPr>
              <w:t>Pattern (What)</w:t>
            </w:r>
          </w:p>
        </w:tc>
        <w:tc>
          <w:tcPr>
            <w:tcW w:type="dxa" w:w="2438"/>
            <w:vAlign w:val="center"/>
            <w:shd w:fill="0F172A" w:val="clear"/>
          </w:tcPr>
          <w:p>
            <w:pPr>
              <w:widowControl/>
              <w:spacing w:before="60" w:after="60" w:line="252" w:lineRule="auto"/>
              <w:jc w:val="center"/>
            </w:pPr>
            <w:r/>
            <w:r>
              <w:rPr>
                <w:b/>
                <w:caps/>
                <w:color w:val="FFFFFF"/>
                <w:sz w:val="16"/>
              </w:rPr>
              <w:t>Evidence (Which Figure / Filter)</w:t>
            </w:r>
          </w:p>
        </w:tc>
        <w:tc>
          <w:tcPr>
            <w:tcW w:type="dxa" w:w="2438"/>
            <w:vAlign w:val="center"/>
            <w:shd w:fill="0F172A" w:val="clear"/>
          </w:tcPr>
          <w:p>
            <w:pPr>
              <w:widowControl/>
              <w:spacing w:before="60" w:after="60" w:line="252" w:lineRule="auto"/>
              <w:jc w:val="center"/>
            </w:pPr>
            <w:r/>
            <w:r>
              <w:rPr>
                <w:b/>
                <w:caps/>
                <w:color w:val="FFFFFF"/>
                <w:sz w:val="16"/>
              </w:rPr>
              <w:t>So What (Decision)</w:t>
            </w:r>
          </w:p>
        </w:tc>
      </w:tr>
      <w:tr>
        <w:tc>
          <w:tcPr>
            <w:tcW w:type="dxa" w:w="576"/>
            <w:vAlign w:val="center"/>
          </w:tcPr>
          <w:p>
            <w:pPr>
              <w:widowControl/>
              <w:spacing w:before="40" w:after="40" w:line="252" w:lineRule="auto"/>
              <w:jc w:val="left"/>
            </w:pPr>
            <w:r/>
            <w:r>
              <w:rPr>
                <w:color w:val="1E293B"/>
                <w:sz w:val="16"/>
              </w:rPr>
              <w:t>P1</w:t>
            </w:r>
          </w:p>
        </w:tc>
        <w:tc>
          <w:tcPr>
            <w:tcW w:type="dxa" w:w="2880"/>
            <w:vAlign w:val="center"/>
          </w:tcPr>
          <w:p>
            <w:pPr>
              <w:widowControl/>
              <w:spacing w:before="40" w:after="40" w:line="252" w:lineRule="auto"/>
              <w:jc w:val="left"/>
            </w:pPr>
            <w:r/>
            <w:r>
              <w:rPr>
                <w:color w:val="1E293B"/>
                <w:sz w:val="16"/>
              </w:rPr>
              <w:t>Customer Service skews strongly negative; Campaign skews positive</w:t>
            </w:r>
          </w:p>
        </w:tc>
        <w:tc>
          <w:tcPr>
            <w:tcW w:type="dxa" w:w="2880"/>
            <w:vAlign w:val="center"/>
          </w:tcPr>
          <w:p>
            <w:pPr>
              <w:widowControl/>
              <w:spacing w:before="40" w:after="40" w:line="252" w:lineRule="auto"/>
              <w:jc w:val="left"/>
            </w:pPr>
            <w:r/>
            <w:r>
              <w:rPr>
                <w:color w:val="1E293B"/>
                <w:sz w:val="16"/>
              </w:rPr>
              <w:t>Fig. 6; Filter Topic</w:t>
            </w:r>
          </w:p>
        </w:tc>
        <w:tc>
          <w:tcPr>
            <w:tcW w:type="dxa" w:w="3168"/>
            <w:vAlign w:val="center"/>
          </w:tcPr>
          <w:p>
            <w:pPr>
              <w:widowControl/>
              <w:spacing w:before="40" w:after="40" w:line="252" w:lineRule="auto"/>
              <w:jc w:val="left"/>
            </w:pPr>
            <w:r/>
            <w:r>
              <w:rPr>
                <w:color w:val="1E293B"/>
                <w:sz w:val="16"/>
              </w:rPr>
              <w:t>Set per-topic sentiment alert thresholds; don’t judge service health by global average</w:t>
            </w:r>
          </w:p>
        </w:tc>
      </w:tr>
      <w:tr>
        <w:tc>
          <w:tcPr>
            <w:tcW w:type="dxa" w:w="576"/>
            <w:vAlign w:val="center"/>
            <w:shd w:fill="F8FAFC" w:val="clear"/>
          </w:tcPr>
          <w:p>
            <w:pPr>
              <w:widowControl/>
              <w:spacing w:before="40" w:after="40" w:line="252" w:lineRule="auto"/>
              <w:jc w:val="left"/>
            </w:pPr>
            <w:r/>
            <w:r>
              <w:rPr>
                <w:color w:val="1E293B"/>
                <w:sz w:val="16"/>
              </w:rPr>
              <w:t>P2</w:t>
            </w:r>
          </w:p>
        </w:tc>
        <w:tc>
          <w:tcPr>
            <w:tcW w:type="dxa" w:w="2880"/>
            <w:vAlign w:val="center"/>
            <w:shd w:fill="F8FAFC" w:val="clear"/>
          </w:tcPr>
          <w:p>
            <w:pPr>
              <w:widowControl/>
              <w:spacing w:before="40" w:after="40" w:line="252" w:lineRule="auto"/>
              <w:jc w:val="left"/>
            </w:pPr>
            <w:r/>
            <w:r>
              <w:rPr>
                <w:color w:val="1E293B"/>
                <w:sz w:val="16"/>
              </w:rPr>
              <w:t>Instagram &amp; YouTube drive highest per-post engagement; LinkedIn lowest but most neutral</w:t>
            </w:r>
          </w:p>
        </w:tc>
        <w:tc>
          <w:tcPr>
            <w:tcW w:type="dxa" w:w="2880"/>
            <w:vAlign w:val="center"/>
            <w:shd w:fill="F8FAFC" w:val="clear"/>
          </w:tcPr>
          <w:p>
            <w:pPr>
              <w:widowControl/>
              <w:spacing w:before="40" w:after="40" w:line="252" w:lineRule="auto"/>
              <w:jc w:val="left"/>
            </w:pPr>
            <w:r/>
            <w:r>
              <w:rPr>
                <w:color w:val="1E293B"/>
                <w:sz w:val="16"/>
              </w:rPr>
              <w:t>Fig. 2; Filter Platform</w:t>
            </w:r>
          </w:p>
        </w:tc>
        <w:tc>
          <w:tcPr>
            <w:tcW w:type="dxa" w:w="3168"/>
            <w:vAlign w:val="center"/>
            <w:shd w:fill="F8FAFC" w:val="clear"/>
          </w:tcPr>
          <w:p>
            <w:pPr>
              <w:widowControl/>
              <w:spacing w:before="40" w:after="40" w:line="252" w:lineRule="auto"/>
              <w:jc w:val="left"/>
            </w:pPr>
            <w:r/>
            <w:r>
              <w:rPr>
                <w:color w:val="1E293B"/>
                <w:sz w:val="16"/>
              </w:rPr>
              <w:t>Budget allocation: creative for IG/YT, professional thought-leadership for LinkedIn</w:t>
            </w:r>
          </w:p>
        </w:tc>
      </w:tr>
      <w:tr>
        <w:tc>
          <w:tcPr>
            <w:tcW w:type="dxa" w:w="576"/>
            <w:vAlign w:val="center"/>
          </w:tcPr>
          <w:p>
            <w:pPr>
              <w:widowControl/>
              <w:spacing w:before="40" w:after="40" w:line="252" w:lineRule="auto"/>
              <w:jc w:val="left"/>
            </w:pPr>
            <w:r/>
            <w:r>
              <w:rPr>
                <w:color w:val="1E293B"/>
                <w:sz w:val="16"/>
              </w:rPr>
              <w:t>P3</w:t>
            </w:r>
          </w:p>
        </w:tc>
        <w:tc>
          <w:tcPr>
            <w:tcW w:type="dxa" w:w="2880"/>
            <w:vAlign w:val="center"/>
          </w:tcPr>
          <w:p>
            <w:pPr>
              <w:widowControl/>
              <w:spacing w:before="40" w:after="40" w:line="252" w:lineRule="auto"/>
              <w:jc w:val="left"/>
            </w:pPr>
            <w:r/>
            <w:r>
              <w:rPr>
                <w:color w:val="1E293B"/>
                <w:sz w:val="16"/>
              </w:rPr>
              <w:t>Four campaign spikes dominate timeline (Apr 15, May 20, Jun 10, Jul 18)</w:t>
            </w:r>
          </w:p>
        </w:tc>
        <w:tc>
          <w:tcPr>
            <w:tcW w:type="dxa" w:w="2880"/>
            <w:vAlign w:val="center"/>
          </w:tcPr>
          <w:p>
            <w:pPr>
              <w:widowControl/>
              <w:spacing w:before="40" w:after="40" w:line="252" w:lineRule="auto"/>
              <w:jc w:val="left"/>
            </w:pPr>
            <w:r/>
            <w:r>
              <w:rPr>
                <w:color w:val="1E293B"/>
                <w:sz w:val="16"/>
              </w:rPr>
              <w:t>Fig. 3; Filter Date around spike</w:t>
            </w:r>
          </w:p>
        </w:tc>
        <w:tc>
          <w:tcPr>
            <w:tcW w:type="dxa" w:w="3168"/>
            <w:vAlign w:val="center"/>
          </w:tcPr>
          <w:p>
            <w:pPr>
              <w:widowControl/>
              <w:spacing w:before="40" w:after="40" w:line="252" w:lineRule="auto"/>
              <w:jc w:val="left"/>
            </w:pPr>
            <w:r/>
            <w:r>
              <w:rPr>
                <w:color w:val="1E293B"/>
                <w:sz w:val="16"/>
              </w:rPr>
              <w:t>Post-campaign retrospective: unfiltered spike height quantifies campaign lift</w:t>
            </w:r>
          </w:p>
        </w:tc>
      </w:tr>
      <w:tr>
        <w:tc>
          <w:tcPr>
            <w:tcW w:type="dxa" w:w="576"/>
            <w:vAlign w:val="center"/>
            <w:shd w:fill="F8FAFC" w:val="clear"/>
          </w:tcPr>
          <w:p>
            <w:pPr>
              <w:widowControl/>
              <w:spacing w:before="40" w:after="40" w:line="252" w:lineRule="auto"/>
              <w:jc w:val="left"/>
            </w:pPr>
            <w:r/>
            <w:r>
              <w:rPr>
                <w:color w:val="1E293B"/>
                <w:sz w:val="16"/>
              </w:rPr>
              <w:t>P4</w:t>
            </w:r>
          </w:p>
        </w:tc>
        <w:tc>
          <w:tcPr>
            <w:tcW w:type="dxa" w:w="2880"/>
            <w:vAlign w:val="center"/>
            <w:shd w:fill="F8FAFC" w:val="clear"/>
          </w:tcPr>
          <w:p>
            <w:pPr>
              <w:widowControl/>
              <w:spacing w:before="40" w:after="40" w:line="252" w:lineRule="auto"/>
              <w:jc w:val="left"/>
            </w:pPr>
            <w:r/>
            <w:r>
              <w:rPr>
                <w:color w:val="1E293B"/>
                <w:sz w:val="16"/>
              </w:rPr>
              <w:t>High-engagement negative posts exist (viral complaints)</w:t>
            </w:r>
          </w:p>
        </w:tc>
        <w:tc>
          <w:tcPr>
            <w:tcW w:type="dxa" w:w="2880"/>
            <w:vAlign w:val="center"/>
            <w:shd w:fill="F8FAFC" w:val="clear"/>
          </w:tcPr>
          <w:p>
            <w:pPr>
              <w:widowControl/>
              <w:spacing w:before="40" w:after="40" w:line="252" w:lineRule="auto"/>
              <w:jc w:val="left"/>
            </w:pPr>
            <w:r/>
            <w:r>
              <w:rPr>
                <w:color w:val="1E293B"/>
                <w:sz w:val="16"/>
              </w:rPr>
              <w:t>Fig. 4 upper-left; Filter Sentiment=Negative sort by Engagement desc</w:t>
            </w:r>
          </w:p>
        </w:tc>
        <w:tc>
          <w:tcPr>
            <w:tcW w:type="dxa" w:w="3168"/>
            <w:vAlign w:val="center"/>
            <w:shd w:fill="F8FAFC" w:val="clear"/>
          </w:tcPr>
          <w:p>
            <w:pPr>
              <w:widowControl/>
              <w:spacing w:before="40" w:after="40" w:line="252" w:lineRule="auto"/>
              <w:jc w:val="left"/>
            </w:pPr>
            <w:r/>
            <w:r>
              <w:rPr>
                <w:color w:val="1E293B"/>
                <w:sz w:val="16"/>
              </w:rPr>
              <w:t>Early-warning triage: auto-flag negative posts &gt; 3,000 engagement</w:t>
            </w:r>
          </w:p>
        </w:tc>
      </w:tr>
      <w:tr>
        <w:tc>
          <w:tcPr>
            <w:tcW w:type="dxa" w:w="576"/>
            <w:vAlign w:val="center"/>
          </w:tcPr>
          <w:p>
            <w:pPr>
              <w:widowControl/>
              <w:spacing w:before="40" w:after="40" w:line="252" w:lineRule="auto"/>
              <w:jc w:val="left"/>
            </w:pPr>
            <w:r/>
            <w:r>
              <w:rPr>
                <w:color w:val="1E293B"/>
                <w:sz w:val="16"/>
              </w:rPr>
              <w:t>P5</w:t>
            </w:r>
          </w:p>
        </w:tc>
        <w:tc>
          <w:tcPr>
            <w:tcW w:type="dxa" w:w="2880"/>
            <w:vAlign w:val="center"/>
          </w:tcPr>
          <w:p>
            <w:pPr>
              <w:widowControl/>
              <w:spacing w:before="40" w:after="40" w:line="252" w:lineRule="auto"/>
              <w:jc w:val="left"/>
            </w:pPr>
            <w:r/>
            <w:r>
              <w:rPr>
                <w:color w:val="1E293B"/>
                <w:sz w:val="16"/>
              </w:rPr>
              <w:t>Evening hours have highest per-post engagement despite lower volume than midday</w:t>
            </w:r>
          </w:p>
        </w:tc>
        <w:tc>
          <w:tcPr>
            <w:tcW w:type="dxa" w:w="2880"/>
            <w:vAlign w:val="center"/>
          </w:tcPr>
          <w:p>
            <w:pPr>
              <w:widowControl/>
              <w:spacing w:before="40" w:after="40" w:line="252" w:lineRule="auto"/>
              <w:jc w:val="left"/>
            </w:pPr>
            <w:r/>
            <w:r>
              <w:rPr>
                <w:color w:val="1E293B"/>
                <w:sz w:val="16"/>
              </w:rPr>
              <w:t>Fig. 7; Compare IG vs LinkedIn hourly</w:t>
            </w:r>
          </w:p>
        </w:tc>
        <w:tc>
          <w:tcPr>
            <w:tcW w:type="dxa" w:w="3168"/>
            <w:vAlign w:val="center"/>
          </w:tcPr>
          <w:p>
            <w:pPr>
              <w:widowControl/>
              <w:spacing w:before="40" w:after="40" w:line="252" w:lineRule="auto"/>
              <w:jc w:val="left"/>
            </w:pPr>
            <w:r/>
            <w:r>
              <w:rPr>
                <w:color w:val="1E293B"/>
                <w:sz w:val="16"/>
              </w:rPr>
              <w:t>Schedule high-value posts 18:00–19:00 (IG/YT) vs 09:00–11:00 (LinkedIn)</w:t>
            </w:r>
          </w:p>
        </w:tc>
      </w:tr>
      <w:tr>
        <w:tc>
          <w:tcPr>
            <w:tcW w:type="dxa" w:w="576"/>
            <w:vAlign w:val="center"/>
            <w:shd w:fill="F8FAFC" w:val="clear"/>
          </w:tcPr>
          <w:p>
            <w:pPr>
              <w:widowControl/>
              <w:spacing w:before="40" w:after="40" w:line="252" w:lineRule="auto"/>
              <w:jc w:val="left"/>
            </w:pPr>
            <w:r/>
            <w:r>
              <w:rPr>
                <w:color w:val="1E293B"/>
                <w:sz w:val="16"/>
              </w:rPr>
              <w:t>P6</w:t>
            </w:r>
          </w:p>
        </w:tc>
        <w:tc>
          <w:tcPr>
            <w:tcW w:type="dxa" w:w="2880"/>
            <w:vAlign w:val="center"/>
            <w:shd w:fill="F8FAFC" w:val="clear"/>
          </w:tcPr>
          <w:p>
            <w:pPr>
              <w:widowControl/>
              <w:spacing w:before="40" w:after="40" w:line="252" w:lineRule="auto"/>
              <w:jc w:val="left"/>
            </w:pPr>
            <w:r/>
            <w:r>
              <w:rPr>
                <w:color w:val="1E293B"/>
                <w:sz w:val="16"/>
              </w:rPr>
              <w:t>Influencers average ~80% higher engagement than regular users</w:t>
            </w:r>
          </w:p>
        </w:tc>
        <w:tc>
          <w:tcPr>
            <w:tcW w:type="dxa" w:w="2880"/>
            <w:vAlign w:val="center"/>
            <w:shd w:fill="F8FAFC" w:val="clear"/>
          </w:tcPr>
          <w:p>
            <w:pPr>
              <w:widowControl/>
              <w:spacing w:before="40" w:after="40" w:line="252" w:lineRule="auto"/>
              <w:jc w:val="left"/>
            </w:pPr>
            <w:r/>
            <w:r>
              <w:rPr>
                <w:color w:val="1E293B"/>
                <w:sz w:val="16"/>
              </w:rPr>
              <w:t>Fig. 8; Filter User Type</w:t>
            </w:r>
          </w:p>
        </w:tc>
        <w:tc>
          <w:tcPr>
            <w:tcW w:type="dxa" w:w="3168"/>
            <w:vAlign w:val="center"/>
            <w:shd w:fill="F8FAFC" w:val="clear"/>
          </w:tcPr>
          <w:p>
            <w:pPr>
              <w:widowControl/>
              <w:spacing w:before="40" w:after="40" w:line="252" w:lineRule="auto"/>
              <w:jc w:val="left"/>
            </w:pPr>
            <w:r/>
            <w:r>
              <w:rPr>
                <w:color w:val="1E293B"/>
                <w:sz w:val="16"/>
              </w:rPr>
              <w:t>Prioritize influencer partnerships but monitor their negative tail risk (Fig. 4)</w:t>
            </w:r>
          </w:p>
        </w:tc>
      </w:tr>
      <w:tr>
        <w:tc>
          <w:tcPr>
            <w:tcW w:type="dxa" w:w="576"/>
            <w:vAlign w:val="center"/>
          </w:tcPr>
          <w:p>
            <w:pPr>
              <w:widowControl/>
              <w:spacing w:before="40" w:after="40" w:line="252" w:lineRule="auto"/>
              <w:jc w:val="left"/>
            </w:pPr>
            <w:r/>
            <w:r>
              <w:rPr>
                <w:color w:val="1E293B"/>
                <w:sz w:val="16"/>
              </w:rPr>
              <w:t>P7</w:t>
            </w:r>
          </w:p>
        </w:tc>
        <w:tc>
          <w:tcPr>
            <w:tcW w:type="dxa" w:w="2880"/>
            <w:vAlign w:val="center"/>
          </w:tcPr>
          <w:p>
            <w:pPr>
              <w:widowControl/>
              <w:spacing w:before="40" w:after="40" w:line="252" w:lineRule="auto"/>
              <w:jc w:val="left"/>
            </w:pPr>
            <w:r/>
            <w:r>
              <w:rPr>
                <w:color w:val="1E293B"/>
                <w:sz w:val="16"/>
              </w:rPr>
              <w:t>Hashtag salience shifts with sentiment (e.g., #Support over-indexes on negative)</w:t>
            </w:r>
          </w:p>
        </w:tc>
        <w:tc>
          <w:tcPr>
            <w:tcW w:type="dxa" w:w="2880"/>
            <w:vAlign w:val="center"/>
          </w:tcPr>
          <w:p>
            <w:pPr>
              <w:widowControl/>
              <w:spacing w:before="40" w:after="40" w:line="252" w:lineRule="auto"/>
              <w:jc w:val="left"/>
            </w:pPr>
            <w:r/>
            <w:r>
              <w:rPr>
                <w:color w:val="1E293B"/>
                <w:sz w:val="16"/>
              </w:rPr>
              <w:t>Fig. 5; Toggle Sentiment filter</w:t>
            </w:r>
          </w:p>
        </w:tc>
        <w:tc>
          <w:tcPr>
            <w:tcW w:type="dxa" w:w="3168"/>
            <w:vAlign w:val="center"/>
          </w:tcPr>
          <w:p>
            <w:pPr>
              <w:widowControl/>
              <w:spacing w:before="40" w:after="40" w:line="252" w:lineRule="auto"/>
              <w:jc w:val="left"/>
            </w:pPr>
            <w:r/>
            <w:r>
              <w:rPr>
                <w:color w:val="1E293B"/>
                <w:sz w:val="16"/>
              </w:rPr>
              <w:t>Tag-level sentiment tracking for campaign vs support lexicons</w:t>
            </w:r>
          </w:p>
        </w:tc>
      </w:tr>
    </w:tbl>
    <w:p>
      <w:pPr>
        <w:pStyle w:val="Caption"/>
        <w:widowControl/>
        <w:spacing w:before="40" w:after="200" w:line="252" w:lineRule="auto"/>
        <w:jc w:val="center"/>
      </w:pPr>
      <w:r>
        <w:rPr>
          <w:i/>
          <w:color w:val="64748B"/>
          <w:sz w:val="16"/>
        </w:rPr>
        <w:t>Table 6 — Cross-cutting patterns, each reproducible by applying the noted filter in the live app and sorting the data table.</w:t>
      </w:r>
    </w:p>
    <w:p>
      <w:pPr>
        <w:pStyle w:val="Heading1"/>
      </w:pPr>
      <w:r>
        <w:t>8  Results &amp; Discussion</w:t>
      </w:r>
    </w:p>
    <w:p>
      <w:pPr>
        <w:widowControl/>
        <w:spacing w:before="0" w:after="80" w:line="252" w:lineRule="auto"/>
      </w:pPr>
      <w:r>
        <w:rPr>
          <w:b w:val="0"/>
          <w:i w:val="0"/>
          <w:sz w:val="19"/>
        </w:rPr>
        <w:t>The project delivers three artifacts that jointly satisfy the CO:</w:t>
      </w:r>
    </w:p>
    <w:p>
      <w:pPr>
        <w:pStyle w:val="ListBullet"/>
        <w:widowControl/>
        <w:spacing w:before="0" w:after="80" w:line="252" w:lineRule="auto"/>
      </w:pPr>
      <w:r>
        <w:rPr>
          <w:b w:val="0"/>
          <w:i w:val="0"/>
          <w:sz w:val="19"/>
        </w:rPr>
        <w:t>A realistic synthetic corpus (420 posts, 20 fields) that mixes unstructured, semi-structured, and structured data in every record, with deliberately planted but non-trivial patterns — the minimal corpus that still supports every required visualization without degenerating into noise.</w:t>
      </w:r>
    </w:p>
    <w:p>
      <w:pPr>
        <w:pStyle w:val="ListBullet"/>
        <w:widowControl/>
        <w:spacing w:before="0" w:after="80" w:line="252" w:lineRule="auto"/>
      </w:pPr>
      <w:r>
        <w:rPr>
          <w:b w:val="0"/>
          <w:i w:val="0"/>
          <w:sz w:val="19"/>
        </w:rPr>
        <w:t>A deterministic handling pipeline (clean → tokenize → score → aggregate) that is both documented and runnable in the browser playground, making the unstructured-to-structured transition auditable rather than asserted.</w:t>
      </w:r>
    </w:p>
    <w:p>
      <w:pPr>
        <w:pStyle w:val="ListBullet"/>
        <w:widowControl/>
        <w:spacing w:before="0" w:after="80" w:line="252" w:lineRule="auto"/>
      </w:pPr>
      <w:r>
        <w:rPr>
          <w:b w:val="0"/>
          <w:i w:val="0"/>
          <w:sz w:val="19"/>
        </w:rPr>
        <w:t>A static, single-file visualization suite (8 charts + table + playground + exports) where every view is a filtered aggregation of the same underlying table, so claims are cross-verifiable by the reviewer in seconds.</w:t>
      </w:r>
    </w:p>
    <w:p>
      <w:pPr>
        <w:widowControl/>
        <w:spacing w:before="0" w:after="80" w:line="252" w:lineRule="auto"/>
      </w:pPr>
      <w:r>
        <w:rPr>
          <w:b w:val="0"/>
          <w:i w:val="0"/>
          <w:sz w:val="19"/>
        </w:rPr>
        <w:t>On patterns, the headline is conditionality: aggregates mislead. Global sentiment is balanced, but topic-conditioned sentiment is not (P1); global average engagement is ~1,480, but platform-conditional averages span ~900 (LinkedIn) to ~1,750 (Instagram) (P2); temporal aggregates hide campaign effects that daily granularity reveals (P3). The scatter’s value is precisely in surfacing what averages hide — the high-engagement negative tail (P4) — and the hourly/user-type views show that efficiency (engagement per post) and volume (post count) peak at different times and for different actors (P5, P6). These are not artifacts of synthetic data; they are plausible shadows of real social dynamics, intentionally made recoverable so the visualization work can be assessed on its own merits.</w:t>
      </w:r>
    </w:p>
    <w:p>
      <w:pPr>
        <w:widowControl/>
        <w:spacing w:before="0" w:after="80" w:line="252" w:lineRule="auto"/>
      </w:pPr>
      <w:r>
        <w:rPr>
          <w:b w:val="0"/>
          <w:i w:val="0"/>
          <w:sz w:val="19"/>
        </w:rPr>
        <w:t>Engagement rate (engagement/views) was retained as a fourth KPI alongside raw engagement to distinguish reach from interaction — a post with 5,000 views and 500 engagement (10%) is qualitatively different from one with 15,000 views and 500 engagement (3.3%), even though raw engagement is equal. The app’s KPI bar makes this visible, and filtering to high-engagement-rate posts isolates compact but passionate audiences.</w:t>
      </w:r>
    </w:p>
    <w:p>
      <w:pPr>
        <w:pStyle w:val="Heading1"/>
      </w:pPr>
      <w:r>
        <w:t>9  Limitations &amp; Future Work</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160"/>
        <w:gridCol w:w="2880"/>
        <w:gridCol w:w="4032"/>
      </w:tblGrid>
      <w:tr>
        <w:tc>
          <w:tcPr>
            <w:tcW w:type="dxa" w:w="3251"/>
            <w:vAlign w:val="center"/>
            <w:shd w:fill="0F172A" w:val="clear"/>
          </w:tcPr>
          <w:p>
            <w:pPr>
              <w:widowControl/>
              <w:spacing w:before="60" w:after="60" w:line="252" w:lineRule="auto"/>
              <w:jc w:val="center"/>
            </w:pPr>
            <w:r/>
            <w:r>
              <w:rPr>
                <w:b/>
                <w:caps/>
                <w:color w:val="FFFFFF"/>
                <w:sz w:val="16"/>
              </w:rPr>
              <w:t>Limitation</w:t>
            </w:r>
          </w:p>
        </w:tc>
        <w:tc>
          <w:tcPr>
            <w:tcW w:type="dxa" w:w="3251"/>
            <w:vAlign w:val="center"/>
            <w:shd w:fill="0F172A" w:val="clear"/>
          </w:tcPr>
          <w:p>
            <w:pPr>
              <w:widowControl/>
              <w:spacing w:before="60" w:after="60" w:line="252" w:lineRule="auto"/>
              <w:jc w:val="center"/>
            </w:pPr>
            <w:r/>
            <w:r>
              <w:rPr>
                <w:b/>
                <w:caps/>
                <w:color w:val="FFFFFF"/>
                <w:sz w:val="16"/>
              </w:rPr>
              <w:t>Why it matters</w:t>
            </w:r>
          </w:p>
        </w:tc>
        <w:tc>
          <w:tcPr>
            <w:tcW w:type="dxa" w:w="3251"/>
            <w:vAlign w:val="center"/>
            <w:shd w:fill="0F172A" w:val="clear"/>
          </w:tcPr>
          <w:p>
            <w:pPr>
              <w:widowControl/>
              <w:spacing w:before="60" w:after="60" w:line="252" w:lineRule="auto"/>
              <w:jc w:val="center"/>
            </w:pPr>
            <w:r/>
            <w:r>
              <w:rPr>
                <w:b/>
                <w:caps/>
                <w:color w:val="FFFFFF"/>
                <w:sz w:val="16"/>
              </w:rPr>
              <w:t>Mitigation / Future Extension</w:t>
            </w:r>
          </w:p>
        </w:tc>
      </w:tr>
      <w:tr>
        <w:tc>
          <w:tcPr>
            <w:tcW w:type="dxa" w:w="2160"/>
            <w:vAlign w:val="center"/>
          </w:tcPr>
          <w:p>
            <w:pPr>
              <w:widowControl/>
              <w:spacing w:before="40" w:after="40" w:line="252" w:lineRule="auto"/>
              <w:jc w:val="left"/>
            </w:pPr>
            <w:r/>
            <w:r>
              <w:rPr>
                <w:color w:val="1E293B"/>
                <w:sz w:val="16"/>
              </w:rPr>
              <w:t>Synthetic text &amp; lexicon scorer</w:t>
            </w:r>
          </w:p>
        </w:tc>
        <w:tc>
          <w:tcPr>
            <w:tcW w:type="dxa" w:w="2880"/>
            <w:vAlign w:val="center"/>
          </w:tcPr>
          <w:p>
            <w:pPr>
              <w:widowControl/>
              <w:spacing w:before="40" w:after="40" w:line="252" w:lineRule="auto"/>
              <w:jc w:val="left"/>
            </w:pPr>
            <w:r/>
            <w:r>
              <w:rPr>
                <w:color w:val="1E293B"/>
                <w:sz w:val="16"/>
              </w:rPr>
              <w:t>Misses negation, sarcasm, emoji semantics, and domain vocabulary; inflates neutral accuracy and depresses real-world F1.</w:t>
            </w:r>
          </w:p>
        </w:tc>
        <w:tc>
          <w:tcPr>
            <w:tcW w:type="dxa" w:w="4032"/>
            <w:vAlign w:val="center"/>
          </w:tcPr>
          <w:p>
            <w:pPr>
              <w:widowControl/>
              <w:spacing w:before="40" w:after="40" w:line="252" w:lineRule="auto"/>
              <w:jc w:val="left"/>
            </w:pPr>
            <w:r/>
            <w:r>
              <w:rPr>
                <w:color w:val="1E293B"/>
                <w:sz w:val="16"/>
              </w:rPr>
              <w:t>Replace JS lexicon with a WASM or API-backed transformer (e.g., distilBERT fine-tuned on social sentiment) while retaining static fallback; add negation handling ("not good" → negative).</w:t>
            </w:r>
          </w:p>
        </w:tc>
      </w:tr>
      <w:tr>
        <w:tc>
          <w:tcPr>
            <w:tcW w:type="dxa" w:w="2160"/>
            <w:vAlign w:val="center"/>
            <w:shd w:fill="F8FAFC" w:val="clear"/>
          </w:tcPr>
          <w:p>
            <w:pPr>
              <w:widowControl/>
              <w:spacing w:before="40" w:after="40" w:line="252" w:lineRule="auto"/>
              <w:jc w:val="left"/>
            </w:pPr>
            <w:r/>
            <w:r>
              <w:rPr>
                <w:color w:val="1E293B"/>
                <w:sz w:val="16"/>
              </w:rPr>
              <w:t>No real API ingestion</w:t>
            </w:r>
          </w:p>
        </w:tc>
        <w:tc>
          <w:tcPr>
            <w:tcW w:type="dxa" w:w="2880"/>
            <w:vAlign w:val="center"/>
            <w:shd w:fill="F8FAFC" w:val="clear"/>
          </w:tcPr>
          <w:p>
            <w:pPr>
              <w:widowControl/>
              <w:spacing w:before="40" w:after="40" w:line="252" w:lineRule="auto"/>
              <w:jc w:val="left"/>
            </w:pPr>
            <w:r/>
            <w:r>
              <w:rPr>
                <w:color w:val="1E293B"/>
                <w:sz w:val="16"/>
              </w:rPr>
              <w:t>Cannot demonstrate rate-limit handling, pagination, or schema drift that real semi-structured ingestion faces.</w:t>
            </w:r>
          </w:p>
        </w:tc>
        <w:tc>
          <w:tcPr>
            <w:tcW w:type="dxa" w:w="4032"/>
            <w:vAlign w:val="center"/>
            <w:shd w:fill="F8FAFC" w:val="clear"/>
          </w:tcPr>
          <w:p>
            <w:pPr>
              <w:widowControl/>
              <w:spacing w:before="40" w:after="40" w:line="252" w:lineRule="auto"/>
              <w:jc w:val="left"/>
            </w:pPr>
            <w:r/>
            <w:r>
              <w:rPr>
                <w:color w:val="1E293B"/>
                <w:sz w:val="16"/>
              </w:rPr>
              <w:t>Add a second mode that fetches from a live (or mocked) paginated JSON endpoint and normalizes on the fly; keep synthetic as offline default.</w:t>
            </w:r>
          </w:p>
        </w:tc>
      </w:tr>
      <w:tr>
        <w:tc>
          <w:tcPr>
            <w:tcW w:type="dxa" w:w="2160"/>
            <w:vAlign w:val="center"/>
          </w:tcPr>
          <w:p>
            <w:pPr>
              <w:widowControl/>
              <w:spacing w:before="40" w:after="40" w:line="252" w:lineRule="auto"/>
              <w:jc w:val="left"/>
            </w:pPr>
            <w:r/>
            <w:r>
              <w:rPr>
                <w:color w:val="1E293B"/>
                <w:sz w:val="16"/>
              </w:rPr>
              <w:t>Single language (English)</w:t>
            </w:r>
          </w:p>
        </w:tc>
        <w:tc>
          <w:tcPr>
            <w:tcW w:type="dxa" w:w="2880"/>
            <w:vAlign w:val="center"/>
          </w:tcPr>
          <w:p>
            <w:pPr>
              <w:widowControl/>
              <w:spacing w:before="40" w:after="40" w:line="252" w:lineRule="auto"/>
              <w:jc w:val="left"/>
            </w:pPr>
            <w:r/>
            <w:r>
              <w:rPr>
                <w:color w:val="1E293B"/>
                <w:sz w:val="16"/>
              </w:rPr>
              <w:t>Masks code-switching and transliteration challenges common in multilingual markets.</w:t>
            </w:r>
          </w:p>
        </w:tc>
        <w:tc>
          <w:tcPr>
            <w:tcW w:type="dxa" w:w="4032"/>
            <w:vAlign w:val="center"/>
          </w:tcPr>
          <w:p>
            <w:pPr>
              <w:widowControl/>
              <w:spacing w:before="40" w:after="40" w:line="252" w:lineRule="auto"/>
              <w:jc w:val="left"/>
            </w:pPr>
            <w:r/>
            <w:r>
              <w:rPr>
                <w:color w:val="1E293B"/>
                <w:sz w:val="16"/>
              </w:rPr>
              <w:t>Extend generator and scorer to handle Hindi-English (Hinglish) and evaluate language-conditional sentiment.</w:t>
            </w:r>
          </w:p>
        </w:tc>
      </w:tr>
      <w:tr>
        <w:tc>
          <w:tcPr>
            <w:tcW w:type="dxa" w:w="2160"/>
            <w:vAlign w:val="center"/>
            <w:shd w:fill="F8FAFC" w:val="clear"/>
          </w:tcPr>
          <w:p>
            <w:pPr>
              <w:widowControl/>
              <w:spacing w:before="40" w:after="40" w:line="252" w:lineRule="auto"/>
              <w:jc w:val="left"/>
            </w:pPr>
            <w:r/>
            <w:r>
              <w:rPr>
                <w:color w:val="1E293B"/>
                <w:sz w:val="16"/>
              </w:rPr>
              <w:t>Static, no persistence</w:t>
            </w:r>
          </w:p>
        </w:tc>
        <w:tc>
          <w:tcPr>
            <w:tcW w:type="dxa" w:w="2880"/>
            <w:vAlign w:val="center"/>
            <w:shd w:fill="F8FAFC" w:val="clear"/>
          </w:tcPr>
          <w:p>
            <w:pPr>
              <w:widowControl/>
              <w:spacing w:before="40" w:after="40" w:line="252" w:lineRule="auto"/>
              <w:jc w:val="left"/>
            </w:pPr>
            <w:r/>
            <w:r>
              <w:rPr>
                <w:color w:val="1E293B"/>
                <w:sz w:val="16"/>
              </w:rPr>
              <w:t>Filters are ephemeral; cannot share a filtered view via URL.</w:t>
            </w:r>
          </w:p>
        </w:tc>
        <w:tc>
          <w:tcPr>
            <w:tcW w:type="dxa" w:w="4032"/>
            <w:vAlign w:val="center"/>
            <w:shd w:fill="F8FAFC" w:val="clear"/>
          </w:tcPr>
          <w:p>
            <w:pPr>
              <w:widowControl/>
              <w:spacing w:before="40" w:after="40" w:line="252" w:lineRule="auto"/>
              <w:jc w:val="left"/>
            </w:pPr>
            <w:r/>
            <w:r>
              <w:rPr>
                <w:color w:val="1E293B"/>
                <w:sz w:val="16"/>
              </w:rPr>
              <w:t>Encode filter state in URL hash/query for shareable links and for autograding.</w:t>
            </w:r>
          </w:p>
        </w:tc>
      </w:tr>
      <w:tr>
        <w:tc>
          <w:tcPr>
            <w:tcW w:type="dxa" w:w="2160"/>
            <w:vAlign w:val="center"/>
          </w:tcPr>
          <w:p>
            <w:pPr>
              <w:widowControl/>
              <w:spacing w:before="40" w:after="40" w:line="252" w:lineRule="auto"/>
              <w:jc w:val="left"/>
            </w:pPr>
            <w:r/>
            <w:r>
              <w:rPr>
                <w:color w:val="1E293B"/>
                <w:sz w:val="16"/>
              </w:rPr>
              <w:t>Chart.js only</w:t>
            </w:r>
          </w:p>
        </w:tc>
        <w:tc>
          <w:tcPr>
            <w:tcW w:type="dxa" w:w="2880"/>
            <w:vAlign w:val="center"/>
          </w:tcPr>
          <w:p>
            <w:pPr>
              <w:widowControl/>
              <w:spacing w:before="40" w:after="40" w:line="252" w:lineRule="auto"/>
              <w:jc w:val="left"/>
            </w:pPr>
            <w:r/>
            <w:r>
              <w:rPr>
                <w:color w:val="1E293B"/>
                <w:sz w:val="16"/>
              </w:rPr>
              <w:t>Limits advanced interactions (brushing, cross-filter linking, geographic maps).</w:t>
            </w:r>
          </w:p>
        </w:tc>
        <w:tc>
          <w:tcPr>
            <w:tcW w:type="dxa" w:w="4032"/>
            <w:vAlign w:val="center"/>
          </w:tcPr>
          <w:p>
            <w:pPr>
              <w:widowControl/>
              <w:spacing w:before="40" w:after="40" w:line="252" w:lineRule="auto"/>
              <w:jc w:val="left"/>
            </w:pPr>
            <w:r/>
            <w:r>
              <w:rPr>
                <w:color w:val="1E293B"/>
                <w:sz w:val="16"/>
              </w:rPr>
              <w:t>Add an optional D3 brush-linked view (e.g., timeline brush filters scatter) as progressive enhancement.</w:t>
            </w:r>
          </w:p>
        </w:tc>
      </w:tr>
      <w:tr>
        <w:tc>
          <w:tcPr>
            <w:tcW w:type="dxa" w:w="2160"/>
            <w:vAlign w:val="center"/>
            <w:shd w:fill="F8FAFC" w:val="clear"/>
          </w:tcPr>
          <w:p>
            <w:pPr>
              <w:widowControl/>
              <w:spacing w:before="40" w:after="40" w:line="252" w:lineRule="auto"/>
              <w:jc w:val="left"/>
            </w:pPr>
            <w:r/>
            <w:r>
              <w:rPr>
                <w:color w:val="1E293B"/>
                <w:sz w:val="16"/>
              </w:rPr>
              <w:t>No statistical testing UI</w:t>
            </w:r>
          </w:p>
        </w:tc>
        <w:tc>
          <w:tcPr>
            <w:tcW w:type="dxa" w:w="2880"/>
            <w:vAlign w:val="center"/>
            <w:shd w:fill="F8FAFC" w:val="clear"/>
          </w:tcPr>
          <w:p>
            <w:pPr>
              <w:widowControl/>
              <w:spacing w:before="40" w:after="40" w:line="252" w:lineRule="auto"/>
              <w:jc w:val="left"/>
            </w:pPr>
            <w:r/>
            <w:r>
              <w:rPr>
                <w:color w:val="1E293B"/>
                <w:sz w:val="16"/>
              </w:rPr>
              <w:t>Reviewer must mentally judge significance of observed differences.</w:t>
            </w:r>
          </w:p>
        </w:tc>
        <w:tc>
          <w:tcPr>
            <w:tcW w:type="dxa" w:w="4032"/>
            <w:vAlign w:val="center"/>
            <w:shd w:fill="F8FAFC" w:val="clear"/>
          </w:tcPr>
          <w:p>
            <w:pPr>
              <w:widowControl/>
              <w:spacing w:before="40" w:after="40" w:line="252" w:lineRule="auto"/>
              <w:jc w:val="left"/>
            </w:pPr>
            <w:r/>
            <w:r>
              <w:rPr>
                <w:color w:val="1E293B"/>
                <w:sz w:val="16"/>
              </w:rPr>
              <w:t>Embed a per-filter chi-square / t-test summary card with effect sizes and confidence intervals.</w:t>
            </w:r>
          </w:p>
        </w:tc>
      </w:tr>
    </w:tbl>
    <w:p>
      <w:pPr>
        <w:pStyle w:val="Heading1"/>
      </w:pPr>
      <w:r>
        <w:t>10  Conclusion</w:t>
      </w:r>
    </w:p>
    <w:p>
      <w:pPr>
        <w:widowControl/>
        <w:spacing w:before="0" w:after="80" w:line="252" w:lineRule="auto"/>
      </w:pPr>
      <w:r>
        <w:rPr>
          <w:b w:val="0"/>
          <w:i w:val="0"/>
          <w:sz w:val="19"/>
        </w:rPr>
        <w:t>Social media data is valuable precisely because it is messy — unstructured text carries attitude, semi-structured metadata carries reach, and their joint patterns carry strategy. This project shows that the journey from raw post to decision-ready chart need not require a server or a pipeline of microservices: a well-designed synthetic dataset, a transparent cleaning-and-scoring walkway, and a single static HTML file with coordinated, filter-driven visualizations are sufficient to handle the data shapes, surface the patterns, and make claims verifiable. The four campaign spikes, the topic-conditioned sentiment skew, the high-engagement negative tail, and the platform/hour/user-type efficiency gradients are all planted, discoverable, and actionable — and they are all one filter click away in the shipped app. That immediacy, paired with this report’s full accounting of choices and limits, is the project’s contribution to DSA0606’s stated outcome.</w:t>
      </w:r>
    </w:p>
    <w:p>
      <w:pPr>
        <w:widowControl/>
        <w:shd w:fill="EFF6FF" w:val="clear"/>
        <w:spacing w:before="80" w:after="80" w:line="252" w:lineRule="auto"/>
        <w:jc w:val="center"/>
      </w:pPr>
      <w:r>
        <w:rPr>
          <w:i/>
          <w:color w:val="1E40AF"/>
          <w:sz w:val="17"/>
        </w:rPr>
        <w:t>Open index.html → apply filters → read the auto-insights. Every claim in Chapter 7 should take &lt; 15 seconds to verify.</w:t>
      </w:r>
    </w:p>
    <w:p>
      <w:pPr>
        <w:pStyle w:val="Heading1"/>
      </w:pPr>
      <w:r>
        <w:t>References</w:t>
      </w:r>
    </w:p>
    <w:p>
      <w:pPr>
        <w:widowControl/>
        <w:spacing w:before="20" w:after="20" w:line="252" w:lineRule="auto"/>
        <w:ind w:left="360" w:hanging="360"/>
      </w:pPr>
      <w:r>
        <w:rPr>
          <w:color w:val="334155"/>
          <w:sz w:val="16"/>
        </w:rPr>
        <w:t>[1]  Chart.js Documentation. (2024). Chart.js v4 — Open source HTML5 Charts. https://www.chartjs.org/docs/latest/</w:t>
      </w:r>
    </w:p>
    <w:p>
      <w:pPr>
        <w:widowControl/>
        <w:spacing w:before="20" w:after="20" w:line="252" w:lineRule="auto"/>
        <w:ind w:left="360" w:hanging="360"/>
      </w:pPr>
      <w:r>
        <w:rPr>
          <w:color w:val="334155"/>
          <w:sz w:val="16"/>
        </w:rPr>
        <w:t>[2]  Mozilla Developer Network. (2024). JavaScript Array and String — Native handling of semi-structured data in the browser.</w:t>
      </w:r>
    </w:p>
    <w:p>
      <w:pPr>
        <w:widowControl/>
        <w:spacing w:before="20" w:after="20" w:line="252" w:lineRule="auto"/>
        <w:ind w:left="360" w:hanging="360"/>
      </w:pPr>
      <w:r>
        <w:rPr>
          <w:color w:val="334155"/>
          <w:sz w:val="16"/>
        </w:rPr>
        <w:t>[3]  Liu, B. (2015). Sentiment Analysis: Mining Opinions, Sentiments, and Emotions. Cambridge University Press. (Lexicon &amp; scoring foundations.)</w:t>
      </w:r>
    </w:p>
    <w:p>
      <w:pPr>
        <w:widowControl/>
        <w:spacing w:before="20" w:after="20" w:line="252" w:lineRule="auto"/>
        <w:ind w:left="360" w:hanging="360"/>
      </w:pPr>
      <w:r>
        <w:rPr>
          <w:color w:val="334155"/>
          <w:sz w:val="16"/>
        </w:rPr>
        <w:t>[4]  Few, S. (2012). Show Me the Numbers: Designing Tables and Graphs to Enlighten. Analytics Press. (Chart-type rationale: distribution vs comparison vs trend vs correlation.)</w:t>
      </w:r>
    </w:p>
    <w:p>
      <w:pPr>
        <w:widowControl/>
        <w:spacing w:before="20" w:after="20" w:line="252" w:lineRule="auto"/>
        <w:ind w:left="360" w:hanging="360"/>
      </w:pPr>
      <w:r>
        <w:rPr>
          <w:color w:val="334155"/>
          <w:sz w:val="16"/>
        </w:rPr>
        <w:t>[5]  DSA0606 — Course Materials: Handling Unstructured &amp; Semi-Structured Data; Visualization Patterns (lecture notes, 2025–26).</w:t>
      </w:r>
    </w:p>
    <w:p>
      <w:pPr>
        <w:widowControl/>
        <w:spacing w:before="20" w:after="20" w:line="252" w:lineRule="auto"/>
        <w:ind w:left="360" w:hanging="360"/>
      </w:pPr>
      <w:r>
        <w:rPr>
          <w:color w:val="334155"/>
          <w:sz w:val="16"/>
        </w:rPr>
        <w:t>[6]  Python Software Foundation. (2024). Python 3.11 — json, csv, and collections for synthetic data generation. https://docs.python.org/3/</w:t>
      </w:r>
    </w:p>
    <w:p>
      <w:pPr>
        <w:widowControl/>
        <w:spacing w:before="20" w:after="20" w:line="252" w:lineRule="auto"/>
        <w:ind w:left="360" w:hanging="360"/>
      </w:pPr>
      <w:r>
        <w:rPr>
          <w:color w:val="334155"/>
          <w:sz w:val="16"/>
        </w:rPr>
        <w:t>[7]  Matplotlib Development Team. (2024). Matplotlib 3.8 — Figures for print fidelity. https://matplotlib.org/</w:t>
      </w:r>
    </w:p>
    <w:p>
      <w:pPr>
        <w:widowControl/>
        <w:spacing w:before="20" w:after="20" w:line="252" w:lineRule="auto"/>
        <w:ind w:left="360" w:hanging="360"/>
      </w:pPr>
      <w:r>
        <w:rPr>
          <w:color w:val="334155"/>
          <w:sz w:val="16"/>
        </w:rPr>
        <w:t>[8]  python-docx Contributors. (2024). python-docx — Creating .docx programmatically. https://python-docx.readthedocs.io/</w:t>
      </w:r>
    </w:p>
    <w:p>
      <w:r>
        <w:br w:type="page"/>
      </w:r>
    </w:p>
    <w:p>
      <w:pPr>
        <w:pStyle w:val="Heading1"/>
      </w:pPr>
      <w:r>
        <w:t>Appendix A — Source Code (Static App)</w:t>
      </w:r>
    </w:p>
    <w:p>
      <w:pPr>
        <w:widowControl/>
        <w:spacing w:before="40" w:after="80" w:line="252" w:lineRule="auto"/>
        <w:jc w:val="left"/>
      </w:pPr>
      <w:r>
        <w:rPr>
          <w:i/>
          <w:color w:val="64748B"/>
          <w:sz w:val="16"/>
        </w:rPr>
        <w:t>File: index.html — single-file, self-contained, 286 KB (including embedded data). The full file is runnable by double-click and is also summarized below by section. For grading, the authoritative source is the shipped index.html itself; this appendix is a readable excerpt with line counts.</w:t>
      </w:r>
    </w:p>
    <w:p>
      <w:pPr>
        <w:widowControl/>
        <w:spacing w:before="0" w:after="80" w:line="252" w:lineRule="auto"/>
      </w:pPr>
      <w:r>
        <w:rPr>
          <w:b w:val="0"/>
          <w:i w:val="0"/>
          <w:sz w:val="19"/>
        </w:rPr>
        <w:t>Overall size: 328,858 characters • 1,434 lines • Embedded data: 420 posts as const RAW_DATA (≈ 185 KB JSON) • External dependency: Chart.js 4.4.1 via CDN UMD (https://cdn.jsdelivr.net/npm/chart.js@4.4.1/dist/chart.umd.min.js) — cached after first open, not required for source inspection.</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584"/>
        <w:gridCol w:w="2304"/>
        <w:gridCol w:w="4608"/>
      </w:tblGrid>
      <w:tr>
        <w:tc>
          <w:tcPr>
            <w:tcW w:type="dxa" w:w="3251"/>
            <w:vAlign w:val="center"/>
            <w:shd w:fill="0F172A" w:val="clear"/>
          </w:tcPr>
          <w:p>
            <w:pPr>
              <w:widowControl/>
              <w:spacing w:before="60" w:after="60" w:line="252" w:lineRule="auto"/>
              <w:jc w:val="center"/>
            </w:pPr>
            <w:r/>
            <w:r>
              <w:rPr>
                <w:b/>
                <w:caps/>
                <w:color w:val="FFFFFF"/>
                <w:sz w:val="16"/>
              </w:rPr>
              <w:t>Lines (approx.)</w:t>
            </w:r>
          </w:p>
        </w:tc>
        <w:tc>
          <w:tcPr>
            <w:tcW w:type="dxa" w:w="3251"/>
            <w:vAlign w:val="center"/>
            <w:shd w:fill="0F172A" w:val="clear"/>
          </w:tcPr>
          <w:p>
            <w:pPr>
              <w:widowControl/>
              <w:spacing w:before="60" w:after="60" w:line="252" w:lineRule="auto"/>
              <w:jc w:val="center"/>
            </w:pPr>
            <w:r/>
            <w:r>
              <w:rPr>
                <w:b/>
                <w:caps/>
                <w:color w:val="FFFFFF"/>
                <w:sz w:val="16"/>
              </w:rPr>
              <w:t>Section</w:t>
            </w:r>
          </w:p>
        </w:tc>
        <w:tc>
          <w:tcPr>
            <w:tcW w:type="dxa" w:w="3251"/>
            <w:vAlign w:val="center"/>
            <w:shd w:fill="0F172A" w:val="clear"/>
          </w:tcPr>
          <w:p>
            <w:pPr>
              <w:widowControl/>
              <w:spacing w:before="60" w:after="60" w:line="252" w:lineRule="auto"/>
              <w:jc w:val="center"/>
            </w:pPr>
            <w:r/>
            <w:r>
              <w:rPr>
                <w:b/>
                <w:caps/>
                <w:color w:val="FFFFFF"/>
                <w:sz w:val="16"/>
              </w:rPr>
              <w:t>What it does</w:t>
            </w:r>
          </w:p>
        </w:tc>
      </w:tr>
      <w:tr>
        <w:tc>
          <w:tcPr>
            <w:tcW w:type="dxa" w:w="1584"/>
            <w:vAlign w:val="center"/>
          </w:tcPr>
          <w:p>
            <w:pPr>
              <w:widowControl/>
              <w:spacing w:before="40" w:after="40" w:line="252" w:lineRule="auto"/>
              <w:jc w:val="left"/>
            </w:pPr>
            <w:r/>
            <w:r>
              <w:rPr>
                <w:color w:val="1E293B"/>
                <w:sz w:val="16"/>
              </w:rPr>
              <w:t>1–140</w:t>
            </w:r>
          </w:p>
        </w:tc>
        <w:tc>
          <w:tcPr>
            <w:tcW w:type="dxa" w:w="2304"/>
            <w:vAlign w:val="center"/>
          </w:tcPr>
          <w:p>
            <w:pPr>
              <w:widowControl/>
              <w:spacing w:before="40" w:after="40" w:line="252" w:lineRule="auto"/>
              <w:jc w:val="left"/>
            </w:pPr>
            <w:r/>
            <w:r>
              <w:rPr>
                <w:color w:val="1E293B"/>
                <w:sz w:val="16"/>
              </w:rPr>
              <w:t>&lt;head&gt; + CSS</w:t>
            </w:r>
          </w:p>
        </w:tc>
        <w:tc>
          <w:tcPr>
            <w:tcW w:type="dxa" w:w="4608"/>
            <w:vAlign w:val="center"/>
          </w:tcPr>
          <w:p>
            <w:pPr>
              <w:widowControl/>
              <w:spacing w:before="40" w:after="40" w:line="252" w:lineRule="auto"/>
              <w:jc w:val="left"/>
            </w:pPr>
            <w:r/>
            <w:r>
              <w:rPr>
                <w:color w:val="1E293B"/>
                <w:sz w:val="16"/>
              </w:rPr>
              <w:t>Inter font, CSS variables, grid/card system, responsive breakpoints, print styles</w:t>
            </w:r>
          </w:p>
        </w:tc>
      </w:tr>
      <w:tr>
        <w:tc>
          <w:tcPr>
            <w:tcW w:type="dxa" w:w="1584"/>
            <w:vAlign w:val="center"/>
            <w:shd w:fill="F8FAFC" w:val="clear"/>
          </w:tcPr>
          <w:p>
            <w:pPr>
              <w:widowControl/>
              <w:spacing w:before="40" w:after="40" w:line="252" w:lineRule="auto"/>
              <w:jc w:val="left"/>
            </w:pPr>
            <w:r/>
            <w:r>
              <w:rPr>
                <w:color w:val="1E293B"/>
                <w:sz w:val="16"/>
              </w:rPr>
              <w:t>140–320</w:t>
            </w:r>
          </w:p>
        </w:tc>
        <w:tc>
          <w:tcPr>
            <w:tcW w:type="dxa" w:w="2304"/>
            <w:vAlign w:val="center"/>
            <w:shd w:fill="F8FAFC" w:val="clear"/>
          </w:tcPr>
          <w:p>
            <w:pPr>
              <w:widowControl/>
              <w:spacing w:before="40" w:after="40" w:line="252" w:lineRule="auto"/>
              <w:jc w:val="left"/>
            </w:pPr>
            <w:r/>
            <w:r>
              <w:rPr>
                <w:color w:val="1E293B"/>
                <w:sz w:val="16"/>
              </w:rPr>
              <w:t>Topbar + Hero + KPIs</w:t>
            </w:r>
          </w:p>
        </w:tc>
        <w:tc>
          <w:tcPr>
            <w:tcW w:type="dxa" w:w="4608"/>
            <w:vAlign w:val="center"/>
            <w:shd w:fill="F8FAFC" w:val="clear"/>
          </w:tcPr>
          <w:p>
            <w:pPr>
              <w:widowControl/>
              <w:spacing w:before="40" w:after="40" w:line="252" w:lineRule="auto"/>
              <w:jc w:val="left"/>
            </w:pPr>
            <w:r/>
            <w:r>
              <w:rPr>
                <w:color w:val="1E293B"/>
                <w:sz w:val="16"/>
              </w:rPr>
              <w:t>Header, project context, 4 live KPI cards (posts, avg engagement, avg sentiment, engagement rate)</w:t>
            </w:r>
          </w:p>
        </w:tc>
      </w:tr>
      <w:tr>
        <w:tc>
          <w:tcPr>
            <w:tcW w:type="dxa" w:w="1584"/>
            <w:vAlign w:val="center"/>
          </w:tcPr>
          <w:p>
            <w:pPr>
              <w:widowControl/>
              <w:spacing w:before="40" w:after="40" w:line="252" w:lineRule="auto"/>
              <w:jc w:val="left"/>
            </w:pPr>
            <w:r/>
            <w:r>
              <w:rPr>
                <w:color w:val="1E293B"/>
                <w:sz w:val="16"/>
              </w:rPr>
              <w:t>320–520</w:t>
            </w:r>
          </w:p>
        </w:tc>
        <w:tc>
          <w:tcPr>
            <w:tcW w:type="dxa" w:w="2304"/>
            <w:vAlign w:val="center"/>
          </w:tcPr>
          <w:p>
            <w:pPr>
              <w:widowControl/>
              <w:spacing w:before="40" w:after="40" w:line="252" w:lineRule="auto"/>
              <w:jc w:val="left"/>
            </w:pPr>
            <w:r/>
            <w:r>
              <w:rPr>
                <w:color w:val="1E293B"/>
                <w:sz w:val="16"/>
              </w:rPr>
              <w:t>Filters + Chart Grid</w:t>
            </w:r>
          </w:p>
        </w:tc>
        <w:tc>
          <w:tcPr>
            <w:tcW w:type="dxa" w:w="4608"/>
            <w:vAlign w:val="center"/>
          </w:tcPr>
          <w:p>
            <w:pPr>
              <w:widowControl/>
              <w:spacing w:before="40" w:after="40" w:line="252" w:lineRule="auto"/>
              <w:jc w:val="left"/>
            </w:pPr>
            <w:r/>
            <w:r>
              <w:rPr>
                <w:color w:val="1E293B"/>
                <w:sz w:val="16"/>
              </w:rPr>
              <w:t>7 controls + 8 Chart.js canvases (sentiment donut, platform grouped bar, hashtag h-bar, timeline stacked, scatter, topic stacked, hourly dual-axis, user-type bar)</w:t>
            </w:r>
          </w:p>
        </w:tc>
      </w:tr>
      <w:tr>
        <w:tc>
          <w:tcPr>
            <w:tcW w:type="dxa" w:w="1584"/>
            <w:vAlign w:val="center"/>
            <w:shd w:fill="F8FAFC" w:val="clear"/>
          </w:tcPr>
          <w:p>
            <w:pPr>
              <w:widowControl/>
              <w:spacing w:before="40" w:after="40" w:line="252" w:lineRule="auto"/>
              <w:jc w:val="left"/>
            </w:pPr>
            <w:r/>
            <w:r>
              <w:rPr>
                <w:color w:val="1E293B"/>
                <w:sz w:val="16"/>
              </w:rPr>
              <w:t>520–680</w:t>
            </w:r>
          </w:p>
        </w:tc>
        <w:tc>
          <w:tcPr>
            <w:tcW w:type="dxa" w:w="2304"/>
            <w:vAlign w:val="center"/>
            <w:shd w:fill="F8FAFC" w:val="clear"/>
          </w:tcPr>
          <w:p>
            <w:pPr>
              <w:widowControl/>
              <w:spacing w:before="40" w:after="40" w:line="252" w:lineRule="auto"/>
              <w:jc w:val="left"/>
            </w:pPr>
            <w:r/>
            <w:r>
              <w:rPr>
                <w:color w:val="1E293B"/>
                <w:sz w:val="16"/>
              </w:rPr>
              <w:t>Pipeline + Playground + Schema</w:t>
            </w:r>
          </w:p>
        </w:tc>
        <w:tc>
          <w:tcPr>
            <w:tcW w:type="dxa" w:w="4608"/>
            <w:vAlign w:val="center"/>
            <w:shd w:fill="F8FAFC" w:val="clear"/>
          </w:tcPr>
          <w:p>
            <w:pPr>
              <w:widowControl/>
              <w:spacing w:before="40" w:after="40" w:line="252" w:lineRule="auto"/>
              <w:jc w:val="left"/>
            </w:pPr>
            <w:r/>
            <w:r>
              <w:rPr>
                <w:color w:val="1E293B"/>
                <w:sz w:val="16"/>
              </w:rPr>
              <w:t>5-step visual pipeline + live text analyzer (clean → tokens → lexicon) + JSON viewer + export buttons</w:t>
            </w:r>
          </w:p>
        </w:tc>
      </w:tr>
      <w:tr>
        <w:tc>
          <w:tcPr>
            <w:tcW w:type="dxa" w:w="1584"/>
            <w:vAlign w:val="center"/>
          </w:tcPr>
          <w:p>
            <w:pPr>
              <w:widowControl/>
              <w:spacing w:before="40" w:after="40" w:line="252" w:lineRule="auto"/>
              <w:jc w:val="left"/>
            </w:pPr>
            <w:r/>
            <w:r>
              <w:rPr>
                <w:color w:val="1E293B"/>
                <w:sz w:val="16"/>
              </w:rPr>
              <w:t>680–800</w:t>
            </w:r>
          </w:p>
        </w:tc>
        <w:tc>
          <w:tcPr>
            <w:tcW w:type="dxa" w:w="2304"/>
            <w:vAlign w:val="center"/>
          </w:tcPr>
          <w:p>
            <w:pPr>
              <w:widowControl/>
              <w:spacing w:before="40" w:after="40" w:line="252" w:lineRule="auto"/>
              <w:jc w:val="left"/>
            </w:pPr>
            <w:r/>
            <w:r>
              <w:rPr>
                <w:color w:val="1E293B"/>
                <w:sz w:val="16"/>
              </w:rPr>
              <w:t>Data Table</w:t>
            </w:r>
          </w:p>
        </w:tc>
        <w:tc>
          <w:tcPr>
            <w:tcW w:type="dxa" w:w="4608"/>
            <w:vAlign w:val="center"/>
          </w:tcPr>
          <w:p>
            <w:pPr>
              <w:widowControl/>
              <w:spacing w:before="40" w:after="40" w:line="252" w:lineRule="auto"/>
              <w:jc w:val="left"/>
            </w:pPr>
            <w:r/>
            <w:r>
              <w:rPr>
                <w:color w:val="1E293B"/>
                <w:sz w:val="16"/>
              </w:rPr>
              <w:t>Sortable (click header), searchable, paginated (20/page), engagement &amp; sentiment pills</w:t>
            </w:r>
          </w:p>
        </w:tc>
      </w:tr>
      <w:tr>
        <w:tc>
          <w:tcPr>
            <w:tcW w:type="dxa" w:w="1584"/>
            <w:vAlign w:val="center"/>
            <w:shd w:fill="F8FAFC" w:val="clear"/>
          </w:tcPr>
          <w:p>
            <w:pPr>
              <w:widowControl/>
              <w:spacing w:before="40" w:after="40" w:line="252" w:lineRule="auto"/>
              <w:jc w:val="left"/>
            </w:pPr>
            <w:r/>
            <w:r>
              <w:rPr>
                <w:color w:val="1E293B"/>
                <w:sz w:val="16"/>
              </w:rPr>
              <w:t>800–1100+</w:t>
            </w:r>
          </w:p>
        </w:tc>
        <w:tc>
          <w:tcPr>
            <w:tcW w:type="dxa" w:w="2304"/>
            <w:vAlign w:val="center"/>
            <w:shd w:fill="F8FAFC" w:val="clear"/>
          </w:tcPr>
          <w:p>
            <w:pPr>
              <w:widowControl/>
              <w:spacing w:before="40" w:after="40" w:line="252" w:lineRule="auto"/>
              <w:jc w:val="left"/>
            </w:pPr>
            <w:r/>
            <w:r>
              <w:rPr>
                <w:color w:val="1E293B"/>
                <w:sz w:val="16"/>
              </w:rPr>
              <w:t>&lt;script&gt; — RAW_DATA + logic</w:t>
            </w:r>
          </w:p>
        </w:tc>
        <w:tc>
          <w:tcPr>
            <w:tcW w:type="dxa" w:w="4608"/>
            <w:vAlign w:val="center"/>
            <w:shd w:fill="F8FAFC" w:val="clear"/>
          </w:tcPr>
          <w:p>
            <w:pPr>
              <w:widowControl/>
              <w:spacing w:before="40" w:after="40" w:line="252" w:lineRule="auto"/>
              <w:jc w:val="left"/>
            </w:pPr>
            <w:r/>
            <w:r>
              <w:rPr>
                <w:color w:val="1E293B"/>
                <w:sz w:val="16"/>
              </w:rPr>
              <w:t>Embedded JSON, filter predicate, KPI/ insight computation, 8 renderChart() functions, table renderer, export, playground</w:t>
            </w:r>
          </w:p>
        </w:tc>
      </w:tr>
    </w:tbl>
    <w:p>
      <w:pPr>
        <w:pStyle w:val="Caption"/>
        <w:widowControl/>
        <w:spacing w:before="40" w:after="200" w:line="252" w:lineRule="auto"/>
        <w:jc w:val="center"/>
      </w:pPr>
      <w:r>
        <w:rPr>
          <w:i/>
          <w:color w:val="64748B"/>
          <w:sz w:val="16"/>
        </w:rPr>
        <w:t>Table 7 — index.html structure at a glance. Exact line numbers vary by formatter; the shipped file is canonical.</w:t>
      </w:r>
    </w:p>
    <w:p>
      <w:pPr>
        <w:widowControl/>
        <w:spacing w:before="120" w:after="40" w:line="252" w:lineRule="auto"/>
      </w:pPr>
      <w:r>
        <w:rPr>
          <w:b/>
          <w:color w:val="0F172A"/>
          <w:sz w:val="17"/>
        </w:rPr>
        <w:t>Excerpt 1 — Filter predicate (core of “handling” + interactivity, lines ~820–835):</w:t>
      </w:r>
    </w:p>
    <w:p>
      <w:pPr>
        <w:shd w:fill="0F172A" w:val="clear"/>
        <w:spacing w:before="40" w:after="80" w:line="228" w:lineRule="auto"/>
        <w:ind w:left="115" w:right="115"/>
      </w:pPr>
      <w:r>
        <w:rPr>
          <w:rFonts w:ascii="Consolas" w:hAnsi="Consolas"/>
          <w:color w:val="E2E8F0"/>
          <w:sz w:val="14"/>
        </w:rPr>
        <w:t>filtered = RAW_DATA.filter(r =&gt;</w:t>
        <w:br/>
        <w:t xml:space="preserve">  (platform==='all' || r.platform===platform) &amp;&amp;</w:t>
        <w:br/>
        <w:t xml:space="preserve">  (sentiment==='all' || r.sentiment_label===sentiment) &amp;&amp;</w:t>
        <w:br/>
        <w:t xml:space="preserve">  (topic==='all' || r.topic===topic) &amp;&amp;</w:t>
        <w:br/>
        <w:t xml:space="preserve">  (user==='all' || r.user_type===user) &amp;&amp;</w:t>
        <w:br/>
        <w:t xml:space="preserve">  r.date &gt;= start &amp;&amp; r.date &lt;= end &amp;&amp;</w:t>
        <w:br/>
        <w:t xml:space="preserve">  (search==='' || (r.text + r.hashtags_str + r.topic)</w:t>
        <w:br/>
        <w:t xml:space="preserve">                 .toLowerCase().includes(search))</w:t>
        <w:br/>
        <w:t>);</w:t>
      </w:r>
    </w:p>
    <w:p>
      <w:pPr>
        <w:widowControl/>
        <w:spacing w:before="120" w:after="40" w:line="252" w:lineRule="auto"/>
      </w:pPr>
      <w:r>
        <w:rPr>
          <w:b/>
          <w:color w:val="0F172A"/>
          <w:sz w:val="17"/>
        </w:rPr>
        <w:t>Excerpt 2 — Lexicon scorer (unstructured → score, lines ~740–780):</w:t>
      </w:r>
    </w:p>
    <w:p>
      <w:pPr>
        <w:shd w:fill="0F172A" w:val="clear"/>
        <w:spacing w:before="40" w:after="80" w:line="228" w:lineRule="auto"/>
        <w:ind w:left="115" w:right="115"/>
      </w:pPr>
      <w:r>
        <w:rPr>
          <w:rFonts w:ascii="Consolas" w:hAnsi="Consolas"/>
          <w:color w:val="E2E8F0"/>
          <w:sz w:val="14"/>
        </w:rPr>
        <w:t>function analyzeText(raw){</w:t>
        <w:br/>
        <w:t xml:space="preserve">  const lower = raw.toLowerCase();</w:t>
        <w:br/>
        <w:t xml:space="preserve">  const noUrls = lower.replace(/https?:\/\/\S+/g, "");</w:t>
        <w:br/>
        <w:t xml:space="preserve">  const noMent = noUrls.replace(/@\w+/g, "");</w:t>
        <w:br/>
        <w:t xml:space="preserve">  const cleaned = noMent.replace(/[^a-z0-9#\s]/g," ").replace(/\s+/g," ").trim();</w:t>
        <w:br/>
        <w:t xml:space="preserve">  const tokens = cleaned.split(/\s+/);</w:t>
        <w:br/>
        <w:t xml:space="preserve">  const noStop = tokens.filter(t=&gt; !STOPWORDS.has(t.replace(/^#/, "")));</w:t>
        <w:br/>
        <w:t xml:space="preserve">  let pos=0, neg=0;</w:t>
        <w:br/>
        <w:t xml:space="preserve">  for(const w of noStop){</w:t>
        <w:br/>
        <w:t xml:space="preserve">    if(LEX.positive.has(w)) pos++;</w:t>
        <w:br/>
        <w:t xml:space="preserve">    if(LEX.negative.has(w)) neg++;</w:t>
        <w:br/>
        <w:t xml:space="preserve">  }</w:t>
        <w:br/>
        <w:t xml:space="preserve">  let s = (pos-neg)/Math.max(4, noStop.length)*2.2; // scale &amp; clamp</w:t>
        <w:br/>
        <w:t xml:space="preserve">  if(raw.includes("!") &amp;&amp; s&gt;0) s+=0.08;</w:t>
        <w:br/>
        <w:t xml:space="preserve">  return {score: Math.max(-1,Math.min(1,s)), label: s&gt;0.25?'positive':s&lt;-0.25?'negative':'neutral'};</w:t>
        <w:br/>
        <w:t>}</w:t>
      </w:r>
    </w:p>
    <w:p>
      <w:pPr>
        <w:widowControl/>
        <w:spacing w:before="120" w:after="40" w:line="252" w:lineRule="auto"/>
      </w:pPr>
      <w:r>
        <w:rPr>
          <w:b/>
          <w:color w:val="0F172A"/>
          <w:sz w:val="17"/>
        </w:rPr>
        <w:t>Excerpt 3 — Chart re-render (Chart.js, lines ~900–980):</w:t>
      </w:r>
    </w:p>
    <w:p>
      <w:pPr>
        <w:shd w:fill="0F172A" w:val="clear"/>
        <w:spacing w:before="40" w:after="80" w:line="228" w:lineRule="auto"/>
        <w:ind w:left="115" w:right="115"/>
      </w:pPr>
      <w:r>
        <w:rPr>
          <w:rFonts w:ascii="Consolas" w:hAnsi="Consolas"/>
          <w:color w:val="E2E8F0"/>
          <w:sz w:val="14"/>
        </w:rPr>
        <w:t>charts.scatter = new Chart(ctx('chart_scatter'), {</w:t>
        <w:br/>
        <w:t xml:space="preserve">  type:'scatter',</w:t>
        <w:br/>
        <w:t xml:space="preserve">  data:{ datasets:[</w:t>
        <w:br/>
        <w:t xml:space="preserve">    {label:'Positive', data: posRows.map(r=&gt;({x:r.sentiment_score,y:r.engagement})),</w:t>
        <w:br/>
        <w:t xml:space="preserve">     backgroundColor:'#10b981'},</w:t>
        <w:br/>
        <w:t xml:space="preserve">    {label:'Negative', data: negRows.map(r=&gt;({x:r.sentiment_score,y:r.engagement})),</w:t>
        <w:br/>
        <w:t xml:space="preserve">     backgroundColor:'#ef4444'}</w:t>
        <w:br/>
        <w:t xml:space="preserve">  ]},</w:t>
        <w:br/>
        <w:t xml:space="preserve">  options:{ scales:{ x:{min:-1,max:1, title:{text:'Sentiment Score'}},</w:t>
        <w:br/>
        <w:t xml:space="preserve">                     y:{ title:{text:'Engagement'}}}}</w:t>
        <w:br/>
        <w:t>});</w:t>
      </w:r>
    </w:p>
    <w:p>
      <w:pPr>
        <w:widowControl/>
        <w:spacing w:before="120" w:after="40" w:line="252" w:lineRule="auto"/>
      </w:pPr>
      <w:r>
        <w:rPr>
          <w:b/>
          <w:color w:val="0F172A"/>
          <w:sz w:val="17"/>
        </w:rPr>
        <w:t>Excerpt 4 — Client-side export (no server, lines ~1090–1110):</w:t>
      </w:r>
    </w:p>
    <w:p>
      <w:pPr>
        <w:shd w:fill="0F172A" w:val="clear"/>
        <w:spacing w:before="40" w:after="80" w:line="228" w:lineRule="auto"/>
        <w:ind w:left="115" w:right="115"/>
      </w:pPr>
      <w:r>
        <w:rPr>
          <w:rFonts w:ascii="Consolas" w:hAnsi="Consolas"/>
          <w:color w:val="E2E8F0"/>
          <w:sz w:val="14"/>
        </w:rPr>
        <w:t>function downloadFiltered(kind){</w:t>
        <w:br/>
        <w:t xml:space="preserve">  const rows = filtered;</w:t>
        <w:br/>
        <w:t xml:space="preserve">  if(kind==='json'){</w:t>
        <w:br/>
        <w:t xml:space="preserve">    const blob = new Blob([JSON.stringify(rows,null,2)], {type:'application/json'});</w:t>
        <w:br/>
        <w:t xml:space="preserve">    const url = URL.createObjectURL(blob);</w:t>
        <w:br/>
        <w:t xml:space="preserve">    Object.assign(document.createElement('a'),</w:t>
        <w:br/>
        <w:t xml:space="preserve">      {href:url, download:`socialpulse_filtered_${rows.length}.json`}).click();</w:t>
        <w:br/>
        <w:t xml:space="preserve">  } else {</w:t>
        <w:br/>
        <w:t xml:space="preserve">    const csv = [Object.keys(rows[0]).join(","),</w:t>
        <w:br/>
        <w:t xml:space="preserve">      ...rows.map(r=&gt; Object.values(r).map(v=&gt; `"${String(v).replace(/"/g,'""')}"`).join(","))].join("\n");</w:t>
        <w:br/>
        <w:t xml:space="preserve">    const blob = new Blob([csv], {type:'text/csv'});</w:t>
        <w:br/>
        <w:t xml:space="preserve">    // same anchor-click pattern</w:t>
        <w:br/>
        <w:t xml:space="preserve">  }</w:t>
        <w:br/>
        <w:t>}</w:t>
      </w:r>
    </w:p>
    <w:p>
      <w:r>
        <w:rPr>
          <w:b/>
          <w:sz w:val="16"/>
        </w:rPr>
        <w:t xml:space="preserve">Full file:  </w:t>
      </w:r>
      <w:r>
        <w:rPr>
          <w:color w:val="334155"/>
          <w:sz w:val="16"/>
        </w:rPr>
        <w:t>Open index.html in any editor — it is ~1,100 lines, fully commented, and the embedded RAW_DATA array starts near line ~830. No minification is applied so the source is human-readable for evaluation.</w:t>
      </w:r>
    </w:p>
    <w:p>
      <w:pPr>
        <w:pStyle w:val="Heading1"/>
      </w:pPr>
      <w:r>
        <w:t>Appendix B — Sample Data (JSON &amp; CSV)</w:t>
      </w:r>
    </w:p>
    <w:p>
      <w:pPr>
        <w:widowControl/>
        <w:spacing w:before="0" w:after="80" w:line="252" w:lineRule="auto"/>
      </w:pPr>
      <w:r>
        <w:rPr>
          <w:b w:val="0"/>
          <w:i w:val="0"/>
          <w:sz w:val="19"/>
        </w:rPr>
        <w:t>The canonical data files are data/social_media_dataset.json (420 objects) and data/social_media_dataset.csv (one row per post). Five sample records are reproduced here verbatim; the full files are shipped alongside the report and embedded in the app.</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
        <w:gridCol w:w="1296"/>
        <w:gridCol w:w="1296"/>
        <w:gridCol w:w="1728"/>
        <w:gridCol w:w="1296"/>
        <w:gridCol w:w="1008"/>
        <w:gridCol w:w="1296"/>
        <w:gridCol w:w="3312"/>
      </w:tblGrid>
      <w:tr>
        <w:tc>
          <w:tcPr>
            <w:tcW w:type="dxa" w:w="1219"/>
            <w:vAlign w:val="center"/>
            <w:shd w:fill="0F172A" w:val="clear"/>
          </w:tcPr>
          <w:p>
            <w:pPr>
              <w:widowControl/>
              <w:spacing w:before="60" w:after="60" w:line="252" w:lineRule="auto"/>
              <w:jc w:val="center"/>
            </w:pPr>
            <w:r/>
            <w:r>
              <w:rPr>
                <w:b/>
                <w:caps/>
                <w:color w:val="FFFFFF"/>
                <w:sz w:val="16"/>
              </w:rPr>
              <w:t>post_id</w:t>
            </w:r>
          </w:p>
        </w:tc>
        <w:tc>
          <w:tcPr>
            <w:tcW w:type="dxa" w:w="1219"/>
            <w:vAlign w:val="center"/>
            <w:shd w:fill="0F172A" w:val="clear"/>
          </w:tcPr>
          <w:p>
            <w:pPr>
              <w:widowControl/>
              <w:spacing w:before="60" w:after="60" w:line="252" w:lineRule="auto"/>
              <w:jc w:val="center"/>
            </w:pPr>
            <w:r/>
            <w:r>
              <w:rPr>
                <w:b/>
                <w:caps/>
                <w:color w:val="FFFFFF"/>
                <w:sz w:val="16"/>
              </w:rPr>
              <w:t>platform</w:t>
            </w:r>
          </w:p>
        </w:tc>
        <w:tc>
          <w:tcPr>
            <w:tcW w:type="dxa" w:w="1219"/>
            <w:vAlign w:val="center"/>
            <w:shd w:fill="0F172A" w:val="clear"/>
          </w:tcPr>
          <w:p>
            <w:pPr>
              <w:widowControl/>
              <w:spacing w:before="60" w:after="60" w:line="252" w:lineRule="auto"/>
              <w:jc w:val="center"/>
            </w:pPr>
            <w:r/>
            <w:r>
              <w:rPr>
                <w:b/>
                <w:caps/>
                <w:color w:val="FFFFFF"/>
                <w:sz w:val="16"/>
              </w:rPr>
              <w:t>date</w:t>
            </w:r>
          </w:p>
        </w:tc>
        <w:tc>
          <w:tcPr>
            <w:tcW w:type="dxa" w:w="1219"/>
            <w:vAlign w:val="center"/>
            <w:shd w:fill="0F172A" w:val="clear"/>
          </w:tcPr>
          <w:p>
            <w:pPr>
              <w:widowControl/>
              <w:spacing w:before="60" w:after="60" w:line="252" w:lineRule="auto"/>
              <w:jc w:val="center"/>
            </w:pPr>
            <w:r/>
            <w:r>
              <w:rPr>
                <w:b/>
                <w:caps/>
                <w:color w:val="FFFFFF"/>
                <w:sz w:val="16"/>
              </w:rPr>
              <w:t>topic</w:t>
            </w:r>
          </w:p>
        </w:tc>
        <w:tc>
          <w:tcPr>
            <w:tcW w:type="dxa" w:w="1219"/>
            <w:vAlign w:val="center"/>
            <w:shd w:fill="0F172A" w:val="clear"/>
          </w:tcPr>
          <w:p>
            <w:pPr>
              <w:widowControl/>
              <w:spacing w:before="60" w:after="60" w:line="252" w:lineRule="auto"/>
              <w:jc w:val="center"/>
            </w:pPr>
            <w:r/>
            <w:r>
              <w:rPr>
                <w:b/>
                <w:caps/>
                <w:color w:val="FFFFFF"/>
                <w:sz w:val="16"/>
              </w:rPr>
              <w:t>sentiment</w:t>
            </w:r>
          </w:p>
        </w:tc>
        <w:tc>
          <w:tcPr>
            <w:tcW w:type="dxa" w:w="1219"/>
            <w:vAlign w:val="center"/>
            <w:shd w:fill="0F172A" w:val="clear"/>
          </w:tcPr>
          <w:p>
            <w:pPr>
              <w:widowControl/>
              <w:spacing w:before="60" w:after="60" w:line="252" w:lineRule="auto"/>
              <w:jc w:val="center"/>
            </w:pPr>
            <w:r/>
            <w:r>
              <w:rPr>
                <w:b/>
                <w:caps/>
                <w:color w:val="FFFFFF"/>
                <w:sz w:val="16"/>
              </w:rPr>
              <w:t>score</w:t>
            </w:r>
          </w:p>
        </w:tc>
        <w:tc>
          <w:tcPr>
            <w:tcW w:type="dxa" w:w="1219"/>
            <w:vAlign w:val="center"/>
            <w:shd w:fill="0F172A" w:val="clear"/>
          </w:tcPr>
          <w:p>
            <w:pPr>
              <w:widowControl/>
              <w:spacing w:before="60" w:after="60" w:line="252" w:lineRule="auto"/>
              <w:jc w:val="center"/>
            </w:pPr>
            <w:r/>
            <w:r>
              <w:rPr>
                <w:b/>
                <w:caps/>
                <w:color w:val="FFFFFF"/>
                <w:sz w:val="16"/>
              </w:rPr>
              <w:t>engagement</w:t>
            </w:r>
          </w:p>
        </w:tc>
        <w:tc>
          <w:tcPr>
            <w:tcW w:type="dxa" w:w="1219"/>
            <w:vAlign w:val="center"/>
            <w:shd w:fill="0F172A" w:val="clear"/>
          </w:tcPr>
          <w:p>
            <w:pPr>
              <w:widowControl/>
              <w:spacing w:before="60" w:after="60" w:line="252" w:lineRule="auto"/>
              <w:jc w:val="center"/>
            </w:pPr>
            <w:r/>
            <w:r>
              <w:rPr>
                <w:b/>
                <w:caps/>
                <w:color w:val="FFFFFF"/>
                <w:sz w:val="16"/>
              </w:rPr>
              <w:t>text (truncated)</w:t>
            </w:r>
          </w:p>
        </w:tc>
      </w:tr>
      <w:tr>
        <w:tc>
          <w:tcPr>
            <w:tcW w:type="dxa" w:w="1008"/>
            <w:vAlign w:val="center"/>
          </w:tcPr>
          <w:p>
            <w:pPr>
              <w:widowControl/>
              <w:spacing w:before="40" w:after="40" w:line="252" w:lineRule="auto"/>
              <w:jc w:val="left"/>
            </w:pPr>
            <w:r/>
            <w:r>
              <w:rPr>
                <w:color w:val="1E293B"/>
                <w:sz w:val="16"/>
              </w:rPr>
              <w:t>P0001</w:t>
            </w:r>
          </w:p>
        </w:tc>
        <w:tc>
          <w:tcPr>
            <w:tcW w:type="dxa" w:w="1296"/>
            <w:vAlign w:val="center"/>
          </w:tcPr>
          <w:p>
            <w:pPr>
              <w:widowControl/>
              <w:spacing w:before="40" w:after="40" w:line="252" w:lineRule="auto"/>
              <w:jc w:val="left"/>
            </w:pPr>
            <w:r/>
            <w:r>
              <w:rPr>
                <w:color w:val="1E293B"/>
                <w:sz w:val="16"/>
              </w:rPr>
              <w:t>Instagram</w:t>
            </w:r>
          </w:p>
        </w:tc>
        <w:tc>
          <w:tcPr>
            <w:tcW w:type="dxa" w:w="1296"/>
            <w:vAlign w:val="center"/>
          </w:tcPr>
          <w:p>
            <w:pPr>
              <w:widowControl/>
              <w:spacing w:before="40" w:after="40" w:line="252" w:lineRule="auto"/>
              <w:jc w:val="center"/>
            </w:pPr>
            <w:r/>
            <w:r>
              <w:rPr>
                <w:color w:val="1E293B"/>
                <w:sz w:val="16"/>
              </w:rPr>
              <w:t>2026-03-01</w:t>
            </w:r>
          </w:p>
        </w:tc>
        <w:tc>
          <w:tcPr>
            <w:tcW w:type="dxa" w:w="1728"/>
            <w:vAlign w:val="center"/>
          </w:tcPr>
          <w:p>
            <w:pPr>
              <w:widowControl/>
              <w:spacing w:before="40" w:after="40" w:line="252" w:lineRule="auto"/>
              <w:jc w:val="left"/>
            </w:pPr>
            <w:r/>
            <w:r>
              <w:rPr>
                <w:color w:val="1E293B"/>
                <w:sz w:val="16"/>
              </w:rPr>
              <w:t>Customer Service</w:t>
            </w:r>
          </w:p>
        </w:tc>
        <w:tc>
          <w:tcPr>
            <w:tcW w:type="dxa" w:w="1296"/>
            <w:vAlign w:val="center"/>
          </w:tcPr>
          <w:p>
            <w:pPr>
              <w:widowControl/>
              <w:spacing w:before="40" w:after="40" w:line="252" w:lineRule="auto"/>
              <w:jc w:val="left"/>
            </w:pPr>
            <w:r/>
            <w:r>
              <w:rPr>
                <w:color w:val="1E293B"/>
                <w:sz w:val="16"/>
              </w:rPr>
              <w:t>neutral</w:t>
            </w:r>
          </w:p>
        </w:tc>
        <w:tc>
          <w:tcPr>
            <w:tcW w:type="dxa" w:w="1008"/>
            <w:vAlign w:val="center"/>
          </w:tcPr>
          <w:p>
            <w:pPr>
              <w:widowControl/>
              <w:spacing w:before="40" w:after="40" w:line="252" w:lineRule="auto"/>
              <w:jc w:val="center"/>
            </w:pPr>
            <w:r/>
            <w:r>
              <w:rPr>
                <w:color w:val="1E293B"/>
                <w:sz w:val="16"/>
              </w:rPr>
              <w:t>+0.136</w:t>
            </w:r>
          </w:p>
        </w:tc>
        <w:tc>
          <w:tcPr>
            <w:tcW w:type="dxa" w:w="1296"/>
            <w:vAlign w:val="center"/>
          </w:tcPr>
          <w:p>
            <w:pPr>
              <w:widowControl/>
              <w:spacing w:before="40" w:after="40" w:line="252" w:lineRule="auto"/>
              <w:jc w:val="center"/>
            </w:pPr>
            <w:r/>
            <w:r>
              <w:rPr>
                <w:color w:val="1E293B"/>
                <w:sz w:val="16"/>
              </w:rPr>
              <w:t>1,677</w:t>
            </w:r>
          </w:p>
        </w:tc>
        <w:tc>
          <w:tcPr>
            <w:tcW w:type="dxa" w:w="3312"/>
            <w:vAlign w:val="center"/>
          </w:tcPr>
          <w:p>
            <w:pPr>
              <w:widowControl/>
              <w:spacing w:before="40" w:after="40" w:line="252" w:lineRule="auto"/>
              <w:jc w:val="left"/>
            </w:pPr>
            <w:r/>
            <w:r>
              <w:rPr>
                <w:color w:val="1E293B"/>
                <w:sz w:val="16"/>
              </w:rPr>
              <w:t>Info session about customer service – slides shared in comments. #CustomerLove…</w:t>
            </w:r>
          </w:p>
        </w:tc>
      </w:tr>
      <w:tr>
        <w:tc>
          <w:tcPr>
            <w:tcW w:type="dxa" w:w="1008"/>
            <w:vAlign w:val="center"/>
            <w:shd w:fill="F8FAFC" w:val="clear"/>
          </w:tcPr>
          <w:p>
            <w:pPr>
              <w:widowControl/>
              <w:spacing w:before="40" w:after="40" w:line="252" w:lineRule="auto"/>
              <w:jc w:val="left"/>
            </w:pPr>
            <w:r/>
            <w:r>
              <w:rPr>
                <w:color w:val="1E293B"/>
                <w:sz w:val="16"/>
              </w:rPr>
              <w:t>P0002</w:t>
            </w:r>
          </w:p>
        </w:tc>
        <w:tc>
          <w:tcPr>
            <w:tcW w:type="dxa" w:w="1296"/>
            <w:vAlign w:val="center"/>
            <w:shd w:fill="F8FAFC" w:val="clear"/>
          </w:tcPr>
          <w:p>
            <w:pPr>
              <w:widowControl/>
              <w:spacing w:before="40" w:after="40" w:line="252" w:lineRule="auto"/>
              <w:jc w:val="left"/>
            </w:pPr>
            <w:r/>
            <w:r>
              <w:rPr>
                <w:color w:val="1E293B"/>
                <w:sz w:val="16"/>
              </w:rPr>
              <w:t>Instagram</w:t>
            </w:r>
          </w:p>
        </w:tc>
        <w:tc>
          <w:tcPr>
            <w:tcW w:type="dxa" w:w="1296"/>
            <w:vAlign w:val="center"/>
            <w:shd w:fill="F8FAFC" w:val="clear"/>
          </w:tcPr>
          <w:p>
            <w:pPr>
              <w:widowControl/>
              <w:spacing w:before="40" w:after="40" w:line="252" w:lineRule="auto"/>
              <w:jc w:val="center"/>
            </w:pPr>
            <w:r/>
            <w:r>
              <w:rPr>
                <w:color w:val="1E293B"/>
                <w:sz w:val="16"/>
              </w:rPr>
              <w:t>2026-03-01</w:t>
            </w:r>
          </w:p>
        </w:tc>
        <w:tc>
          <w:tcPr>
            <w:tcW w:type="dxa" w:w="1728"/>
            <w:vAlign w:val="center"/>
            <w:shd w:fill="F8FAFC" w:val="clear"/>
          </w:tcPr>
          <w:p>
            <w:pPr>
              <w:widowControl/>
              <w:spacing w:before="40" w:after="40" w:line="252" w:lineRule="auto"/>
              <w:jc w:val="left"/>
            </w:pPr>
            <w:r/>
            <w:r>
              <w:rPr>
                <w:color w:val="1E293B"/>
                <w:sz w:val="16"/>
              </w:rPr>
              <w:t>Tech Review</w:t>
            </w:r>
          </w:p>
        </w:tc>
        <w:tc>
          <w:tcPr>
            <w:tcW w:type="dxa" w:w="1296"/>
            <w:vAlign w:val="center"/>
            <w:shd w:fill="F8FAFC" w:val="clear"/>
          </w:tcPr>
          <w:p>
            <w:pPr>
              <w:widowControl/>
              <w:spacing w:before="40" w:after="40" w:line="252" w:lineRule="auto"/>
              <w:jc w:val="left"/>
            </w:pPr>
            <w:r/>
            <w:r>
              <w:rPr>
                <w:color w:val="1E293B"/>
                <w:sz w:val="16"/>
              </w:rPr>
              <w:t>positive</w:t>
            </w:r>
          </w:p>
        </w:tc>
        <w:tc>
          <w:tcPr>
            <w:tcW w:type="dxa" w:w="1008"/>
            <w:vAlign w:val="center"/>
            <w:shd w:fill="F8FAFC" w:val="clear"/>
          </w:tcPr>
          <w:p>
            <w:pPr>
              <w:widowControl/>
              <w:spacing w:before="40" w:after="40" w:line="252" w:lineRule="auto"/>
              <w:jc w:val="center"/>
            </w:pPr>
            <w:r/>
            <w:r>
              <w:rPr>
                <w:color w:val="1E293B"/>
                <w:sz w:val="16"/>
              </w:rPr>
              <w:t>+0.722</w:t>
            </w:r>
          </w:p>
        </w:tc>
        <w:tc>
          <w:tcPr>
            <w:tcW w:type="dxa" w:w="1296"/>
            <w:vAlign w:val="center"/>
            <w:shd w:fill="F8FAFC" w:val="clear"/>
          </w:tcPr>
          <w:p>
            <w:pPr>
              <w:widowControl/>
              <w:spacing w:before="40" w:after="40" w:line="252" w:lineRule="auto"/>
              <w:jc w:val="center"/>
            </w:pPr>
            <w:r/>
            <w:r>
              <w:rPr>
                <w:color w:val="1E293B"/>
                <w:sz w:val="16"/>
              </w:rPr>
              <w:t>2,213</w:t>
            </w:r>
          </w:p>
        </w:tc>
        <w:tc>
          <w:tcPr>
            <w:tcW w:type="dxa" w:w="3312"/>
            <w:vAlign w:val="center"/>
            <w:shd w:fill="F8FAFC" w:val="clear"/>
          </w:tcPr>
          <w:p>
            <w:pPr>
              <w:widowControl/>
              <w:spacing w:before="40" w:after="40" w:line="252" w:lineRule="auto"/>
              <w:jc w:val="left"/>
            </w:pPr>
            <w:r/>
            <w:r>
              <w:rPr>
                <w:color w:val="1E293B"/>
                <w:sz w:val="16"/>
              </w:rPr>
              <w:t>Fantastic tech review event today! Great speakers and networking opportunities…</w:t>
            </w:r>
          </w:p>
        </w:tc>
      </w:tr>
      <w:tr>
        <w:tc>
          <w:tcPr>
            <w:tcW w:type="dxa" w:w="1008"/>
            <w:vAlign w:val="center"/>
          </w:tcPr>
          <w:p>
            <w:pPr>
              <w:widowControl/>
              <w:spacing w:before="40" w:after="40" w:line="252" w:lineRule="auto"/>
              <w:jc w:val="left"/>
            </w:pPr>
            <w:r/>
            <w:r>
              <w:rPr>
                <w:color w:val="1E293B"/>
                <w:sz w:val="16"/>
              </w:rPr>
              <w:t>P0003</w:t>
            </w:r>
          </w:p>
        </w:tc>
        <w:tc>
          <w:tcPr>
            <w:tcW w:type="dxa" w:w="1296"/>
            <w:vAlign w:val="center"/>
          </w:tcPr>
          <w:p>
            <w:pPr>
              <w:widowControl/>
              <w:spacing w:before="40" w:after="40" w:line="252" w:lineRule="auto"/>
              <w:jc w:val="left"/>
            </w:pPr>
            <w:r/>
            <w:r>
              <w:rPr>
                <w:color w:val="1E293B"/>
                <w:sz w:val="16"/>
              </w:rPr>
              <w:t>Twitter</w:t>
            </w:r>
          </w:p>
        </w:tc>
        <w:tc>
          <w:tcPr>
            <w:tcW w:type="dxa" w:w="1296"/>
            <w:vAlign w:val="center"/>
          </w:tcPr>
          <w:p>
            <w:pPr>
              <w:widowControl/>
              <w:spacing w:before="40" w:after="40" w:line="252" w:lineRule="auto"/>
              <w:jc w:val="center"/>
            </w:pPr>
            <w:r/>
            <w:r>
              <w:rPr>
                <w:color w:val="1E293B"/>
                <w:sz w:val="16"/>
              </w:rPr>
              <w:t>2026-03-01</w:t>
            </w:r>
          </w:p>
        </w:tc>
        <w:tc>
          <w:tcPr>
            <w:tcW w:type="dxa" w:w="1728"/>
            <w:vAlign w:val="center"/>
          </w:tcPr>
          <w:p>
            <w:pPr>
              <w:widowControl/>
              <w:spacing w:before="40" w:after="40" w:line="252" w:lineRule="auto"/>
              <w:jc w:val="left"/>
            </w:pPr>
            <w:r/>
            <w:r>
              <w:rPr>
                <w:color w:val="1E293B"/>
                <w:sz w:val="16"/>
              </w:rPr>
              <w:t>Entertainment</w:t>
            </w:r>
          </w:p>
        </w:tc>
        <w:tc>
          <w:tcPr>
            <w:tcW w:type="dxa" w:w="1296"/>
            <w:vAlign w:val="center"/>
          </w:tcPr>
          <w:p>
            <w:pPr>
              <w:widowControl/>
              <w:spacing w:before="40" w:after="40" w:line="252" w:lineRule="auto"/>
              <w:jc w:val="left"/>
            </w:pPr>
            <w:r/>
            <w:r>
              <w:rPr>
                <w:color w:val="1E293B"/>
                <w:sz w:val="16"/>
              </w:rPr>
              <w:t>negative</w:t>
            </w:r>
          </w:p>
        </w:tc>
        <w:tc>
          <w:tcPr>
            <w:tcW w:type="dxa" w:w="1008"/>
            <w:vAlign w:val="center"/>
          </w:tcPr>
          <w:p>
            <w:pPr>
              <w:widowControl/>
              <w:spacing w:before="40" w:after="40" w:line="252" w:lineRule="auto"/>
              <w:jc w:val="center"/>
            </w:pPr>
            <w:r/>
            <w:r>
              <w:rPr>
                <w:color w:val="1E293B"/>
                <w:sz w:val="16"/>
              </w:rPr>
              <w:t>-0.800</w:t>
            </w:r>
          </w:p>
        </w:tc>
        <w:tc>
          <w:tcPr>
            <w:tcW w:type="dxa" w:w="1296"/>
            <w:vAlign w:val="center"/>
          </w:tcPr>
          <w:p>
            <w:pPr>
              <w:widowControl/>
              <w:spacing w:before="40" w:after="40" w:line="252" w:lineRule="auto"/>
              <w:jc w:val="center"/>
            </w:pPr>
            <w:r/>
            <w:r>
              <w:rPr>
                <w:color w:val="1E293B"/>
                <w:sz w:val="16"/>
              </w:rPr>
              <w:t>1,069</w:t>
            </w:r>
          </w:p>
        </w:tc>
        <w:tc>
          <w:tcPr>
            <w:tcW w:type="dxa" w:w="3312"/>
            <w:vAlign w:val="center"/>
          </w:tcPr>
          <w:p>
            <w:pPr>
              <w:widowControl/>
              <w:spacing w:before="40" w:after="40" w:line="252" w:lineRule="auto"/>
              <w:jc w:val="left"/>
            </w:pPr>
            <w:r/>
            <w:r>
              <w:rPr>
                <w:color w:val="1E293B"/>
                <w:sz w:val="16"/>
              </w:rPr>
              <w:t>The entertainment event was chaotic and poorly organized. Waste of time. #Tech…</w:t>
            </w:r>
          </w:p>
        </w:tc>
      </w:tr>
      <w:tr>
        <w:tc>
          <w:tcPr>
            <w:tcW w:type="dxa" w:w="1008"/>
            <w:vAlign w:val="center"/>
            <w:shd w:fill="F8FAFC" w:val="clear"/>
          </w:tcPr>
          <w:p>
            <w:pPr>
              <w:widowControl/>
              <w:spacing w:before="40" w:after="40" w:line="252" w:lineRule="auto"/>
              <w:jc w:val="left"/>
            </w:pPr>
            <w:r/>
            <w:r>
              <w:rPr>
                <w:color w:val="1E293B"/>
                <w:sz w:val="16"/>
              </w:rPr>
              <w:t>P0004</w:t>
            </w:r>
          </w:p>
        </w:tc>
        <w:tc>
          <w:tcPr>
            <w:tcW w:type="dxa" w:w="1296"/>
            <w:vAlign w:val="center"/>
            <w:shd w:fill="F8FAFC" w:val="clear"/>
          </w:tcPr>
          <w:p>
            <w:pPr>
              <w:widowControl/>
              <w:spacing w:before="40" w:after="40" w:line="252" w:lineRule="auto"/>
              <w:jc w:val="left"/>
            </w:pPr>
            <w:r/>
            <w:r>
              <w:rPr>
                <w:color w:val="1E293B"/>
                <w:sz w:val="16"/>
              </w:rPr>
              <w:t>Facebook</w:t>
            </w:r>
          </w:p>
        </w:tc>
        <w:tc>
          <w:tcPr>
            <w:tcW w:type="dxa" w:w="1296"/>
            <w:vAlign w:val="center"/>
            <w:shd w:fill="F8FAFC" w:val="clear"/>
          </w:tcPr>
          <w:p>
            <w:pPr>
              <w:widowControl/>
              <w:spacing w:before="40" w:after="40" w:line="252" w:lineRule="auto"/>
              <w:jc w:val="center"/>
            </w:pPr>
            <w:r/>
            <w:r>
              <w:rPr>
                <w:color w:val="1E293B"/>
                <w:sz w:val="16"/>
              </w:rPr>
              <w:t>2026-03-01</w:t>
            </w:r>
          </w:p>
        </w:tc>
        <w:tc>
          <w:tcPr>
            <w:tcW w:type="dxa" w:w="1728"/>
            <w:vAlign w:val="center"/>
            <w:shd w:fill="F8FAFC" w:val="clear"/>
          </w:tcPr>
          <w:p>
            <w:pPr>
              <w:widowControl/>
              <w:spacing w:before="40" w:after="40" w:line="252" w:lineRule="auto"/>
              <w:jc w:val="left"/>
            </w:pPr>
            <w:r/>
            <w:r>
              <w:rPr>
                <w:color w:val="1E293B"/>
                <w:sz w:val="16"/>
              </w:rPr>
              <w:t>Sports</w:t>
            </w:r>
          </w:p>
        </w:tc>
        <w:tc>
          <w:tcPr>
            <w:tcW w:type="dxa" w:w="1296"/>
            <w:vAlign w:val="center"/>
            <w:shd w:fill="F8FAFC" w:val="clear"/>
          </w:tcPr>
          <w:p>
            <w:pPr>
              <w:widowControl/>
              <w:spacing w:before="40" w:after="40" w:line="252" w:lineRule="auto"/>
              <w:jc w:val="left"/>
            </w:pPr>
            <w:r/>
            <w:r>
              <w:rPr>
                <w:color w:val="1E293B"/>
                <w:sz w:val="16"/>
              </w:rPr>
              <w:t>negative</w:t>
            </w:r>
          </w:p>
        </w:tc>
        <w:tc>
          <w:tcPr>
            <w:tcW w:type="dxa" w:w="1008"/>
            <w:vAlign w:val="center"/>
            <w:shd w:fill="F8FAFC" w:val="clear"/>
          </w:tcPr>
          <w:p>
            <w:pPr>
              <w:widowControl/>
              <w:spacing w:before="40" w:after="40" w:line="252" w:lineRule="auto"/>
              <w:jc w:val="center"/>
            </w:pPr>
            <w:r/>
            <w:r>
              <w:rPr>
                <w:color w:val="1E293B"/>
                <w:sz w:val="16"/>
              </w:rPr>
              <w:t>-0.717</w:t>
            </w:r>
          </w:p>
        </w:tc>
        <w:tc>
          <w:tcPr>
            <w:tcW w:type="dxa" w:w="1296"/>
            <w:vAlign w:val="center"/>
            <w:shd w:fill="F8FAFC" w:val="clear"/>
          </w:tcPr>
          <w:p>
            <w:pPr>
              <w:widowControl/>
              <w:spacing w:before="40" w:after="40" w:line="252" w:lineRule="auto"/>
              <w:jc w:val="center"/>
            </w:pPr>
            <w:r/>
            <w:r>
              <w:rPr>
                <w:color w:val="1E293B"/>
                <w:sz w:val="16"/>
              </w:rPr>
              <w:t>1,576</w:t>
            </w:r>
          </w:p>
        </w:tc>
        <w:tc>
          <w:tcPr>
            <w:tcW w:type="dxa" w:w="3312"/>
            <w:vAlign w:val="center"/>
            <w:shd w:fill="F8FAFC" w:val="clear"/>
          </w:tcPr>
          <w:p>
            <w:pPr>
              <w:widowControl/>
              <w:spacing w:before="40" w:after="40" w:line="252" w:lineRule="auto"/>
              <w:jc w:val="left"/>
            </w:pPr>
            <w:r/>
            <w:r>
              <w:rPr>
                <w:color w:val="1E293B"/>
                <w:sz w:val="16"/>
              </w:rPr>
              <w:t>Avoid sports – quality control issues and no refund. #Innovation #BreakingNews</w:t>
            </w:r>
          </w:p>
        </w:tc>
      </w:tr>
      <w:tr>
        <w:tc>
          <w:tcPr>
            <w:tcW w:type="dxa" w:w="1008"/>
            <w:vAlign w:val="center"/>
          </w:tcPr>
          <w:p>
            <w:pPr>
              <w:widowControl/>
              <w:spacing w:before="40" w:after="40" w:line="252" w:lineRule="auto"/>
              <w:jc w:val="left"/>
            </w:pPr>
            <w:r/>
            <w:r>
              <w:rPr>
                <w:color w:val="1E293B"/>
                <w:sz w:val="16"/>
              </w:rPr>
              <w:t>P0005</w:t>
            </w:r>
          </w:p>
        </w:tc>
        <w:tc>
          <w:tcPr>
            <w:tcW w:type="dxa" w:w="1296"/>
            <w:vAlign w:val="center"/>
          </w:tcPr>
          <w:p>
            <w:pPr>
              <w:widowControl/>
              <w:spacing w:before="40" w:after="40" w:line="252" w:lineRule="auto"/>
              <w:jc w:val="left"/>
            </w:pPr>
            <w:r/>
            <w:r>
              <w:rPr>
                <w:color w:val="1E293B"/>
                <w:sz w:val="16"/>
              </w:rPr>
              <w:t>Twitter</w:t>
            </w:r>
          </w:p>
        </w:tc>
        <w:tc>
          <w:tcPr>
            <w:tcW w:type="dxa" w:w="1296"/>
            <w:vAlign w:val="center"/>
          </w:tcPr>
          <w:p>
            <w:pPr>
              <w:widowControl/>
              <w:spacing w:before="40" w:after="40" w:line="252" w:lineRule="auto"/>
              <w:jc w:val="center"/>
            </w:pPr>
            <w:r/>
            <w:r>
              <w:rPr>
                <w:color w:val="1E293B"/>
                <w:sz w:val="16"/>
              </w:rPr>
              <w:t>2026-03-02</w:t>
            </w:r>
          </w:p>
        </w:tc>
        <w:tc>
          <w:tcPr>
            <w:tcW w:type="dxa" w:w="1728"/>
            <w:vAlign w:val="center"/>
          </w:tcPr>
          <w:p>
            <w:pPr>
              <w:widowControl/>
              <w:spacing w:before="40" w:after="40" w:line="252" w:lineRule="auto"/>
              <w:jc w:val="left"/>
            </w:pPr>
            <w:r/>
            <w:r>
              <w:rPr>
                <w:color w:val="1E293B"/>
                <w:sz w:val="16"/>
              </w:rPr>
              <w:t>Entertainment</w:t>
            </w:r>
          </w:p>
        </w:tc>
        <w:tc>
          <w:tcPr>
            <w:tcW w:type="dxa" w:w="1296"/>
            <w:vAlign w:val="center"/>
          </w:tcPr>
          <w:p>
            <w:pPr>
              <w:widowControl/>
              <w:spacing w:before="40" w:after="40" w:line="252" w:lineRule="auto"/>
              <w:jc w:val="left"/>
            </w:pPr>
            <w:r/>
            <w:r>
              <w:rPr>
                <w:color w:val="1E293B"/>
                <w:sz w:val="16"/>
              </w:rPr>
              <w:t>neutral</w:t>
            </w:r>
          </w:p>
        </w:tc>
        <w:tc>
          <w:tcPr>
            <w:tcW w:type="dxa" w:w="1008"/>
            <w:vAlign w:val="center"/>
          </w:tcPr>
          <w:p>
            <w:pPr>
              <w:widowControl/>
              <w:spacing w:before="40" w:after="40" w:line="252" w:lineRule="auto"/>
              <w:jc w:val="center"/>
            </w:pPr>
            <w:r/>
            <w:r>
              <w:rPr>
                <w:color w:val="1E293B"/>
                <w:sz w:val="16"/>
              </w:rPr>
              <w:t>-0.315</w:t>
            </w:r>
          </w:p>
        </w:tc>
        <w:tc>
          <w:tcPr>
            <w:tcW w:type="dxa" w:w="1296"/>
            <w:vAlign w:val="center"/>
          </w:tcPr>
          <w:p>
            <w:pPr>
              <w:widowControl/>
              <w:spacing w:before="40" w:after="40" w:line="252" w:lineRule="auto"/>
              <w:jc w:val="center"/>
            </w:pPr>
            <w:r/>
            <w:r>
              <w:rPr>
                <w:color w:val="1E293B"/>
                <w:sz w:val="16"/>
              </w:rPr>
              <w:t>637</w:t>
            </w:r>
          </w:p>
        </w:tc>
        <w:tc>
          <w:tcPr>
            <w:tcW w:type="dxa" w:w="3312"/>
            <w:vAlign w:val="center"/>
          </w:tcPr>
          <w:p>
            <w:pPr>
              <w:widowControl/>
              <w:spacing w:before="40" w:after="40" w:line="252" w:lineRule="auto"/>
              <w:jc w:val="left"/>
            </w:pPr>
            <w:r/>
            <w:r>
              <w:rPr>
                <w:color w:val="1E293B"/>
                <w:sz w:val="16"/>
              </w:rPr>
              <w:t>Live from the entertainment venue. Crowd size looks moderate. #Innovation #Vir…</w:t>
            </w:r>
          </w:p>
        </w:tc>
      </w:tr>
    </w:tbl>
    <w:p>
      <w:pPr>
        <w:pStyle w:val="Caption"/>
        <w:widowControl/>
        <w:spacing w:before="40" w:after="200" w:line="252" w:lineRule="auto"/>
        <w:jc w:val="center"/>
      </w:pPr>
      <w:r>
        <w:rPr>
          <w:i/>
          <w:color w:val="64748B"/>
          <w:sz w:val="16"/>
        </w:rPr>
        <w:t>Table 8 — First 5 posts (chronological). Full JSON preserves hashtags as arrays and timestamps as ISO strings; CSV joins hashtags with "; " for flat viewing.</w:t>
      </w:r>
    </w:p>
    <w:p>
      <w:pPr>
        <w:widowControl/>
        <w:spacing w:before="120" w:after="40" w:line="252" w:lineRule="auto"/>
      </w:pPr>
      <w:r>
        <w:rPr>
          <w:b/>
          <w:color w:val="0F172A"/>
          <w:sz w:val="17"/>
        </w:rPr>
        <w:t>Raw JSON record (first post, pretty-printed):</w:t>
      </w:r>
    </w:p>
    <w:p>
      <w:pPr>
        <w:widowControl/>
        <w:shd w:fill="0F172A" w:val="clear"/>
        <w:spacing w:line="252" w:lineRule="auto" w:before="40" w:after="80"/>
        <w:ind w:left="115" w:right="115"/>
      </w:pPr>
      <w:r>
        <w:rPr>
          <w:rFonts w:ascii="Consolas" w:hAnsi="Consolas"/>
          <w:color w:val="E2E8F0"/>
          <w:sz w:val="14"/>
        </w:rPr>
        <w:t>{</w:t>
        <w:br/>
        <w:t xml:space="preserve">  "post_id": "P0001",</w:t>
        <w:br/>
        <w:t xml:space="preserve">  "platform": "Instagram",</w:t>
        <w:br/>
        <w:t xml:space="preserve">  "timestamp": "2026-03-01 12:00:22",</w:t>
        <w:br/>
        <w:t xml:space="preserve">  "date": "2026-03-01",</w:t>
        <w:br/>
        <w:t xml:space="preserve">  "hour": 12,</w:t>
        <w:br/>
        <w:t xml:space="preserve">  "text": "Info session about customer service – slides shared in comments. #CustomerLove #Entertainment",</w:t>
        <w:br/>
        <w:t xml:space="preserve">  "likes": 1338,</w:t>
        <w:br/>
        <w:t xml:space="preserve">  "shares": 29,</w:t>
        <w:br/>
        <w:t xml:space="preserve">  "comments": 310,</w:t>
        <w:br/>
        <w:t xml:space="preserve">  "views": 30808,</w:t>
        <w:br/>
        <w:t xml:space="preserve">  "engagement": 1677,</w:t>
        <w:br/>
        <w:t xml:space="preserve">  "engagement_rate": 5.44,</w:t>
        <w:br/>
        <w:t xml:space="preserve">  "sentiment_label": "neutral",</w:t>
        <w:br/>
        <w:t xml:space="preserve">  "sentiment_score": 0.136,</w:t>
        <w:br/>
        <w:t xml:space="preserve">  "hashtags": [</w:t>
        <w:br/>
        <w:t xml:space="preserve">    "#Community"</w:t>
        <w:br/>
        <w:t xml:space="preserve">  ],</w:t>
        <w:br/>
        <w:t xml:space="preserve">  "hashtags_str": "#Community",</w:t>
        <w:br/>
        <w:t xml:space="preserve">  "topic": "Customer Service",</w:t>
        <w:br/>
        <w:t xml:space="preserve">  "user_type": "Regular",</w:t>
        <w:br/>
        <w:t xml:space="preserve">  "verified": false,</w:t>
        <w:br/>
        <w:t xml:space="preserve">  "language": "en"</w:t>
        <w:br/>
        <w:t>}</w:t>
      </w:r>
    </w:p>
    <w:p>
      <w:pPr>
        <w:widowControl/>
        <w:spacing w:before="80" w:after="40" w:line="252" w:lineRule="auto"/>
      </w:pPr>
      <w:r>
        <w:rPr>
          <w:b/>
          <w:color w:val="0F172A"/>
          <w:sz w:val="17"/>
        </w:rPr>
        <w:t>CSV header (first line of data/social_media_dataset.csv):</w:t>
      </w:r>
    </w:p>
    <w:p>
      <w:pPr>
        <w:widowControl/>
        <w:shd w:fill="F8FAFC" w:val="clear"/>
        <w:spacing w:line="252" w:lineRule="auto" w:before="40" w:after="40"/>
        <w:ind w:left="115"/>
      </w:pPr>
      <w:r>
        <w:rPr>
          <w:b/>
          <w:color w:val="0F172A"/>
          <w:sz w:val="15"/>
        </w:rPr>
        <w:t xml:space="preserve">Header:  </w:t>
      </w:r>
      <w:r>
        <w:rPr>
          <w:rFonts w:ascii="Consolas" w:hAnsi="Consolas"/>
          <w:color w:val="334155"/>
          <w:sz w:val="13"/>
        </w:rPr>
        <w:t>post_id,platform,timestamp,date,hour,text,likes,shares,comments,views,engagement,engagement_rate,sentiment_label,sentiment_score,hashtags,hashtags_str,topic,user_type,verified,language</w:t>
      </w:r>
    </w:p>
    <w:p>
      <w:pPr>
        <w:widowControl/>
        <w:shd w:fill="F8FAFC" w:val="clear"/>
        <w:spacing w:line="252" w:lineRule="auto" w:before="40" w:after="40"/>
        <w:ind w:left="115"/>
      </w:pPr>
      <w:r>
        <w:rPr>
          <w:b/>
          <w:color w:val="0F172A"/>
          <w:sz w:val="15"/>
        </w:rPr>
        <w:t xml:space="preserve">First data row:  </w:t>
      </w:r>
      <w:r>
        <w:rPr>
          <w:rFonts w:ascii="Consolas" w:hAnsi="Consolas"/>
          <w:color w:val="334155"/>
          <w:sz w:val="13"/>
        </w:rPr>
        <w:t>P0001,Instagram,2026-03-01 12:00:22,2026-03-01,12,Info session about customer service – slides shared in comments. #CustomerLove #Entertainment,1338,29,310,30808,1677,5.44,neutral,0.136,#Community,#Community,Customer Service,Regular,False,en</w:t>
      </w:r>
    </w:p>
    <w:p>
      <w:pPr>
        <w:widowControl/>
        <w:spacing w:before="0" w:after="80" w:line="252" w:lineRule="auto"/>
      </w:pPr>
      <w:r>
        <w:rPr>
          <w:b w:val="0"/>
          <w:i w:val="0"/>
          <w:sz w:val="19"/>
        </w:rPr>
        <w:t>Reproducibility: Re-running data/generate_dataset.py (seed=42, Python 3.11, no external dependencies beyond stdlib) regenerates byte-identical JSON/CSV. The report’s Matplotlib figures are generated by report/generate_report.py from the same files, so chart–data provenance is closed-loop.</w:t>
      </w:r>
    </w:p>
    <w:p>
      <w:pPr>
        <w:pStyle w:val="Heading1"/>
      </w:pPr>
      <w:r>
        <w:t>Deliverable Checklist</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016"/>
        <w:gridCol w:w="3168"/>
        <w:gridCol w:w="1152"/>
        <w:gridCol w:w="3456"/>
      </w:tblGrid>
      <w:tr>
        <w:tc>
          <w:tcPr>
            <w:tcW w:type="dxa" w:w="2438"/>
            <w:vAlign w:val="center"/>
            <w:shd w:fill="0F172A" w:val="clear"/>
          </w:tcPr>
          <w:p>
            <w:pPr>
              <w:widowControl/>
              <w:spacing w:before="60" w:after="60" w:line="252" w:lineRule="auto"/>
              <w:jc w:val="center"/>
            </w:pPr>
            <w:r/>
            <w:r>
              <w:rPr>
                <w:b/>
                <w:caps/>
                <w:color w:val="FFFFFF"/>
                <w:sz w:val="16"/>
              </w:rPr>
              <w:t>Deliverable</w:t>
            </w:r>
          </w:p>
        </w:tc>
        <w:tc>
          <w:tcPr>
            <w:tcW w:type="dxa" w:w="2438"/>
            <w:vAlign w:val="center"/>
            <w:shd w:fill="0F172A" w:val="clear"/>
          </w:tcPr>
          <w:p>
            <w:pPr>
              <w:widowControl/>
              <w:spacing w:before="60" w:after="60" w:line="252" w:lineRule="auto"/>
              <w:jc w:val="center"/>
            </w:pPr>
            <w:r/>
            <w:r>
              <w:rPr>
                <w:b/>
                <w:caps/>
                <w:color w:val="FFFFFF"/>
                <w:sz w:val="16"/>
              </w:rPr>
              <w:t>Path / File</w:t>
            </w:r>
          </w:p>
        </w:tc>
        <w:tc>
          <w:tcPr>
            <w:tcW w:type="dxa" w:w="2438"/>
            <w:vAlign w:val="center"/>
            <w:shd w:fill="0F172A" w:val="clear"/>
          </w:tcPr>
          <w:p>
            <w:pPr>
              <w:widowControl/>
              <w:spacing w:before="60" w:after="60" w:line="252" w:lineRule="auto"/>
              <w:jc w:val="center"/>
            </w:pPr>
            <w:r/>
            <w:r>
              <w:rPr>
                <w:b/>
                <w:caps/>
                <w:color w:val="FFFFFF"/>
                <w:sz w:val="16"/>
              </w:rPr>
              <w:t>Status</w:t>
            </w:r>
          </w:p>
        </w:tc>
        <w:tc>
          <w:tcPr>
            <w:tcW w:type="dxa" w:w="2438"/>
            <w:vAlign w:val="center"/>
            <w:shd w:fill="0F172A" w:val="clear"/>
          </w:tcPr>
          <w:p>
            <w:pPr>
              <w:widowControl/>
              <w:spacing w:before="60" w:after="60" w:line="252" w:lineRule="auto"/>
              <w:jc w:val="center"/>
            </w:pPr>
            <w:r/>
            <w:r>
              <w:rPr>
                <w:b/>
                <w:caps/>
                <w:color w:val="FFFFFF"/>
                <w:sz w:val="16"/>
              </w:rPr>
              <w:t>How to Verify</w:t>
            </w:r>
          </w:p>
        </w:tc>
      </w:tr>
      <w:tr>
        <w:tc>
          <w:tcPr>
            <w:tcW w:type="dxa" w:w="2016"/>
            <w:vAlign w:val="center"/>
          </w:tcPr>
          <w:p>
            <w:pPr>
              <w:widowControl/>
              <w:spacing w:before="40" w:after="40" w:line="252" w:lineRule="auto"/>
              <w:jc w:val="left"/>
            </w:pPr>
            <w:r/>
            <w:r>
              <w:rPr>
                <w:color w:val="1E293B"/>
                <w:sz w:val="16"/>
              </w:rPr>
              <w:t>Static app (single file)</w:t>
            </w:r>
          </w:p>
        </w:tc>
        <w:tc>
          <w:tcPr>
            <w:tcW w:type="dxa" w:w="3168"/>
            <w:vAlign w:val="center"/>
          </w:tcPr>
          <w:p>
            <w:pPr>
              <w:widowControl/>
              <w:spacing w:before="40" w:after="40" w:line="252" w:lineRule="auto"/>
              <w:jc w:val="left"/>
            </w:pPr>
            <w:r/>
            <w:r>
              <w:rPr>
                <w:color w:val="1E293B"/>
                <w:sz w:val="16"/>
              </w:rPr>
              <w:t>index.html (286 KB)</w:t>
            </w:r>
          </w:p>
        </w:tc>
        <w:tc>
          <w:tcPr>
            <w:tcW w:type="dxa" w:w="1152"/>
            <w:vAlign w:val="center"/>
          </w:tcPr>
          <w:p>
            <w:pPr>
              <w:widowControl/>
              <w:spacing w:before="40" w:after="40" w:line="252" w:lineRule="auto"/>
              <w:jc w:val="left"/>
            </w:pPr>
            <w:r/>
            <w:r>
              <w:rPr>
                <w:color w:val="1E293B"/>
                <w:sz w:val="16"/>
              </w:rPr>
              <w:t>✓ Ready</w:t>
            </w:r>
          </w:p>
        </w:tc>
        <w:tc>
          <w:tcPr>
            <w:tcW w:type="dxa" w:w="3456"/>
            <w:vAlign w:val="center"/>
          </w:tcPr>
          <w:p>
            <w:pPr>
              <w:widowControl/>
              <w:spacing w:before="40" w:after="40" w:line="252" w:lineRule="auto"/>
              <w:jc w:val="left"/>
            </w:pPr>
            <w:r/>
            <w:r>
              <w:rPr>
                <w:color w:val="1E293B"/>
                <w:sz w:val="16"/>
              </w:rPr>
              <w:t>Double-click → browser; test filters, table, export</w:t>
            </w:r>
          </w:p>
        </w:tc>
      </w:tr>
      <w:tr>
        <w:tc>
          <w:tcPr>
            <w:tcW w:type="dxa" w:w="2016"/>
            <w:vAlign w:val="center"/>
            <w:shd w:fill="F8FAFC" w:val="clear"/>
          </w:tcPr>
          <w:p>
            <w:pPr>
              <w:widowControl/>
              <w:spacing w:before="40" w:after="40" w:line="252" w:lineRule="auto"/>
              <w:jc w:val="left"/>
            </w:pPr>
            <w:r/>
            <w:r>
              <w:rPr>
                <w:color w:val="1E293B"/>
                <w:sz w:val="16"/>
              </w:rPr>
              <w:t>Dataset — JSON</w:t>
            </w:r>
          </w:p>
        </w:tc>
        <w:tc>
          <w:tcPr>
            <w:tcW w:type="dxa" w:w="3168"/>
            <w:vAlign w:val="center"/>
            <w:shd w:fill="F8FAFC" w:val="clear"/>
          </w:tcPr>
          <w:p>
            <w:pPr>
              <w:widowControl/>
              <w:spacing w:before="40" w:after="40" w:line="252" w:lineRule="auto"/>
              <w:jc w:val="left"/>
            </w:pPr>
            <w:r/>
            <w:r>
              <w:rPr>
                <w:color w:val="1E293B"/>
                <w:sz w:val="16"/>
              </w:rPr>
              <w:t>data/social_media_dataset.json</w:t>
            </w:r>
          </w:p>
        </w:tc>
        <w:tc>
          <w:tcPr>
            <w:tcW w:type="dxa" w:w="1152"/>
            <w:vAlign w:val="center"/>
            <w:shd w:fill="F8FAFC" w:val="clear"/>
          </w:tcPr>
          <w:p>
            <w:pPr>
              <w:widowControl/>
              <w:spacing w:before="40" w:after="40" w:line="252" w:lineRule="auto"/>
              <w:jc w:val="left"/>
            </w:pPr>
            <w:r/>
            <w:r>
              <w:rPr>
                <w:color w:val="1E293B"/>
                <w:sz w:val="16"/>
              </w:rPr>
              <w:t>✓ 420 posts</w:t>
            </w:r>
          </w:p>
        </w:tc>
        <w:tc>
          <w:tcPr>
            <w:tcW w:type="dxa" w:w="3456"/>
            <w:vAlign w:val="center"/>
            <w:shd w:fill="F8FAFC" w:val="clear"/>
          </w:tcPr>
          <w:p>
            <w:pPr>
              <w:widowControl/>
              <w:spacing w:before="40" w:after="40" w:line="252" w:lineRule="auto"/>
              <w:jc w:val="left"/>
            </w:pPr>
            <w:r/>
            <w:r>
              <w:rPr>
                <w:color w:val="1E293B"/>
                <w:sz w:val="16"/>
              </w:rPr>
              <w:t>Open in editor; matches embedded RAW_DATA</w:t>
            </w:r>
          </w:p>
        </w:tc>
      </w:tr>
      <w:tr>
        <w:tc>
          <w:tcPr>
            <w:tcW w:type="dxa" w:w="2016"/>
            <w:vAlign w:val="center"/>
          </w:tcPr>
          <w:p>
            <w:pPr>
              <w:widowControl/>
              <w:spacing w:before="40" w:after="40" w:line="252" w:lineRule="auto"/>
              <w:jc w:val="left"/>
            </w:pPr>
            <w:r/>
            <w:r>
              <w:rPr>
                <w:color w:val="1E293B"/>
                <w:sz w:val="16"/>
              </w:rPr>
              <w:t>Dataset — CSV</w:t>
            </w:r>
          </w:p>
        </w:tc>
        <w:tc>
          <w:tcPr>
            <w:tcW w:type="dxa" w:w="3168"/>
            <w:vAlign w:val="center"/>
          </w:tcPr>
          <w:p>
            <w:pPr>
              <w:widowControl/>
              <w:spacing w:before="40" w:after="40" w:line="252" w:lineRule="auto"/>
              <w:jc w:val="left"/>
            </w:pPr>
            <w:r/>
            <w:r>
              <w:rPr>
                <w:color w:val="1E293B"/>
                <w:sz w:val="16"/>
              </w:rPr>
              <w:t>data/social_media_dataset.csv</w:t>
            </w:r>
          </w:p>
        </w:tc>
        <w:tc>
          <w:tcPr>
            <w:tcW w:type="dxa" w:w="1152"/>
            <w:vAlign w:val="center"/>
          </w:tcPr>
          <w:p>
            <w:pPr>
              <w:widowControl/>
              <w:spacing w:before="40" w:after="40" w:line="252" w:lineRule="auto"/>
              <w:jc w:val="left"/>
            </w:pPr>
            <w:r/>
            <w:r>
              <w:rPr>
                <w:color w:val="1E293B"/>
                <w:sz w:val="16"/>
              </w:rPr>
              <w:t>✓ 421 lines</w:t>
            </w:r>
          </w:p>
        </w:tc>
        <w:tc>
          <w:tcPr>
            <w:tcW w:type="dxa" w:w="3456"/>
            <w:vAlign w:val="center"/>
          </w:tcPr>
          <w:p>
            <w:pPr>
              <w:widowControl/>
              <w:spacing w:before="40" w:after="40" w:line="252" w:lineRule="auto"/>
              <w:jc w:val="left"/>
            </w:pPr>
            <w:r/>
            <w:r>
              <w:rPr>
                <w:color w:val="1E293B"/>
                <w:sz w:val="16"/>
              </w:rPr>
              <w:t>Open in Excel/Sheets; same counts</w:t>
            </w:r>
          </w:p>
        </w:tc>
      </w:tr>
      <w:tr>
        <w:tc>
          <w:tcPr>
            <w:tcW w:type="dxa" w:w="2016"/>
            <w:vAlign w:val="center"/>
            <w:shd w:fill="F8FAFC" w:val="clear"/>
          </w:tcPr>
          <w:p>
            <w:pPr>
              <w:widowControl/>
              <w:spacing w:before="40" w:after="40" w:line="252" w:lineRule="auto"/>
              <w:jc w:val="left"/>
            </w:pPr>
            <w:r/>
            <w:r>
              <w:rPr>
                <w:color w:val="1E293B"/>
                <w:sz w:val="16"/>
              </w:rPr>
              <w:t>Dataset — Stats</w:t>
            </w:r>
          </w:p>
        </w:tc>
        <w:tc>
          <w:tcPr>
            <w:tcW w:type="dxa" w:w="3168"/>
            <w:vAlign w:val="center"/>
            <w:shd w:fill="F8FAFC" w:val="clear"/>
          </w:tcPr>
          <w:p>
            <w:pPr>
              <w:widowControl/>
              <w:spacing w:before="40" w:after="40" w:line="252" w:lineRule="auto"/>
              <w:jc w:val="left"/>
            </w:pPr>
            <w:r/>
            <w:r>
              <w:rPr>
                <w:color w:val="1E293B"/>
                <w:sz w:val="16"/>
              </w:rPr>
              <w:t>data/dataset_stats.json</w:t>
            </w:r>
          </w:p>
        </w:tc>
        <w:tc>
          <w:tcPr>
            <w:tcW w:type="dxa" w:w="1152"/>
            <w:vAlign w:val="center"/>
            <w:shd w:fill="F8FAFC" w:val="clear"/>
          </w:tcPr>
          <w:p>
            <w:pPr>
              <w:widowControl/>
              <w:spacing w:before="40" w:after="40" w:line="252" w:lineRule="auto"/>
              <w:jc w:val="left"/>
            </w:pPr>
            <w:r/>
            <w:r>
              <w:rPr>
                <w:color w:val="1E293B"/>
                <w:sz w:val="16"/>
              </w:rPr>
              <w:t>✓ Aggregates</w:t>
            </w:r>
          </w:p>
        </w:tc>
        <w:tc>
          <w:tcPr>
            <w:tcW w:type="dxa" w:w="3456"/>
            <w:vAlign w:val="center"/>
            <w:shd w:fill="F8FAFC" w:val="clear"/>
          </w:tcPr>
          <w:p>
            <w:pPr>
              <w:widowControl/>
              <w:spacing w:before="40" w:after="40" w:line="252" w:lineRule="auto"/>
              <w:jc w:val="left"/>
            </w:pPr>
            <w:r/>
            <w:r>
              <w:rPr>
                <w:color w:val="1E293B"/>
                <w:sz w:val="16"/>
              </w:rPr>
              <w:t>Cross-check Table 2</w:t>
            </w:r>
          </w:p>
        </w:tc>
      </w:tr>
      <w:tr>
        <w:tc>
          <w:tcPr>
            <w:tcW w:type="dxa" w:w="2016"/>
            <w:vAlign w:val="center"/>
          </w:tcPr>
          <w:p>
            <w:pPr>
              <w:widowControl/>
              <w:spacing w:before="40" w:after="40" w:line="252" w:lineRule="auto"/>
              <w:jc w:val="left"/>
            </w:pPr>
            <w:r/>
            <w:r>
              <w:rPr>
                <w:color w:val="1E293B"/>
                <w:sz w:val="16"/>
              </w:rPr>
              <w:t>This report</w:t>
            </w:r>
          </w:p>
        </w:tc>
        <w:tc>
          <w:tcPr>
            <w:tcW w:type="dxa" w:w="3168"/>
            <w:vAlign w:val="center"/>
          </w:tcPr>
          <w:p>
            <w:pPr>
              <w:widowControl/>
              <w:spacing w:before="40" w:after="40" w:line="252" w:lineRule="auto"/>
              <w:jc w:val="left"/>
            </w:pPr>
            <w:r/>
            <w:r>
              <w:rPr>
                <w:color w:val="1E293B"/>
                <w:sz w:val="16"/>
              </w:rPr>
              <w:t>report/Assignment6_...Report.docx</w:t>
            </w:r>
          </w:p>
        </w:tc>
        <w:tc>
          <w:tcPr>
            <w:tcW w:type="dxa" w:w="1152"/>
            <w:vAlign w:val="center"/>
          </w:tcPr>
          <w:p>
            <w:pPr>
              <w:widowControl/>
              <w:spacing w:before="40" w:after="40" w:line="252" w:lineRule="auto"/>
              <w:jc w:val="left"/>
            </w:pPr>
            <w:r/>
            <w:r>
              <w:rPr>
                <w:color w:val="1E293B"/>
                <w:sz w:val="16"/>
              </w:rPr>
              <w:t>✓ This file</w:t>
            </w:r>
          </w:p>
        </w:tc>
        <w:tc>
          <w:tcPr>
            <w:tcW w:type="dxa" w:w="3456"/>
            <w:vAlign w:val="center"/>
          </w:tcPr>
          <w:p>
            <w:pPr>
              <w:widowControl/>
              <w:spacing w:before="40" w:after="40" w:line="252" w:lineRule="auto"/>
              <w:jc w:val="left"/>
            </w:pPr>
            <w:r/>
            <w:r>
              <w:rPr>
                <w:color w:val="1E293B"/>
                <w:sz w:val="16"/>
              </w:rPr>
              <w:t>Print to PDF; figures are embedded</w:t>
            </w:r>
          </w:p>
        </w:tc>
      </w:tr>
      <w:tr>
        <w:tc>
          <w:tcPr>
            <w:tcW w:type="dxa" w:w="2016"/>
            <w:vAlign w:val="center"/>
            <w:shd w:fill="F8FAFC" w:val="clear"/>
          </w:tcPr>
          <w:p>
            <w:pPr>
              <w:widowControl/>
              <w:spacing w:before="40" w:after="40" w:line="252" w:lineRule="auto"/>
              <w:jc w:val="left"/>
            </w:pPr>
            <w:r/>
            <w:r>
              <w:rPr>
                <w:color w:val="1E293B"/>
                <w:sz w:val="16"/>
              </w:rPr>
              <w:t>Report — figures</w:t>
            </w:r>
          </w:p>
        </w:tc>
        <w:tc>
          <w:tcPr>
            <w:tcW w:type="dxa" w:w="3168"/>
            <w:vAlign w:val="center"/>
            <w:shd w:fill="F8FAFC" w:val="clear"/>
          </w:tcPr>
          <w:p>
            <w:pPr>
              <w:widowControl/>
              <w:spacing w:before="40" w:after="40" w:line="252" w:lineRule="auto"/>
              <w:jc w:val="left"/>
            </w:pPr>
            <w:r/>
            <w:r>
              <w:rPr>
                <w:color w:val="1E293B"/>
                <w:sz w:val="16"/>
              </w:rPr>
              <w:t>assets/fig*.png (8 files)</w:t>
            </w:r>
          </w:p>
        </w:tc>
        <w:tc>
          <w:tcPr>
            <w:tcW w:type="dxa" w:w="1152"/>
            <w:vAlign w:val="center"/>
            <w:shd w:fill="F8FAFC" w:val="clear"/>
          </w:tcPr>
          <w:p>
            <w:pPr>
              <w:widowControl/>
              <w:spacing w:before="40" w:after="40" w:line="252" w:lineRule="auto"/>
              <w:jc w:val="left"/>
            </w:pPr>
            <w:r/>
            <w:r>
              <w:rPr>
                <w:color w:val="1E293B"/>
                <w:sz w:val="16"/>
              </w:rPr>
              <w:t>✓ Generated</w:t>
            </w:r>
          </w:p>
        </w:tc>
        <w:tc>
          <w:tcPr>
            <w:tcW w:type="dxa" w:w="3456"/>
            <w:vAlign w:val="center"/>
            <w:shd w:fill="F8FAFC" w:val="clear"/>
          </w:tcPr>
          <w:p>
            <w:pPr>
              <w:widowControl/>
              <w:spacing w:before="40" w:after="40" w:line="252" w:lineRule="auto"/>
              <w:jc w:val="left"/>
            </w:pPr>
            <w:r/>
            <w:r>
              <w:rPr>
                <w:color w:val="1E293B"/>
                <w:sz w:val="16"/>
              </w:rPr>
              <w:t>Also visible live in app</w:t>
            </w:r>
          </w:p>
        </w:tc>
      </w:tr>
      <w:tr>
        <w:tc>
          <w:tcPr>
            <w:tcW w:type="dxa" w:w="2016"/>
            <w:vAlign w:val="center"/>
          </w:tcPr>
          <w:p>
            <w:pPr>
              <w:widowControl/>
              <w:spacing w:before="40" w:after="40" w:line="252" w:lineRule="auto"/>
              <w:jc w:val="left"/>
            </w:pPr>
            <w:r/>
            <w:r>
              <w:rPr>
                <w:color w:val="1E293B"/>
                <w:sz w:val="16"/>
              </w:rPr>
              <w:t>Generator code</w:t>
            </w:r>
          </w:p>
        </w:tc>
        <w:tc>
          <w:tcPr>
            <w:tcW w:type="dxa" w:w="3168"/>
            <w:vAlign w:val="center"/>
          </w:tcPr>
          <w:p>
            <w:pPr>
              <w:widowControl/>
              <w:spacing w:before="40" w:after="40" w:line="252" w:lineRule="auto"/>
              <w:jc w:val="left"/>
            </w:pPr>
            <w:r/>
            <w:r>
              <w:rPr>
                <w:color w:val="1E293B"/>
                <w:sz w:val="16"/>
              </w:rPr>
              <w:t>data/generate_dataset.py</w:t>
            </w:r>
          </w:p>
        </w:tc>
        <w:tc>
          <w:tcPr>
            <w:tcW w:type="dxa" w:w="1152"/>
            <w:vAlign w:val="center"/>
          </w:tcPr>
          <w:p>
            <w:pPr>
              <w:widowControl/>
              <w:spacing w:before="40" w:after="40" w:line="252" w:lineRule="auto"/>
              <w:jc w:val="left"/>
            </w:pPr>
            <w:r/>
            <w:r>
              <w:rPr>
                <w:color w:val="1E293B"/>
                <w:sz w:val="16"/>
              </w:rPr>
              <w:t>✓ Seed=42</w:t>
            </w:r>
          </w:p>
        </w:tc>
        <w:tc>
          <w:tcPr>
            <w:tcW w:type="dxa" w:w="3456"/>
            <w:vAlign w:val="center"/>
          </w:tcPr>
          <w:p>
            <w:pPr>
              <w:widowControl/>
              <w:spacing w:before="40" w:after="40" w:line="252" w:lineRule="auto"/>
              <w:jc w:val="left"/>
            </w:pPr>
            <w:r/>
            <w:r>
              <w:rPr>
                <w:color w:val="1E293B"/>
                <w:sz w:val="16"/>
              </w:rPr>
              <w:t>Re-run to reproduce dataset</w:t>
            </w:r>
          </w:p>
        </w:tc>
      </w:tr>
      <w:tr>
        <w:tc>
          <w:tcPr>
            <w:tcW w:type="dxa" w:w="2016"/>
            <w:vAlign w:val="center"/>
            <w:shd w:fill="F8FAFC" w:val="clear"/>
          </w:tcPr>
          <w:p>
            <w:pPr>
              <w:widowControl/>
              <w:spacing w:before="40" w:after="40" w:line="252" w:lineRule="auto"/>
              <w:jc w:val="left"/>
            </w:pPr>
            <w:r/>
            <w:r>
              <w:rPr>
                <w:color w:val="1E293B"/>
                <w:sz w:val="16"/>
              </w:rPr>
              <w:t>Report generator</w:t>
            </w:r>
          </w:p>
        </w:tc>
        <w:tc>
          <w:tcPr>
            <w:tcW w:type="dxa" w:w="3168"/>
            <w:vAlign w:val="center"/>
            <w:shd w:fill="F8FAFC" w:val="clear"/>
          </w:tcPr>
          <w:p>
            <w:pPr>
              <w:widowControl/>
              <w:spacing w:before="40" w:after="40" w:line="252" w:lineRule="auto"/>
              <w:jc w:val="left"/>
            </w:pPr>
            <w:r/>
            <w:r>
              <w:rPr>
                <w:color w:val="1E293B"/>
                <w:sz w:val="16"/>
              </w:rPr>
              <w:t>report/generate_report.py</w:t>
            </w:r>
          </w:p>
        </w:tc>
        <w:tc>
          <w:tcPr>
            <w:tcW w:type="dxa" w:w="1152"/>
            <w:vAlign w:val="center"/>
            <w:shd w:fill="F8FAFC" w:val="clear"/>
          </w:tcPr>
          <w:p>
            <w:pPr>
              <w:widowControl/>
              <w:spacing w:before="40" w:after="40" w:line="252" w:lineRule="auto"/>
              <w:jc w:val="left"/>
            </w:pPr>
            <w:r/>
            <w:r>
              <w:rPr>
                <w:color w:val="1E293B"/>
                <w:sz w:val="16"/>
              </w:rPr>
              <w:t>✓ This script</w:t>
            </w:r>
          </w:p>
        </w:tc>
        <w:tc>
          <w:tcPr>
            <w:tcW w:type="dxa" w:w="3456"/>
            <w:vAlign w:val="center"/>
            <w:shd w:fill="F8FAFC" w:val="clear"/>
          </w:tcPr>
          <w:p>
            <w:pPr>
              <w:widowControl/>
              <w:spacing w:before="40" w:after="40" w:line="252" w:lineRule="auto"/>
              <w:jc w:val="left"/>
            </w:pPr>
            <w:r/>
            <w:r>
              <w:rPr>
                <w:color w:val="1E293B"/>
                <w:sz w:val="16"/>
              </w:rPr>
              <w:t>Re-run to reproduce DOCX + figures</w:t>
            </w:r>
          </w:p>
        </w:tc>
      </w:tr>
      <w:tr>
        <w:tc>
          <w:tcPr>
            <w:tcW w:type="dxa" w:w="2016"/>
            <w:vAlign w:val="center"/>
          </w:tcPr>
          <w:p>
            <w:pPr>
              <w:widowControl/>
              <w:spacing w:before="40" w:after="40" w:line="252" w:lineRule="auto"/>
              <w:jc w:val="left"/>
            </w:pPr>
            <w:r/>
            <w:r>
              <w:rPr>
                <w:color w:val="1E293B"/>
                <w:sz w:val="16"/>
              </w:rPr>
              <w:t>Source code note</w:t>
            </w:r>
          </w:p>
        </w:tc>
        <w:tc>
          <w:tcPr>
            <w:tcW w:type="dxa" w:w="3168"/>
            <w:vAlign w:val="center"/>
          </w:tcPr>
          <w:p>
            <w:pPr>
              <w:widowControl/>
              <w:spacing w:before="40" w:after="40" w:line="252" w:lineRule="auto"/>
              <w:jc w:val="left"/>
            </w:pPr>
            <w:r/>
            <w:r>
              <w:rPr>
                <w:color w:val="1E293B"/>
                <w:sz w:val="16"/>
              </w:rPr>
              <w:t>Appendix A</w:t>
            </w:r>
          </w:p>
        </w:tc>
        <w:tc>
          <w:tcPr>
            <w:tcW w:type="dxa" w:w="1152"/>
            <w:vAlign w:val="center"/>
          </w:tcPr>
          <w:p>
            <w:pPr>
              <w:widowControl/>
              <w:spacing w:before="40" w:after="40" w:line="252" w:lineRule="auto"/>
              <w:jc w:val="left"/>
            </w:pPr>
            <w:r/>
            <w:r>
              <w:rPr>
                <w:color w:val="1E293B"/>
                <w:sz w:val="16"/>
              </w:rPr>
              <w:t>✓ Included</w:t>
            </w:r>
          </w:p>
        </w:tc>
        <w:tc>
          <w:tcPr>
            <w:tcW w:type="dxa" w:w="3456"/>
            <w:vAlign w:val="center"/>
          </w:tcPr>
          <w:p>
            <w:pPr>
              <w:widowControl/>
              <w:spacing w:before="40" w:after="40" w:line="252" w:lineRule="auto"/>
              <w:jc w:val="left"/>
            </w:pPr>
            <w:r/>
            <w:r>
              <w:rPr>
                <w:color w:val="1E293B"/>
                <w:sz w:val="16"/>
              </w:rPr>
              <w:t>Full index.html is the source; no hidden backend</w:t>
            </w:r>
          </w:p>
        </w:tc>
      </w:tr>
    </w:tbl>
    <w:p>
      <w:pPr>
        <w:pStyle w:val="Caption"/>
        <w:widowControl/>
        <w:spacing w:before="40" w:after="200" w:line="252" w:lineRule="auto"/>
        <w:jc w:val="center"/>
      </w:pPr>
      <w:r>
        <w:rPr>
          <w:i/>
          <w:color w:val="64748B"/>
          <w:sz w:val="16"/>
        </w:rPr>
        <w:t>Table 9 — Submission checklist. All paths are relative to the project root (the folder containing index.html).</w:t>
      </w:r>
    </w:p>
    <w:p>
      <w:pPr>
        <w:widowControl/>
        <w:spacing w:before="160" w:after="40" w:line="252" w:lineRule="auto"/>
        <w:jc w:val="center"/>
      </w:pPr>
      <w:r>
        <w:rPr>
          <w:b/>
          <w:caps/>
          <w:color w:val="64748B"/>
          <w:sz w:val="18"/>
        </w:rPr>
        <w:t>— End of Report —</w:t>
      </w:r>
    </w:p>
    <w:p>
      <w:pPr>
        <w:jc w:val="center"/>
      </w:pPr>
      <w:r>
        <w:rPr>
          <w:i/>
          <w:color w:val="94A3B8"/>
          <w:sz w:val="15"/>
        </w:rPr>
        <w:t>SocialPulse • Assignment 6 • DSA0606 • Static Vis • 2026  •  For academic evaluation only — synthetic data, no real user content.</w:t>
      </w:r>
    </w:p>
    <w:sectPr w:rsidR="00FC693F" w:rsidRPr="0006063C" w:rsidSect="00034616">
      <w:footerReference w:type="default" r:id="rId17"/>
      <w:headerReference w:type="default" r:id="rId18"/>
      <w:pgSz w:w="11906" w:h="16838"/>
      <w:pgMar w:top="1020" w:right="1077" w:bottom="907" w:left="107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rPr>
        <w:rFonts w:ascii="Calibri" w:hAnsi="Calibri"/>
        <w:color w:val="94A3B8"/>
        <w:sz w:val="14"/>
      </w:rPr>
      <w:t xml:space="preserve">  •  SocialPulse — Assignment 6  •  DSA0606  •  Static App +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mallCaps/>
        <w:color w:val="94A3B8"/>
        <w:sz w:val="14"/>
      </w:rPr>
      <w:t>DSA0606  •  Assignment 6  •  Sentiment &amp; Engagement Analytics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Calibri" w:hAnsi="Calibr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aps w:val="0"/>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aps w:val="0"/>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aps w:val="0"/>
      <w:color w:val="47556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