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821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821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1 : 12-02-2024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a72n0qxlvp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IDE - Integrated Development Environment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yotxhc76irvn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Google colab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Numpy</w:t>
      </w:r>
      <w:r w:rsidDel="00000000" w:rsidR="00000000" w:rsidRPr="00000000">
        <w:rPr>
          <w:sz w:val="24"/>
          <w:szCs w:val="24"/>
          <w:rtl w:val="0"/>
        </w:rPr>
        <w:t xml:space="preserve"> :- Python library for Numerical computing it supports Arrays,Matrices,Scientific computing,Data Analysis,Machine learning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Applications of Numpy: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Data Analysis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Scientific computing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operations on Arrays: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Zeros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Ones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arange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Manipulation using Numpy: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Reshape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Slicing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Vstack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split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Mathematical Operations on arrays: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Addition of arrays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Subtraction of arrays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Multiplication of arrays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Division of arrays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wise operations on array: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Broadcasting array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Transpose of array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Algebra with Numpy: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Dot product of matrices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Eigen  values and Eigen  vectors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Dot sum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Statistical operations: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Mean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Median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Variance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Standard deviation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 txt file: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Creating text file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Loading data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Saving data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 :-  Python library that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enables  to create a wide variety of plots, charts, and visualizations.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Applications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Matplotlib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Scientific computing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