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5C99" w14:textId="77777777" w:rsidR="004653A5" w:rsidRPr="002E4ED2" w:rsidRDefault="00162753">
      <w:pPr>
        <w:spacing w:before="60"/>
        <w:jc w:val="center"/>
        <w:rPr>
          <w:b/>
          <w:sz w:val="24"/>
        </w:rPr>
      </w:pPr>
      <w:r w:rsidRPr="002E4ED2">
        <w:rPr>
          <w:b/>
          <w:spacing w:val="-2"/>
          <w:sz w:val="24"/>
        </w:rPr>
        <w:t>SIMATS</w:t>
      </w:r>
      <w:r w:rsidRPr="002E4ED2">
        <w:rPr>
          <w:b/>
          <w:spacing w:val="-6"/>
          <w:sz w:val="24"/>
        </w:rPr>
        <w:t xml:space="preserve"> </w:t>
      </w:r>
      <w:r w:rsidRPr="002E4ED2">
        <w:rPr>
          <w:b/>
          <w:spacing w:val="-2"/>
          <w:sz w:val="24"/>
        </w:rPr>
        <w:t>ENGINEERING</w:t>
      </w:r>
    </w:p>
    <w:p w14:paraId="4C4A1C45" w14:textId="77777777" w:rsidR="004653A5" w:rsidRPr="002E4ED2" w:rsidRDefault="00162753">
      <w:pPr>
        <w:spacing w:before="40"/>
        <w:jc w:val="center"/>
        <w:rPr>
          <w:b/>
          <w:sz w:val="24"/>
        </w:rPr>
      </w:pPr>
      <w:r w:rsidRPr="002E4ED2">
        <w:rPr>
          <w:b/>
          <w:sz w:val="24"/>
        </w:rPr>
        <w:t>ASSESSMENT</w:t>
      </w:r>
      <w:r w:rsidRPr="002E4ED2">
        <w:rPr>
          <w:b/>
          <w:spacing w:val="-1"/>
          <w:sz w:val="24"/>
        </w:rPr>
        <w:t xml:space="preserve"> </w:t>
      </w:r>
      <w:r w:rsidRPr="002E4ED2">
        <w:rPr>
          <w:b/>
          <w:sz w:val="24"/>
        </w:rPr>
        <w:t>TOOL</w:t>
      </w:r>
      <w:r w:rsidRPr="002E4ED2">
        <w:rPr>
          <w:b/>
          <w:spacing w:val="-1"/>
          <w:sz w:val="24"/>
        </w:rPr>
        <w:t xml:space="preserve"> </w:t>
      </w:r>
      <w:r w:rsidRPr="002E4ED2">
        <w:rPr>
          <w:b/>
          <w:sz w:val="24"/>
        </w:rPr>
        <w:t>3:</w:t>
      </w:r>
      <w:r w:rsidRPr="002E4ED2">
        <w:rPr>
          <w:b/>
          <w:spacing w:val="-1"/>
          <w:sz w:val="24"/>
        </w:rPr>
        <w:t xml:space="preserve"> </w:t>
      </w:r>
      <w:r w:rsidRPr="002E4ED2">
        <w:rPr>
          <w:b/>
          <w:sz w:val="24"/>
        </w:rPr>
        <w:t>Application</w:t>
      </w:r>
      <w:r w:rsidRPr="002E4ED2">
        <w:rPr>
          <w:b/>
          <w:spacing w:val="-1"/>
          <w:sz w:val="24"/>
        </w:rPr>
        <w:t xml:space="preserve"> </w:t>
      </w:r>
      <w:r w:rsidRPr="002E4ED2">
        <w:rPr>
          <w:b/>
          <w:sz w:val="24"/>
        </w:rPr>
        <w:t>Based</w:t>
      </w:r>
      <w:r w:rsidRPr="002E4ED2">
        <w:rPr>
          <w:b/>
          <w:spacing w:val="-1"/>
          <w:sz w:val="24"/>
        </w:rPr>
        <w:t xml:space="preserve"> </w:t>
      </w:r>
      <w:r w:rsidRPr="002E4ED2">
        <w:rPr>
          <w:b/>
          <w:spacing w:val="-2"/>
          <w:sz w:val="24"/>
        </w:rPr>
        <w:t>Questions</w:t>
      </w:r>
    </w:p>
    <w:p w14:paraId="522B4FDE" w14:textId="77777777" w:rsidR="004653A5" w:rsidRPr="002E4ED2" w:rsidRDefault="004653A5">
      <w:pPr>
        <w:pStyle w:val="BodyText"/>
        <w:spacing w:before="136"/>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69"/>
        <w:gridCol w:w="2695"/>
        <w:gridCol w:w="2415"/>
        <w:gridCol w:w="1123"/>
      </w:tblGrid>
      <w:tr w:rsidR="004653A5" w:rsidRPr="002E4ED2" w14:paraId="69F90006" w14:textId="77777777">
        <w:trPr>
          <w:trHeight w:val="541"/>
        </w:trPr>
        <w:tc>
          <w:tcPr>
            <w:tcW w:w="2269" w:type="dxa"/>
          </w:tcPr>
          <w:p w14:paraId="62A3D874" w14:textId="77777777" w:rsidR="004653A5" w:rsidRPr="002E4ED2" w:rsidRDefault="00162753">
            <w:pPr>
              <w:pStyle w:val="TableParagraph"/>
              <w:spacing w:line="266" w:lineRule="exact"/>
              <w:ind w:left="50"/>
              <w:rPr>
                <w:b/>
                <w:sz w:val="24"/>
              </w:rPr>
            </w:pPr>
            <w:r w:rsidRPr="002E4ED2">
              <w:rPr>
                <w:b/>
                <w:sz w:val="24"/>
              </w:rPr>
              <w:t xml:space="preserve">COURSE </w:t>
            </w:r>
            <w:r w:rsidRPr="002E4ED2">
              <w:rPr>
                <w:b/>
                <w:spacing w:val="-2"/>
                <w:sz w:val="24"/>
              </w:rPr>
              <w:t>NAME:</w:t>
            </w:r>
          </w:p>
        </w:tc>
        <w:tc>
          <w:tcPr>
            <w:tcW w:w="2695" w:type="dxa"/>
          </w:tcPr>
          <w:p w14:paraId="42B3CE0E" w14:textId="77777777" w:rsidR="004653A5" w:rsidRPr="002E4ED2" w:rsidRDefault="00162753">
            <w:pPr>
              <w:pStyle w:val="TableParagraph"/>
              <w:spacing w:line="266" w:lineRule="exact"/>
              <w:ind w:left="346"/>
              <w:rPr>
                <w:sz w:val="24"/>
              </w:rPr>
            </w:pPr>
            <w:r w:rsidRPr="002E4ED2">
              <w:rPr>
                <w:sz w:val="24"/>
              </w:rPr>
              <w:t xml:space="preserve">Cloud Computing </w:t>
            </w:r>
            <w:r w:rsidRPr="002E4ED2">
              <w:rPr>
                <w:spacing w:val="-5"/>
                <w:sz w:val="24"/>
              </w:rPr>
              <w:t>and</w:t>
            </w:r>
          </w:p>
          <w:p w14:paraId="06F4C8DB" w14:textId="77777777" w:rsidR="004653A5" w:rsidRPr="002E4ED2" w:rsidRDefault="00162753">
            <w:pPr>
              <w:pStyle w:val="TableParagraph"/>
              <w:spacing w:line="256" w:lineRule="exact"/>
              <w:ind w:left="346"/>
              <w:rPr>
                <w:sz w:val="24"/>
              </w:rPr>
            </w:pPr>
            <w:r w:rsidRPr="002E4ED2">
              <w:rPr>
                <w:sz w:val="24"/>
              </w:rPr>
              <w:t xml:space="preserve">Big Data </w:t>
            </w:r>
            <w:r w:rsidRPr="002E4ED2">
              <w:rPr>
                <w:spacing w:val="-2"/>
                <w:sz w:val="24"/>
              </w:rPr>
              <w:t>Analytics</w:t>
            </w:r>
          </w:p>
        </w:tc>
        <w:tc>
          <w:tcPr>
            <w:tcW w:w="2415" w:type="dxa"/>
          </w:tcPr>
          <w:p w14:paraId="77CA1DE5" w14:textId="77777777" w:rsidR="004653A5" w:rsidRPr="002E4ED2" w:rsidRDefault="00162753">
            <w:pPr>
              <w:pStyle w:val="TableParagraph"/>
              <w:spacing w:line="266" w:lineRule="exact"/>
              <w:ind w:left="216"/>
              <w:rPr>
                <w:b/>
                <w:sz w:val="24"/>
              </w:rPr>
            </w:pPr>
            <w:r w:rsidRPr="002E4ED2">
              <w:rPr>
                <w:b/>
                <w:sz w:val="24"/>
              </w:rPr>
              <w:t xml:space="preserve">COURSE </w:t>
            </w:r>
            <w:r w:rsidRPr="002E4ED2">
              <w:rPr>
                <w:b/>
                <w:spacing w:val="-2"/>
                <w:sz w:val="24"/>
              </w:rPr>
              <w:t>CODE:</w:t>
            </w:r>
          </w:p>
        </w:tc>
        <w:tc>
          <w:tcPr>
            <w:tcW w:w="1123" w:type="dxa"/>
          </w:tcPr>
          <w:p w14:paraId="1FE9DE11" w14:textId="77777777" w:rsidR="004653A5" w:rsidRPr="002E4ED2" w:rsidRDefault="00162753">
            <w:pPr>
              <w:pStyle w:val="TableParagraph"/>
              <w:spacing w:line="266" w:lineRule="exact"/>
              <w:ind w:left="366"/>
              <w:rPr>
                <w:sz w:val="24"/>
              </w:rPr>
            </w:pPr>
            <w:r w:rsidRPr="002E4ED2">
              <w:rPr>
                <w:spacing w:val="-2"/>
                <w:sz w:val="24"/>
              </w:rPr>
              <w:t>CSA15</w:t>
            </w:r>
          </w:p>
        </w:tc>
      </w:tr>
    </w:tbl>
    <w:p w14:paraId="1082DBD2" w14:textId="77777777" w:rsidR="004653A5" w:rsidRPr="002E4ED2" w:rsidRDefault="00162753">
      <w:pPr>
        <w:pStyle w:val="BodyText"/>
        <w:spacing w:before="76"/>
        <w:rPr>
          <w:b/>
          <w:sz w:val="20"/>
        </w:rPr>
      </w:pPr>
      <w:r w:rsidRPr="002E4ED2">
        <w:rPr>
          <w:b/>
          <w:noProof/>
          <w:sz w:val="20"/>
        </w:rPr>
        <mc:AlternateContent>
          <mc:Choice Requires="wps">
            <w:drawing>
              <wp:anchor distT="0" distB="0" distL="0" distR="0" simplePos="0" relativeHeight="487587840" behindDoc="1" locked="0" layoutInCell="1" allowOverlap="1" wp14:anchorId="14776207" wp14:editId="42F86D20">
                <wp:simplePos x="0" y="0"/>
                <wp:positionH relativeFrom="page">
                  <wp:posOffset>635000</wp:posOffset>
                </wp:positionH>
                <wp:positionV relativeFrom="paragraph">
                  <wp:posOffset>210105</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6D33C1C9" id="Graphic 1" o:spid="_x0000_s1026" style="position:absolute;margin-left:50pt;margin-top:16.5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" path="m,l6502400,e" filled="f" strokecolor="#a6a6a6" strokeweight="1pt">
                <v:path arrowok="t"/>
                <w10:wrap type="topAndBottom" anchorx="page"/>
              </v:shape>
            </w:pict>
          </mc:Fallback>
        </mc:AlternateContent>
      </w:r>
    </w:p>
    <w:p w14:paraId="0737C183" w14:textId="77777777" w:rsidR="004653A5" w:rsidRPr="002E4ED2" w:rsidRDefault="00162753">
      <w:pPr>
        <w:pStyle w:val="BodyText"/>
        <w:spacing w:before="247"/>
        <w:ind w:left="280"/>
      </w:pPr>
      <w:r w:rsidRPr="002E4ED2">
        <w:t>COURSE</w:t>
      </w:r>
      <w:r w:rsidRPr="002E4ED2">
        <w:rPr>
          <w:spacing w:val="-7"/>
        </w:rPr>
        <w:t xml:space="preserve"> </w:t>
      </w:r>
      <w:r w:rsidRPr="002E4ED2">
        <w:t>OUTCOME</w:t>
      </w:r>
      <w:r w:rsidRPr="002E4ED2">
        <w:rPr>
          <w:spacing w:val="-6"/>
        </w:rPr>
        <w:t xml:space="preserve"> </w:t>
      </w:r>
      <w:r w:rsidRPr="002E4ED2">
        <w:rPr>
          <w:spacing w:val="-2"/>
        </w:rPr>
        <w:t>COVERED</w:t>
      </w:r>
    </w:p>
    <w:p w14:paraId="0107773D" w14:textId="77777777" w:rsidR="004653A5" w:rsidRPr="002E4ED2" w:rsidRDefault="00162753">
      <w:pPr>
        <w:pStyle w:val="BodyText"/>
        <w:spacing w:before="40" w:line="276" w:lineRule="auto"/>
        <w:ind w:left="279" w:right="337"/>
      </w:pPr>
      <w:r w:rsidRPr="002E4ED2">
        <w:t>CO2:</w:t>
      </w:r>
      <w:r w:rsidRPr="002E4ED2">
        <w:rPr>
          <w:spacing w:val="-5"/>
        </w:rPr>
        <w:t xml:space="preserve"> </w:t>
      </w:r>
      <w:r w:rsidRPr="002E4ED2">
        <w:t>Analyze</w:t>
      </w:r>
      <w:r w:rsidRPr="002E4ED2">
        <w:rPr>
          <w:spacing w:val="-5"/>
        </w:rPr>
        <w:t xml:space="preserve"> </w:t>
      </w:r>
      <w:r w:rsidRPr="002E4ED2">
        <w:t>virtualization</w:t>
      </w:r>
      <w:r w:rsidRPr="002E4ED2">
        <w:rPr>
          <w:spacing w:val="-5"/>
        </w:rPr>
        <w:t xml:space="preserve"> </w:t>
      </w:r>
      <w:r w:rsidRPr="002E4ED2">
        <w:t>architectures</w:t>
      </w:r>
      <w:r w:rsidRPr="002E4ED2">
        <w:rPr>
          <w:spacing w:val="-5"/>
        </w:rPr>
        <w:t xml:space="preserve"> </w:t>
      </w:r>
      <w:r w:rsidRPr="002E4ED2">
        <w:t>to</w:t>
      </w:r>
      <w:r w:rsidRPr="002E4ED2">
        <w:rPr>
          <w:spacing w:val="-5"/>
        </w:rPr>
        <w:t xml:space="preserve"> </w:t>
      </w:r>
      <w:r w:rsidRPr="002E4ED2">
        <w:t>identify</w:t>
      </w:r>
      <w:r w:rsidRPr="002E4ED2">
        <w:rPr>
          <w:spacing w:val="-5"/>
        </w:rPr>
        <w:t xml:space="preserve"> </w:t>
      </w:r>
      <w:r w:rsidRPr="002E4ED2">
        <w:t>performance</w:t>
      </w:r>
      <w:r w:rsidRPr="002E4ED2">
        <w:rPr>
          <w:spacing w:val="-5"/>
        </w:rPr>
        <w:t xml:space="preserve"> </w:t>
      </w:r>
      <w:r w:rsidRPr="002E4ED2">
        <w:t>and</w:t>
      </w:r>
      <w:r w:rsidRPr="002E4ED2">
        <w:rPr>
          <w:spacing w:val="-5"/>
        </w:rPr>
        <w:t xml:space="preserve"> </w:t>
      </w:r>
      <w:r w:rsidRPr="002E4ED2">
        <w:t>security</w:t>
      </w:r>
      <w:r w:rsidRPr="002E4ED2">
        <w:rPr>
          <w:spacing w:val="-5"/>
        </w:rPr>
        <w:t xml:space="preserve"> </w:t>
      </w:r>
      <w:r w:rsidRPr="002E4ED2">
        <w:t>issues</w:t>
      </w:r>
      <w:r w:rsidRPr="002E4ED2">
        <w:rPr>
          <w:spacing w:val="-5"/>
        </w:rPr>
        <w:t xml:space="preserve"> </w:t>
      </w:r>
      <w:r w:rsidRPr="002E4ED2">
        <w:t>in cloud computing environments. (BL3)</w:t>
      </w:r>
    </w:p>
    <w:p w14:paraId="16761EED" w14:textId="77777777" w:rsidR="004653A5" w:rsidRPr="002E4ED2" w:rsidRDefault="004653A5">
      <w:pPr>
        <w:pStyle w:val="BodyText"/>
        <w:rPr>
          <w:sz w:val="20"/>
        </w:rPr>
      </w:pPr>
    </w:p>
    <w:p w14:paraId="4C8D33AE" w14:textId="77777777" w:rsidR="004653A5" w:rsidRPr="002E4ED2" w:rsidRDefault="004653A5">
      <w:pPr>
        <w:pStyle w:val="BodyText"/>
        <w:spacing w:before="34"/>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554"/>
        <w:gridCol w:w="3566"/>
      </w:tblGrid>
      <w:tr w:rsidR="004653A5" w:rsidRPr="002E4ED2" w14:paraId="3F0D12A2" w14:textId="77777777">
        <w:trPr>
          <w:trHeight w:val="632"/>
        </w:trPr>
        <w:tc>
          <w:tcPr>
            <w:tcW w:w="6554" w:type="dxa"/>
          </w:tcPr>
          <w:p w14:paraId="6004676C" w14:textId="77777777" w:rsidR="004653A5" w:rsidRPr="002E4ED2" w:rsidRDefault="00162753">
            <w:pPr>
              <w:pStyle w:val="TableParagraph"/>
              <w:spacing w:line="310" w:lineRule="exact"/>
              <w:ind w:left="50"/>
              <w:rPr>
                <w:sz w:val="28"/>
              </w:rPr>
            </w:pPr>
            <w:r w:rsidRPr="002E4ED2">
              <w:rPr>
                <w:sz w:val="28"/>
              </w:rPr>
              <w:t>Dave's</w:t>
            </w:r>
            <w:r w:rsidRPr="002E4ED2">
              <w:rPr>
                <w:spacing w:val="-13"/>
                <w:sz w:val="28"/>
              </w:rPr>
              <w:t xml:space="preserve"> </w:t>
            </w:r>
            <w:r w:rsidRPr="002E4ED2">
              <w:rPr>
                <w:sz w:val="28"/>
              </w:rPr>
              <w:t>Taxonomy:</w:t>
            </w:r>
            <w:r w:rsidRPr="002E4ED2">
              <w:rPr>
                <w:spacing w:val="-13"/>
                <w:sz w:val="28"/>
              </w:rPr>
              <w:t xml:space="preserve"> </w:t>
            </w:r>
            <w:r w:rsidRPr="002E4ED2">
              <w:rPr>
                <w:sz w:val="28"/>
              </w:rPr>
              <w:t>Manipulation</w:t>
            </w:r>
            <w:r w:rsidRPr="002E4ED2">
              <w:rPr>
                <w:spacing w:val="-13"/>
                <w:sz w:val="28"/>
              </w:rPr>
              <w:t xml:space="preserve"> </w:t>
            </w:r>
            <w:r w:rsidRPr="002E4ED2">
              <w:rPr>
                <w:sz w:val="28"/>
              </w:rPr>
              <w:t>(Level</w:t>
            </w:r>
            <w:r w:rsidRPr="002E4ED2">
              <w:rPr>
                <w:spacing w:val="-13"/>
                <w:sz w:val="28"/>
              </w:rPr>
              <w:t xml:space="preserve"> </w:t>
            </w:r>
            <w:r w:rsidRPr="002E4ED2">
              <w:rPr>
                <w:spacing w:val="-5"/>
                <w:sz w:val="28"/>
              </w:rPr>
              <w:t>2)</w:t>
            </w:r>
          </w:p>
          <w:p w14:paraId="24008E3A" w14:textId="77777777" w:rsidR="004653A5" w:rsidRPr="002E4ED2" w:rsidRDefault="00162753">
            <w:pPr>
              <w:pStyle w:val="TableParagraph"/>
              <w:spacing w:line="302" w:lineRule="exact"/>
              <w:ind w:left="50"/>
              <w:rPr>
                <w:sz w:val="28"/>
              </w:rPr>
            </w:pPr>
            <w:r w:rsidRPr="002E4ED2">
              <w:rPr>
                <w:sz w:val="28"/>
              </w:rPr>
              <w:t>Question</w:t>
            </w:r>
            <w:r w:rsidRPr="002E4ED2">
              <w:rPr>
                <w:spacing w:val="-7"/>
                <w:sz w:val="28"/>
              </w:rPr>
              <w:t xml:space="preserve"> </w:t>
            </w:r>
            <w:r w:rsidRPr="002E4ED2">
              <w:rPr>
                <w:sz w:val="28"/>
              </w:rPr>
              <w:t>Count:</w:t>
            </w:r>
            <w:r w:rsidRPr="002E4ED2">
              <w:rPr>
                <w:spacing w:val="-7"/>
                <w:sz w:val="28"/>
              </w:rPr>
              <w:t xml:space="preserve"> </w:t>
            </w:r>
            <w:r w:rsidRPr="002E4ED2">
              <w:rPr>
                <w:spacing w:val="-10"/>
                <w:sz w:val="28"/>
              </w:rPr>
              <w:t>5</w:t>
            </w:r>
          </w:p>
        </w:tc>
        <w:tc>
          <w:tcPr>
            <w:tcW w:w="3566" w:type="dxa"/>
          </w:tcPr>
          <w:p w14:paraId="445D0171" w14:textId="77777777" w:rsidR="004653A5" w:rsidRPr="002E4ED2" w:rsidRDefault="00162753">
            <w:pPr>
              <w:pStyle w:val="TableParagraph"/>
              <w:spacing w:line="310" w:lineRule="exact"/>
              <w:ind w:left="1732"/>
              <w:rPr>
                <w:sz w:val="28"/>
              </w:rPr>
            </w:pPr>
            <w:r w:rsidRPr="002E4ED2">
              <w:rPr>
                <w:sz w:val="28"/>
              </w:rPr>
              <w:t>Total</w:t>
            </w:r>
            <w:r w:rsidRPr="002E4ED2">
              <w:rPr>
                <w:spacing w:val="-15"/>
                <w:sz w:val="28"/>
              </w:rPr>
              <w:t xml:space="preserve"> </w:t>
            </w:r>
            <w:r w:rsidRPr="002E4ED2">
              <w:rPr>
                <w:sz w:val="28"/>
              </w:rPr>
              <w:t>Marks:</w:t>
            </w:r>
            <w:r w:rsidRPr="002E4ED2">
              <w:rPr>
                <w:spacing w:val="-15"/>
                <w:sz w:val="28"/>
              </w:rPr>
              <w:t xml:space="preserve"> </w:t>
            </w:r>
            <w:r w:rsidRPr="002E4ED2">
              <w:rPr>
                <w:spacing w:val="-5"/>
                <w:sz w:val="28"/>
              </w:rPr>
              <w:t>25</w:t>
            </w:r>
          </w:p>
        </w:tc>
      </w:tr>
    </w:tbl>
    <w:p w14:paraId="7390AEBC" w14:textId="77777777" w:rsidR="004653A5" w:rsidRPr="002E4ED2" w:rsidRDefault="00162753">
      <w:pPr>
        <w:pStyle w:val="BodyText"/>
        <w:spacing w:before="140"/>
        <w:rPr>
          <w:sz w:val="20"/>
        </w:rPr>
      </w:pPr>
      <w:r w:rsidRPr="002E4ED2">
        <w:rPr>
          <w:noProof/>
          <w:sz w:val="20"/>
        </w:rPr>
        <mc:AlternateContent>
          <mc:Choice Requires="wps">
            <w:drawing>
              <wp:anchor distT="0" distB="0" distL="0" distR="0" simplePos="0" relativeHeight="487588352" behindDoc="1" locked="0" layoutInCell="1" allowOverlap="1" wp14:anchorId="4F7F4282" wp14:editId="602765EB">
                <wp:simplePos x="0" y="0"/>
                <wp:positionH relativeFrom="page">
                  <wp:posOffset>635000</wp:posOffset>
                </wp:positionH>
                <wp:positionV relativeFrom="paragraph">
                  <wp:posOffset>250423</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ADC4A48" id="Graphic 2" o:spid="_x0000_s1026" style="position:absolute;margin-left:50pt;margin-top:19.7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47nz44QAAAAoBAAAPAAAAAAAAAAAAAAAAAGoEAABkcnMvZG93bnJldi54bWxQSwUGAAAAAAQA&#10;BADzAAAAeAUAAAAA&#10;" path="m,l6502400,e" filled="f" strokecolor="#a6a6a6" strokeweight="1pt">
                <v:path arrowok="t"/>
                <w10:wrap type="topAndBottom" anchorx="page"/>
              </v:shape>
            </w:pict>
          </mc:Fallback>
        </mc:AlternateContent>
      </w:r>
    </w:p>
    <w:p w14:paraId="108C52FE" w14:textId="77777777" w:rsidR="004653A5" w:rsidRPr="002E4ED2" w:rsidRDefault="00162753">
      <w:pPr>
        <w:pStyle w:val="BodyText"/>
        <w:spacing w:before="196"/>
        <w:ind w:left="280"/>
      </w:pPr>
      <w:r w:rsidRPr="002E4ED2">
        <w:t>Code</w:t>
      </w:r>
      <w:r w:rsidRPr="002E4ED2">
        <w:rPr>
          <w:spacing w:val="-3"/>
        </w:rPr>
        <w:t xml:space="preserve"> </w:t>
      </w:r>
      <w:r w:rsidRPr="002E4ED2">
        <w:t>of</w:t>
      </w:r>
      <w:r w:rsidRPr="002E4ED2">
        <w:rPr>
          <w:spacing w:val="-3"/>
        </w:rPr>
        <w:t xml:space="preserve"> </w:t>
      </w:r>
      <w:r w:rsidRPr="002E4ED2">
        <w:rPr>
          <w:spacing w:val="-2"/>
        </w:rPr>
        <w:t>Conduct</w:t>
      </w:r>
    </w:p>
    <w:p w14:paraId="725894F1" w14:textId="1F3752A6" w:rsidR="004653A5" w:rsidRPr="002E4ED2" w:rsidRDefault="00162753">
      <w:pPr>
        <w:pStyle w:val="BodyText"/>
        <w:tabs>
          <w:tab w:val="left" w:pos="3307"/>
        </w:tabs>
        <w:spacing w:before="40"/>
        <w:ind w:left="279" w:right="833"/>
      </w:pPr>
      <w:r w:rsidRPr="002E4ED2">
        <w:t xml:space="preserve">I </w:t>
      </w:r>
      <w:r w:rsidR="002E4ED2">
        <w:rPr>
          <w:u w:val="single"/>
        </w:rPr>
        <w:t xml:space="preserve">G Venkata Goutham </w:t>
      </w:r>
      <w:proofErr w:type="gramStart"/>
      <w:r w:rsidR="002E4ED2">
        <w:rPr>
          <w:u w:val="single"/>
        </w:rPr>
        <w:t>Reddy(192324265)</w:t>
      </w:r>
      <w:r w:rsidRPr="002E4ED2">
        <w:t>(</w:t>
      </w:r>
      <w:proofErr w:type="gramEnd"/>
      <w:r w:rsidRPr="002E4ED2">
        <w:t>Name</w:t>
      </w:r>
      <w:r w:rsidRPr="002E4ED2">
        <w:rPr>
          <w:spacing w:val="-4"/>
        </w:rPr>
        <w:t xml:space="preserve"> </w:t>
      </w:r>
      <w:r w:rsidRPr="002E4ED2">
        <w:t>/</w:t>
      </w:r>
      <w:r w:rsidRPr="002E4ED2">
        <w:rPr>
          <w:spacing w:val="-4"/>
        </w:rPr>
        <w:t xml:space="preserve"> </w:t>
      </w:r>
      <w:r w:rsidRPr="002E4ED2">
        <w:t>Reg</w:t>
      </w:r>
      <w:r w:rsidRPr="002E4ED2">
        <w:rPr>
          <w:spacing w:val="-4"/>
        </w:rPr>
        <w:t xml:space="preserve"> </w:t>
      </w:r>
      <w:r w:rsidRPr="002E4ED2">
        <w:t>No)</w:t>
      </w:r>
      <w:r w:rsidRPr="002E4ED2">
        <w:rPr>
          <w:spacing w:val="-4"/>
        </w:rPr>
        <w:t xml:space="preserve"> </w:t>
      </w:r>
      <w:r w:rsidRPr="002E4ED2">
        <w:t>certify</w:t>
      </w:r>
      <w:r w:rsidRPr="002E4ED2">
        <w:rPr>
          <w:spacing w:val="-4"/>
        </w:rPr>
        <w:t xml:space="preserve"> </w:t>
      </w:r>
      <w:r w:rsidRPr="002E4ED2">
        <w:t>that</w:t>
      </w:r>
      <w:r w:rsidRPr="002E4ED2">
        <w:rPr>
          <w:spacing w:val="-4"/>
        </w:rPr>
        <w:t xml:space="preserve"> </w:t>
      </w:r>
      <w:r w:rsidRPr="002E4ED2">
        <w:t>this</w:t>
      </w:r>
      <w:r w:rsidRPr="002E4ED2">
        <w:rPr>
          <w:spacing w:val="-4"/>
        </w:rPr>
        <w:t xml:space="preserve"> </w:t>
      </w:r>
      <w:r w:rsidRPr="002E4ED2">
        <w:t>submission</w:t>
      </w:r>
      <w:r w:rsidRPr="002E4ED2">
        <w:rPr>
          <w:spacing w:val="-4"/>
        </w:rPr>
        <w:t xml:space="preserve"> </w:t>
      </w:r>
      <w:r w:rsidRPr="002E4ED2">
        <w:t>is</w:t>
      </w:r>
      <w:r w:rsidRPr="002E4ED2">
        <w:rPr>
          <w:spacing w:val="-4"/>
        </w:rPr>
        <w:t xml:space="preserve"> </w:t>
      </w:r>
      <w:r w:rsidRPr="002E4ED2">
        <w:t>my</w:t>
      </w:r>
      <w:r w:rsidRPr="002E4ED2">
        <w:rPr>
          <w:spacing w:val="-4"/>
        </w:rPr>
        <w:t xml:space="preserve"> </w:t>
      </w:r>
      <w:r w:rsidRPr="002E4ED2">
        <w:t>original work and that I have adhered to the guidelines specified for this assessment.</w:t>
      </w:r>
    </w:p>
    <w:p w14:paraId="4B56C402" w14:textId="796870F1" w:rsidR="004653A5" w:rsidRPr="002E4ED2" w:rsidRDefault="00162753">
      <w:pPr>
        <w:pStyle w:val="BodyText"/>
        <w:tabs>
          <w:tab w:val="left" w:pos="5958"/>
        </w:tabs>
        <w:spacing w:before="40" w:line="268" w:lineRule="auto"/>
        <w:ind w:left="280" w:right="337"/>
      </w:pPr>
      <w:r w:rsidRPr="002E4ED2">
        <w:t>I</w:t>
      </w:r>
      <w:r w:rsidRPr="002E4ED2">
        <w:rPr>
          <w:spacing w:val="-4"/>
        </w:rPr>
        <w:t xml:space="preserve"> </w:t>
      </w:r>
      <w:r w:rsidRPr="002E4ED2">
        <w:t>understand</w:t>
      </w:r>
      <w:r w:rsidRPr="002E4ED2">
        <w:rPr>
          <w:spacing w:val="-4"/>
        </w:rPr>
        <w:t xml:space="preserve"> </w:t>
      </w:r>
      <w:r w:rsidRPr="002E4ED2">
        <w:t>that</w:t>
      </w:r>
      <w:r w:rsidRPr="002E4ED2">
        <w:rPr>
          <w:spacing w:val="-4"/>
        </w:rPr>
        <w:t xml:space="preserve"> </w:t>
      </w:r>
      <w:r w:rsidRPr="002E4ED2">
        <w:t>any</w:t>
      </w:r>
      <w:r w:rsidRPr="002E4ED2">
        <w:rPr>
          <w:spacing w:val="-4"/>
        </w:rPr>
        <w:t xml:space="preserve"> </w:t>
      </w:r>
      <w:r w:rsidRPr="002E4ED2">
        <w:t>violation</w:t>
      </w:r>
      <w:r w:rsidRPr="002E4ED2">
        <w:rPr>
          <w:spacing w:val="-4"/>
        </w:rPr>
        <w:t xml:space="preserve"> </w:t>
      </w:r>
      <w:r w:rsidRPr="002E4ED2">
        <w:t>of</w:t>
      </w:r>
      <w:r w:rsidRPr="002E4ED2">
        <w:rPr>
          <w:spacing w:val="-4"/>
        </w:rPr>
        <w:t xml:space="preserve"> </w:t>
      </w:r>
      <w:r w:rsidRPr="002E4ED2">
        <w:t>academic</w:t>
      </w:r>
      <w:r w:rsidRPr="002E4ED2">
        <w:rPr>
          <w:spacing w:val="-4"/>
        </w:rPr>
        <w:t xml:space="preserve"> </w:t>
      </w:r>
      <w:r w:rsidRPr="002E4ED2">
        <w:t>integrity</w:t>
      </w:r>
      <w:r w:rsidRPr="002E4ED2">
        <w:rPr>
          <w:spacing w:val="-4"/>
        </w:rPr>
        <w:t xml:space="preserve"> </w:t>
      </w:r>
      <w:r w:rsidRPr="002E4ED2">
        <w:t>rules</w:t>
      </w:r>
      <w:r w:rsidRPr="002E4ED2">
        <w:rPr>
          <w:spacing w:val="-4"/>
        </w:rPr>
        <w:t xml:space="preserve"> </w:t>
      </w:r>
      <w:r w:rsidRPr="002E4ED2">
        <w:t>will</w:t>
      </w:r>
      <w:r w:rsidRPr="002E4ED2">
        <w:rPr>
          <w:spacing w:val="-4"/>
        </w:rPr>
        <w:t xml:space="preserve"> </w:t>
      </w:r>
      <w:r w:rsidRPr="002E4ED2">
        <w:t>result</w:t>
      </w:r>
      <w:r w:rsidRPr="002E4ED2">
        <w:rPr>
          <w:spacing w:val="-4"/>
        </w:rPr>
        <w:t xml:space="preserve"> </w:t>
      </w:r>
      <w:r w:rsidRPr="002E4ED2">
        <w:t>in</w:t>
      </w:r>
      <w:r w:rsidRPr="002E4ED2">
        <w:rPr>
          <w:spacing w:val="-4"/>
        </w:rPr>
        <w:t xml:space="preserve"> </w:t>
      </w:r>
      <w:r w:rsidRPr="002E4ED2">
        <w:t>disciplinary</w:t>
      </w:r>
      <w:r w:rsidRPr="002E4ED2">
        <w:rPr>
          <w:spacing w:val="-4"/>
        </w:rPr>
        <w:t xml:space="preserve"> </w:t>
      </w:r>
      <w:r w:rsidRPr="002E4ED2">
        <w:t xml:space="preserve">action. Signature of the student: </w:t>
      </w:r>
      <w:r w:rsidR="002E4ED2">
        <w:rPr>
          <w:u w:val="single"/>
        </w:rPr>
        <w:t>G Goutham</w:t>
      </w:r>
    </w:p>
    <w:p w14:paraId="5AAA4E47" w14:textId="77777777" w:rsidR="004653A5" w:rsidRPr="002E4ED2" w:rsidRDefault="00162753">
      <w:pPr>
        <w:pStyle w:val="Heading1"/>
        <w:spacing w:line="506" w:lineRule="auto"/>
      </w:pPr>
      <w:r w:rsidRPr="002E4ED2">
        <w:t>Assessment Tasks Application</w:t>
      </w:r>
      <w:r w:rsidRPr="002E4ED2">
        <w:rPr>
          <w:spacing w:val="-18"/>
        </w:rPr>
        <w:t xml:space="preserve"> </w:t>
      </w:r>
      <w:r w:rsidRPr="002E4ED2">
        <w:t>Based</w:t>
      </w:r>
      <w:r w:rsidRPr="002E4ED2">
        <w:rPr>
          <w:spacing w:val="-17"/>
        </w:rPr>
        <w:t xml:space="preserve"> </w:t>
      </w:r>
      <w:r w:rsidRPr="002E4ED2">
        <w:t>Questions</w:t>
      </w:r>
    </w:p>
    <w:p w14:paraId="5289D38E" w14:textId="77777777" w:rsidR="004653A5" w:rsidRPr="002E4ED2" w:rsidRDefault="00162753">
      <w:pPr>
        <w:pStyle w:val="ListParagraph"/>
        <w:numPr>
          <w:ilvl w:val="0"/>
          <w:numId w:val="1"/>
        </w:numPr>
        <w:tabs>
          <w:tab w:val="left" w:pos="640"/>
        </w:tabs>
        <w:spacing w:before="44" w:line="276" w:lineRule="auto"/>
        <w:ind w:right="363"/>
        <w:rPr>
          <w:sz w:val="28"/>
        </w:rPr>
      </w:pPr>
      <w:r w:rsidRPr="002E4ED2">
        <w:rPr>
          <w:sz w:val="28"/>
        </w:rPr>
        <w:t>A</w:t>
      </w:r>
      <w:r w:rsidRPr="002E4ED2">
        <w:rPr>
          <w:spacing w:val="-5"/>
          <w:sz w:val="28"/>
        </w:rPr>
        <w:t xml:space="preserve"> </w:t>
      </w:r>
      <w:r w:rsidRPr="002E4ED2">
        <w:rPr>
          <w:sz w:val="28"/>
        </w:rPr>
        <w:t>company</w:t>
      </w:r>
      <w:r w:rsidRPr="002E4ED2">
        <w:rPr>
          <w:spacing w:val="-5"/>
          <w:sz w:val="28"/>
        </w:rPr>
        <w:t xml:space="preserve"> </w:t>
      </w:r>
      <w:r w:rsidRPr="002E4ED2">
        <w:rPr>
          <w:sz w:val="28"/>
        </w:rPr>
        <w:t>experiences</w:t>
      </w:r>
      <w:r w:rsidRPr="002E4ED2">
        <w:rPr>
          <w:spacing w:val="-5"/>
          <w:sz w:val="28"/>
        </w:rPr>
        <w:t xml:space="preserve"> </w:t>
      </w:r>
      <w:r w:rsidRPr="002E4ED2">
        <w:rPr>
          <w:sz w:val="28"/>
        </w:rPr>
        <w:t>unpredictable</w:t>
      </w:r>
      <w:r w:rsidRPr="002E4ED2">
        <w:rPr>
          <w:spacing w:val="-5"/>
          <w:sz w:val="28"/>
        </w:rPr>
        <w:t xml:space="preserve"> </w:t>
      </w:r>
      <w:r w:rsidRPr="002E4ED2">
        <w:rPr>
          <w:sz w:val="28"/>
        </w:rPr>
        <w:t>traffic</w:t>
      </w:r>
      <w:r w:rsidRPr="002E4ED2">
        <w:rPr>
          <w:spacing w:val="-5"/>
          <w:sz w:val="28"/>
        </w:rPr>
        <w:t xml:space="preserve"> </w:t>
      </w:r>
      <w:r w:rsidRPr="002E4ED2">
        <w:rPr>
          <w:sz w:val="28"/>
        </w:rPr>
        <w:t>spikes</w:t>
      </w:r>
      <w:r w:rsidRPr="002E4ED2">
        <w:rPr>
          <w:spacing w:val="-5"/>
          <w:sz w:val="28"/>
        </w:rPr>
        <w:t xml:space="preserve"> </w:t>
      </w:r>
      <w:r w:rsidRPr="002E4ED2">
        <w:rPr>
          <w:sz w:val="28"/>
        </w:rPr>
        <w:t>during</w:t>
      </w:r>
      <w:r w:rsidRPr="002E4ED2">
        <w:rPr>
          <w:spacing w:val="-5"/>
          <w:sz w:val="28"/>
        </w:rPr>
        <w:t xml:space="preserve"> </w:t>
      </w:r>
      <w:r w:rsidRPr="002E4ED2">
        <w:rPr>
          <w:sz w:val="28"/>
        </w:rPr>
        <w:t>seasonal</w:t>
      </w:r>
      <w:r w:rsidRPr="002E4ED2">
        <w:rPr>
          <w:spacing w:val="-5"/>
          <w:sz w:val="28"/>
        </w:rPr>
        <w:t xml:space="preserve"> </w:t>
      </w:r>
      <w:r w:rsidRPr="002E4ED2">
        <w:rPr>
          <w:sz w:val="28"/>
        </w:rPr>
        <w:t>sales.</w:t>
      </w:r>
      <w:r w:rsidRPr="002E4ED2">
        <w:rPr>
          <w:spacing w:val="-5"/>
          <w:sz w:val="28"/>
        </w:rPr>
        <w:t xml:space="preserve"> </w:t>
      </w:r>
      <w:r w:rsidRPr="002E4ED2">
        <w:rPr>
          <w:sz w:val="28"/>
        </w:rPr>
        <w:t>Explain</w:t>
      </w:r>
      <w:r w:rsidRPr="002E4ED2">
        <w:rPr>
          <w:spacing w:val="-5"/>
          <w:sz w:val="28"/>
        </w:rPr>
        <w:t xml:space="preserve"> </w:t>
      </w:r>
      <w:r w:rsidRPr="002E4ED2">
        <w:rPr>
          <w:sz w:val="28"/>
        </w:rPr>
        <w:t>how cloud auto-scaling and load balancing can handle this demand efficiently. How does this</w:t>
      </w:r>
      <w:r w:rsidRPr="002E4ED2">
        <w:rPr>
          <w:spacing w:val="-2"/>
          <w:sz w:val="28"/>
        </w:rPr>
        <w:t xml:space="preserve"> </w:t>
      </w:r>
      <w:r w:rsidRPr="002E4ED2">
        <w:rPr>
          <w:sz w:val="28"/>
        </w:rPr>
        <w:t>approach</w:t>
      </w:r>
      <w:r w:rsidRPr="002E4ED2">
        <w:rPr>
          <w:spacing w:val="-2"/>
          <w:sz w:val="28"/>
        </w:rPr>
        <w:t xml:space="preserve"> </w:t>
      </w:r>
      <w:r w:rsidRPr="002E4ED2">
        <w:rPr>
          <w:sz w:val="28"/>
        </w:rPr>
        <w:t>reduce</w:t>
      </w:r>
      <w:r w:rsidRPr="002E4ED2">
        <w:rPr>
          <w:spacing w:val="-2"/>
          <w:sz w:val="28"/>
        </w:rPr>
        <w:t xml:space="preserve"> </w:t>
      </w:r>
      <w:r w:rsidRPr="002E4ED2">
        <w:rPr>
          <w:sz w:val="28"/>
        </w:rPr>
        <w:t>downtime</w:t>
      </w:r>
      <w:r w:rsidRPr="002E4ED2">
        <w:rPr>
          <w:spacing w:val="-2"/>
          <w:sz w:val="28"/>
        </w:rPr>
        <w:t xml:space="preserve"> </w:t>
      </w:r>
      <w:r w:rsidRPr="002E4ED2">
        <w:rPr>
          <w:sz w:val="28"/>
        </w:rPr>
        <w:t>and</w:t>
      </w:r>
      <w:r w:rsidRPr="002E4ED2">
        <w:rPr>
          <w:spacing w:val="-2"/>
          <w:sz w:val="28"/>
        </w:rPr>
        <w:t xml:space="preserve"> </w:t>
      </w:r>
      <w:r w:rsidRPr="002E4ED2">
        <w:rPr>
          <w:sz w:val="28"/>
        </w:rPr>
        <w:t>improve</w:t>
      </w:r>
      <w:r w:rsidRPr="002E4ED2">
        <w:rPr>
          <w:spacing w:val="-2"/>
          <w:sz w:val="28"/>
        </w:rPr>
        <w:t xml:space="preserve"> </w:t>
      </w:r>
      <w:r w:rsidRPr="002E4ED2">
        <w:rPr>
          <w:sz w:val="28"/>
        </w:rPr>
        <w:t>user</w:t>
      </w:r>
      <w:r w:rsidRPr="002E4ED2">
        <w:rPr>
          <w:spacing w:val="-2"/>
          <w:sz w:val="28"/>
        </w:rPr>
        <w:t xml:space="preserve"> </w:t>
      </w:r>
      <w:r w:rsidRPr="002E4ED2">
        <w:rPr>
          <w:sz w:val="28"/>
        </w:rPr>
        <w:t>experience?</w:t>
      </w:r>
      <w:r w:rsidRPr="002E4ED2">
        <w:rPr>
          <w:spacing w:val="-2"/>
          <w:sz w:val="28"/>
        </w:rPr>
        <w:t xml:space="preserve"> </w:t>
      </w:r>
      <w:r w:rsidRPr="002E4ED2">
        <w:rPr>
          <w:sz w:val="28"/>
        </w:rPr>
        <w:t>What</w:t>
      </w:r>
      <w:r w:rsidRPr="002E4ED2">
        <w:rPr>
          <w:spacing w:val="-2"/>
          <w:sz w:val="28"/>
        </w:rPr>
        <w:t xml:space="preserve"> </w:t>
      </w:r>
      <w:r w:rsidRPr="002E4ED2">
        <w:rPr>
          <w:sz w:val="28"/>
        </w:rPr>
        <w:t>role</w:t>
      </w:r>
      <w:r w:rsidRPr="002E4ED2">
        <w:rPr>
          <w:spacing w:val="-2"/>
          <w:sz w:val="28"/>
        </w:rPr>
        <w:t xml:space="preserve"> </w:t>
      </w:r>
      <w:r w:rsidRPr="002E4ED2">
        <w:rPr>
          <w:sz w:val="28"/>
        </w:rPr>
        <w:t>do</w:t>
      </w:r>
      <w:r w:rsidRPr="002E4ED2">
        <w:rPr>
          <w:spacing w:val="-2"/>
          <w:sz w:val="28"/>
        </w:rPr>
        <w:t xml:space="preserve"> </w:t>
      </w:r>
      <w:r w:rsidRPr="002E4ED2">
        <w:rPr>
          <w:sz w:val="28"/>
        </w:rPr>
        <w:t>monitoring tools play in this setup? Relate your answer to a real-world e-commerce scenario.</w:t>
      </w:r>
    </w:p>
    <w:p w14:paraId="0C85DFA8" w14:textId="77777777" w:rsidR="004653A5" w:rsidRPr="002E4ED2" w:rsidRDefault="004653A5">
      <w:pPr>
        <w:pStyle w:val="BodyText"/>
        <w:spacing w:before="48"/>
      </w:pPr>
    </w:p>
    <w:p w14:paraId="06E1E72F" w14:textId="77777777" w:rsidR="004653A5" w:rsidRPr="002E4ED2" w:rsidRDefault="00162753">
      <w:pPr>
        <w:pStyle w:val="ListParagraph"/>
        <w:numPr>
          <w:ilvl w:val="0"/>
          <w:numId w:val="1"/>
        </w:numPr>
        <w:tabs>
          <w:tab w:val="left" w:pos="640"/>
        </w:tabs>
        <w:spacing w:line="276" w:lineRule="auto"/>
        <w:ind w:right="904"/>
        <w:rPr>
          <w:sz w:val="28"/>
        </w:rPr>
      </w:pPr>
      <w:r w:rsidRPr="002E4ED2">
        <w:rPr>
          <w:sz w:val="28"/>
        </w:rPr>
        <w:t>An</w:t>
      </w:r>
      <w:r w:rsidRPr="002E4ED2">
        <w:rPr>
          <w:spacing w:val="-5"/>
          <w:sz w:val="28"/>
        </w:rPr>
        <w:t xml:space="preserve"> </w:t>
      </w:r>
      <w:r w:rsidRPr="002E4ED2">
        <w:rPr>
          <w:sz w:val="28"/>
        </w:rPr>
        <w:t>organization</w:t>
      </w:r>
      <w:r w:rsidRPr="002E4ED2">
        <w:rPr>
          <w:spacing w:val="-5"/>
          <w:sz w:val="28"/>
        </w:rPr>
        <w:t xml:space="preserve"> </w:t>
      </w:r>
      <w:r w:rsidRPr="002E4ED2">
        <w:rPr>
          <w:sz w:val="28"/>
        </w:rPr>
        <w:t>wants</w:t>
      </w:r>
      <w:r w:rsidRPr="002E4ED2">
        <w:rPr>
          <w:spacing w:val="-5"/>
          <w:sz w:val="28"/>
        </w:rPr>
        <w:t xml:space="preserve"> </w:t>
      </w:r>
      <w:r w:rsidRPr="002E4ED2">
        <w:rPr>
          <w:sz w:val="28"/>
        </w:rPr>
        <w:t>to</w:t>
      </w:r>
      <w:r w:rsidRPr="002E4ED2">
        <w:rPr>
          <w:spacing w:val="-5"/>
          <w:sz w:val="28"/>
        </w:rPr>
        <w:t xml:space="preserve"> </w:t>
      </w:r>
      <w:r w:rsidRPr="002E4ED2">
        <w:rPr>
          <w:sz w:val="28"/>
        </w:rPr>
        <w:t>store</w:t>
      </w:r>
      <w:r w:rsidRPr="002E4ED2">
        <w:rPr>
          <w:spacing w:val="-5"/>
          <w:sz w:val="28"/>
        </w:rPr>
        <w:t xml:space="preserve"> </w:t>
      </w:r>
      <w:r w:rsidRPr="002E4ED2">
        <w:rPr>
          <w:sz w:val="28"/>
        </w:rPr>
        <w:t>large</w:t>
      </w:r>
      <w:r w:rsidRPr="002E4ED2">
        <w:rPr>
          <w:spacing w:val="-5"/>
          <w:sz w:val="28"/>
        </w:rPr>
        <w:t xml:space="preserve"> </w:t>
      </w:r>
      <w:r w:rsidRPr="002E4ED2">
        <w:rPr>
          <w:sz w:val="28"/>
        </w:rPr>
        <w:t>volumes</w:t>
      </w:r>
      <w:r w:rsidRPr="002E4ED2">
        <w:rPr>
          <w:spacing w:val="-5"/>
          <w:sz w:val="28"/>
        </w:rPr>
        <w:t xml:space="preserve"> </w:t>
      </w:r>
      <w:r w:rsidRPr="002E4ED2">
        <w:rPr>
          <w:sz w:val="28"/>
        </w:rPr>
        <w:t>of</w:t>
      </w:r>
      <w:r w:rsidRPr="002E4ED2">
        <w:rPr>
          <w:spacing w:val="-5"/>
          <w:sz w:val="28"/>
        </w:rPr>
        <w:t xml:space="preserve"> </w:t>
      </w:r>
      <w:r w:rsidRPr="002E4ED2">
        <w:rPr>
          <w:sz w:val="28"/>
        </w:rPr>
        <w:t>backup</w:t>
      </w:r>
      <w:r w:rsidRPr="002E4ED2">
        <w:rPr>
          <w:spacing w:val="-5"/>
          <w:sz w:val="28"/>
        </w:rPr>
        <w:t xml:space="preserve"> </w:t>
      </w:r>
      <w:r w:rsidRPr="002E4ED2">
        <w:rPr>
          <w:sz w:val="28"/>
        </w:rPr>
        <w:t>data</w:t>
      </w:r>
      <w:r w:rsidRPr="002E4ED2">
        <w:rPr>
          <w:spacing w:val="-5"/>
          <w:sz w:val="28"/>
        </w:rPr>
        <w:t xml:space="preserve"> </w:t>
      </w:r>
      <w:r w:rsidRPr="002E4ED2">
        <w:rPr>
          <w:sz w:val="28"/>
        </w:rPr>
        <w:t>securely</w:t>
      </w:r>
      <w:r w:rsidRPr="002E4ED2">
        <w:rPr>
          <w:spacing w:val="-5"/>
          <w:sz w:val="28"/>
        </w:rPr>
        <w:t xml:space="preserve"> </w:t>
      </w:r>
      <w:r w:rsidRPr="002E4ED2">
        <w:rPr>
          <w:sz w:val="28"/>
        </w:rPr>
        <w:t>in</w:t>
      </w:r>
      <w:r w:rsidRPr="002E4ED2">
        <w:rPr>
          <w:spacing w:val="-5"/>
          <w:sz w:val="28"/>
        </w:rPr>
        <w:t xml:space="preserve"> </w:t>
      </w:r>
      <w:r w:rsidRPr="002E4ED2">
        <w:rPr>
          <w:sz w:val="28"/>
        </w:rPr>
        <w:t>the</w:t>
      </w:r>
      <w:r w:rsidRPr="002E4ED2">
        <w:rPr>
          <w:spacing w:val="-5"/>
          <w:sz w:val="28"/>
        </w:rPr>
        <w:t xml:space="preserve"> </w:t>
      </w:r>
      <w:r w:rsidRPr="002E4ED2">
        <w:rPr>
          <w:sz w:val="28"/>
        </w:rPr>
        <w:t>cloud. Discuss how cloud storage solutions ensure durability and data redundancy.</w:t>
      </w:r>
    </w:p>
    <w:p w14:paraId="236E9D90" w14:textId="77777777" w:rsidR="004653A5" w:rsidRPr="002E4ED2" w:rsidRDefault="00162753">
      <w:pPr>
        <w:pStyle w:val="BodyText"/>
        <w:spacing w:line="276" w:lineRule="auto"/>
        <w:ind w:left="640" w:right="1603"/>
      </w:pPr>
      <w:r w:rsidRPr="002E4ED2">
        <w:t>How</w:t>
      </w:r>
      <w:r w:rsidRPr="002E4ED2">
        <w:rPr>
          <w:spacing w:val="-5"/>
        </w:rPr>
        <w:t xml:space="preserve"> </w:t>
      </w:r>
      <w:r w:rsidRPr="002E4ED2">
        <w:t>can</w:t>
      </w:r>
      <w:r w:rsidRPr="002E4ED2">
        <w:rPr>
          <w:spacing w:val="-5"/>
        </w:rPr>
        <w:t xml:space="preserve"> </w:t>
      </w:r>
      <w:r w:rsidRPr="002E4ED2">
        <w:t>encryption</w:t>
      </w:r>
      <w:r w:rsidRPr="002E4ED2">
        <w:rPr>
          <w:spacing w:val="-5"/>
        </w:rPr>
        <w:t xml:space="preserve"> </w:t>
      </w:r>
      <w:r w:rsidRPr="002E4ED2">
        <w:t>and</w:t>
      </w:r>
      <w:r w:rsidRPr="002E4ED2">
        <w:rPr>
          <w:spacing w:val="-5"/>
        </w:rPr>
        <w:t xml:space="preserve"> </w:t>
      </w:r>
      <w:r w:rsidRPr="002E4ED2">
        <w:t>access</w:t>
      </w:r>
      <w:r w:rsidRPr="002E4ED2">
        <w:rPr>
          <w:spacing w:val="-5"/>
        </w:rPr>
        <w:t xml:space="preserve"> </w:t>
      </w:r>
      <w:r w:rsidRPr="002E4ED2">
        <w:t>control</w:t>
      </w:r>
      <w:r w:rsidRPr="002E4ED2">
        <w:rPr>
          <w:spacing w:val="-5"/>
        </w:rPr>
        <w:t xml:space="preserve"> </w:t>
      </w:r>
      <w:r w:rsidRPr="002E4ED2">
        <w:t>protect</w:t>
      </w:r>
      <w:r w:rsidRPr="002E4ED2">
        <w:rPr>
          <w:spacing w:val="-5"/>
        </w:rPr>
        <w:t xml:space="preserve"> </w:t>
      </w:r>
      <w:r w:rsidRPr="002E4ED2">
        <w:t>sensitive</w:t>
      </w:r>
      <w:r w:rsidRPr="002E4ED2">
        <w:rPr>
          <w:spacing w:val="-5"/>
        </w:rPr>
        <w:t xml:space="preserve"> </w:t>
      </w:r>
      <w:r w:rsidRPr="002E4ED2">
        <w:t>backup</w:t>
      </w:r>
      <w:r w:rsidRPr="002E4ED2">
        <w:rPr>
          <w:spacing w:val="-5"/>
        </w:rPr>
        <w:t xml:space="preserve"> </w:t>
      </w:r>
      <w:r w:rsidRPr="002E4ED2">
        <w:t>data? Explain the cost advantages compared to traditional storage systems. Provide an example of a disaster recovery use case.</w:t>
      </w:r>
    </w:p>
    <w:p w14:paraId="659F6C96" w14:textId="77777777" w:rsidR="004653A5" w:rsidRPr="002E4ED2" w:rsidRDefault="00162753">
      <w:pPr>
        <w:pStyle w:val="ListParagraph"/>
        <w:numPr>
          <w:ilvl w:val="0"/>
          <w:numId w:val="1"/>
        </w:numPr>
        <w:tabs>
          <w:tab w:val="left" w:pos="640"/>
        </w:tabs>
        <w:spacing w:line="276" w:lineRule="auto"/>
        <w:jc w:val="both"/>
        <w:rPr>
          <w:sz w:val="28"/>
        </w:rPr>
      </w:pPr>
      <w:r w:rsidRPr="002E4ED2">
        <w:rPr>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30159713" w14:textId="77777777" w:rsidR="004653A5" w:rsidRPr="002E4ED2" w:rsidRDefault="004653A5">
      <w:pPr>
        <w:pStyle w:val="ListParagraph"/>
        <w:spacing w:line="276" w:lineRule="auto"/>
        <w:jc w:val="both"/>
        <w:rPr>
          <w:sz w:val="28"/>
        </w:rPr>
        <w:sectPr w:rsidR="004653A5" w:rsidRPr="002E4ED2">
          <w:type w:val="continuous"/>
          <w:pgSz w:w="12240" w:h="15840"/>
          <w:pgMar w:top="780" w:right="720" w:bottom="280" w:left="720" w:header="720" w:footer="720" w:gutter="0"/>
          <w:cols w:space="720"/>
        </w:sectPr>
      </w:pPr>
    </w:p>
    <w:p w14:paraId="475192E9" w14:textId="77777777" w:rsidR="004653A5" w:rsidRPr="002E4ED2" w:rsidRDefault="00162753">
      <w:pPr>
        <w:pStyle w:val="ListParagraph"/>
        <w:numPr>
          <w:ilvl w:val="0"/>
          <w:numId w:val="1"/>
        </w:numPr>
        <w:tabs>
          <w:tab w:val="left" w:pos="640"/>
        </w:tabs>
        <w:spacing w:before="60" w:line="276" w:lineRule="auto"/>
        <w:ind w:right="283"/>
        <w:rPr>
          <w:sz w:val="28"/>
        </w:rPr>
      </w:pPr>
      <w:r w:rsidRPr="002E4ED2">
        <w:rPr>
          <w:sz w:val="28"/>
        </w:rPr>
        <w:lastRenderedPageBreak/>
        <w:t>A financial institution requires strict compliance and data security in cloud usage. Explain how cloud providers support regulatory</w:t>
      </w:r>
      <w:r w:rsidRPr="002E4ED2">
        <w:rPr>
          <w:spacing w:val="-4"/>
          <w:sz w:val="28"/>
        </w:rPr>
        <w:t xml:space="preserve"> </w:t>
      </w:r>
      <w:r w:rsidRPr="002E4ED2">
        <w:rPr>
          <w:sz w:val="28"/>
        </w:rPr>
        <w:t>compliance</w:t>
      </w:r>
      <w:r w:rsidRPr="002E4ED2">
        <w:rPr>
          <w:spacing w:val="-4"/>
          <w:sz w:val="28"/>
        </w:rPr>
        <w:t xml:space="preserve"> </w:t>
      </w:r>
      <w:r w:rsidRPr="002E4ED2">
        <w:rPr>
          <w:sz w:val="28"/>
        </w:rPr>
        <w:t>and</w:t>
      </w:r>
      <w:r w:rsidRPr="002E4ED2">
        <w:rPr>
          <w:spacing w:val="-4"/>
          <w:sz w:val="28"/>
        </w:rPr>
        <w:t xml:space="preserve"> </w:t>
      </w:r>
      <w:r w:rsidRPr="002E4ED2">
        <w:rPr>
          <w:sz w:val="28"/>
        </w:rPr>
        <w:t>auditing.</w:t>
      </w:r>
      <w:r w:rsidRPr="002E4ED2">
        <w:rPr>
          <w:spacing w:val="-4"/>
          <w:sz w:val="28"/>
        </w:rPr>
        <w:t xml:space="preserve"> </w:t>
      </w:r>
      <w:r w:rsidRPr="002E4ED2">
        <w:rPr>
          <w:sz w:val="28"/>
        </w:rPr>
        <w:t>What</w:t>
      </w:r>
      <w:r w:rsidRPr="002E4ED2">
        <w:rPr>
          <w:spacing w:val="-4"/>
          <w:sz w:val="28"/>
        </w:rPr>
        <w:t xml:space="preserve"> </w:t>
      </w:r>
      <w:r w:rsidRPr="002E4ED2">
        <w:rPr>
          <w:sz w:val="28"/>
        </w:rPr>
        <w:t>role</w:t>
      </w:r>
      <w:r w:rsidRPr="002E4ED2">
        <w:rPr>
          <w:spacing w:val="-4"/>
          <w:sz w:val="28"/>
        </w:rPr>
        <w:t xml:space="preserve"> </w:t>
      </w:r>
      <w:r w:rsidRPr="002E4ED2">
        <w:rPr>
          <w:sz w:val="28"/>
        </w:rPr>
        <w:t>do logging,</w:t>
      </w:r>
      <w:r w:rsidRPr="002E4ED2">
        <w:rPr>
          <w:spacing w:val="40"/>
          <w:sz w:val="28"/>
        </w:rPr>
        <w:t xml:space="preserve"> </w:t>
      </w:r>
      <w:r w:rsidRPr="002E4ED2">
        <w:rPr>
          <w:sz w:val="28"/>
        </w:rPr>
        <w:t>monitoring,</w:t>
      </w:r>
      <w:r w:rsidRPr="002E4ED2">
        <w:rPr>
          <w:spacing w:val="40"/>
          <w:sz w:val="28"/>
        </w:rPr>
        <w:t xml:space="preserve"> </w:t>
      </w:r>
      <w:r w:rsidRPr="002E4ED2">
        <w:rPr>
          <w:sz w:val="28"/>
        </w:rPr>
        <w:t>and</w:t>
      </w:r>
      <w:r w:rsidRPr="002E4ED2">
        <w:rPr>
          <w:spacing w:val="40"/>
          <w:sz w:val="28"/>
        </w:rPr>
        <w:t xml:space="preserve"> </w:t>
      </w:r>
      <w:r w:rsidRPr="002E4ED2">
        <w:rPr>
          <w:sz w:val="28"/>
        </w:rPr>
        <w:t>encryption</w:t>
      </w:r>
      <w:r w:rsidRPr="002E4ED2">
        <w:rPr>
          <w:spacing w:val="40"/>
          <w:sz w:val="28"/>
        </w:rPr>
        <w:t xml:space="preserve"> </w:t>
      </w:r>
      <w:r w:rsidRPr="002E4ED2">
        <w:rPr>
          <w:sz w:val="28"/>
        </w:rPr>
        <w:t>play</w:t>
      </w:r>
      <w:r w:rsidRPr="002E4ED2">
        <w:rPr>
          <w:spacing w:val="40"/>
          <w:sz w:val="28"/>
        </w:rPr>
        <w:t xml:space="preserve"> </w:t>
      </w:r>
      <w:r w:rsidRPr="002E4ED2">
        <w:rPr>
          <w:sz w:val="28"/>
        </w:rPr>
        <w:t>in</w:t>
      </w:r>
      <w:r w:rsidRPr="002E4ED2">
        <w:rPr>
          <w:spacing w:val="40"/>
          <w:sz w:val="28"/>
        </w:rPr>
        <w:t xml:space="preserve"> </w:t>
      </w:r>
      <w:r w:rsidRPr="002E4ED2">
        <w:rPr>
          <w:sz w:val="28"/>
        </w:rPr>
        <w:t>security?</w:t>
      </w:r>
      <w:r w:rsidRPr="002E4ED2">
        <w:rPr>
          <w:spacing w:val="40"/>
          <w:sz w:val="28"/>
        </w:rPr>
        <w:t xml:space="preserve"> </w:t>
      </w:r>
      <w:r w:rsidRPr="002E4ED2">
        <w:rPr>
          <w:sz w:val="28"/>
        </w:rPr>
        <w:t>How</w:t>
      </w:r>
      <w:r w:rsidRPr="002E4ED2">
        <w:rPr>
          <w:spacing w:val="40"/>
          <w:sz w:val="28"/>
        </w:rPr>
        <w:t xml:space="preserve"> </w:t>
      </w:r>
      <w:r w:rsidRPr="002E4ED2">
        <w:rPr>
          <w:sz w:val="28"/>
        </w:rPr>
        <w:t>can</w:t>
      </w:r>
      <w:r w:rsidRPr="002E4ED2">
        <w:rPr>
          <w:spacing w:val="40"/>
          <w:sz w:val="28"/>
        </w:rPr>
        <w:t xml:space="preserve"> </w:t>
      </w:r>
      <w:r w:rsidRPr="002E4ED2">
        <w:rPr>
          <w:sz w:val="28"/>
        </w:rPr>
        <w:t>the</w:t>
      </w:r>
      <w:r w:rsidRPr="002E4ED2">
        <w:rPr>
          <w:spacing w:val="40"/>
          <w:sz w:val="28"/>
        </w:rPr>
        <w:t xml:space="preserve"> </w:t>
      </w:r>
      <w:r w:rsidRPr="002E4ED2">
        <w:rPr>
          <w:sz w:val="28"/>
        </w:rPr>
        <w:t>company</w:t>
      </w:r>
      <w:r w:rsidRPr="002E4ED2">
        <w:rPr>
          <w:spacing w:val="40"/>
          <w:sz w:val="28"/>
        </w:rPr>
        <w:t xml:space="preserve"> </w:t>
      </w:r>
      <w:r w:rsidRPr="002E4ED2">
        <w:rPr>
          <w:sz w:val="28"/>
        </w:rPr>
        <w:t xml:space="preserve">ensure data sovereignty requirements are met? Give an example involving sensitive financial </w:t>
      </w:r>
      <w:r w:rsidRPr="002E4ED2">
        <w:rPr>
          <w:spacing w:val="-2"/>
          <w:sz w:val="28"/>
        </w:rPr>
        <w:t>transactions.</w:t>
      </w:r>
    </w:p>
    <w:p w14:paraId="1F7DDAC6" w14:textId="77777777" w:rsidR="004653A5" w:rsidRPr="002E4ED2" w:rsidRDefault="00162753">
      <w:pPr>
        <w:pStyle w:val="ListParagraph"/>
        <w:numPr>
          <w:ilvl w:val="0"/>
          <w:numId w:val="1"/>
        </w:numPr>
        <w:tabs>
          <w:tab w:val="left" w:pos="640"/>
        </w:tabs>
        <w:spacing w:line="276" w:lineRule="auto"/>
        <w:ind w:right="282"/>
        <w:rPr>
          <w:sz w:val="28"/>
        </w:rPr>
      </w:pPr>
      <w:r w:rsidRPr="002E4ED2">
        <w:rPr>
          <w:sz w:val="28"/>
        </w:rPr>
        <w:t>A development team wants to adopt containerization for application deployment. Explain</w:t>
      </w:r>
      <w:r w:rsidRPr="002E4ED2">
        <w:rPr>
          <w:spacing w:val="40"/>
          <w:sz w:val="28"/>
        </w:rPr>
        <w:t xml:space="preserve"> </w:t>
      </w:r>
      <w:r w:rsidRPr="002E4ED2">
        <w:rPr>
          <w:sz w:val="28"/>
        </w:rPr>
        <w:t>how</w:t>
      </w:r>
      <w:r w:rsidRPr="002E4ED2">
        <w:rPr>
          <w:spacing w:val="40"/>
          <w:sz w:val="28"/>
        </w:rPr>
        <w:t xml:space="preserve"> </w:t>
      </w:r>
      <w:r w:rsidRPr="002E4ED2">
        <w:rPr>
          <w:sz w:val="28"/>
        </w:rPr>
        <w:t>containers</w:t>
      </w:r>
      <w:r w:rsidRPr="002E4ED2">
        <w:rPr>
          <w:spacing w:val="40"/>
          <w:sz w:val="28"/>
        </w:rPr>
        <w:t xml:space="preserve"> </w:t>
      </w:r>
      <w:r w:rsidRPr="002E4ED2">
        <w:rPr>
          <w:sz w:val="28"/>
        </w:rPr>
        <w:t>differ</w:t>
      </w:r>
      <w:r w:rsidRPr="002E4ED2">
        <w:rPr>
          <w:spacing w:val="40"/>
          <w:sz w:val="28"/>
        </w:rPr>
        <w:t xml:space="preserve"> </w:t>
      </w:r>
      <w:r w:rsidRPr="002E4ED2">
        <w:rPr>
          <w:sz w:val="28"/>
        </w:rPr>
        <w:t>from</w:t>
      </w:r>
      <w:r w:rsidRPr="002E4ED2">
        <w:rPr>
          <w:spacing w:val="40"/>
          <w:sz w:val="28"/>
        </w:rPr>
        <w:t xml:space="preserve"> </w:t>
      </w:r>
      <w:r w:rsidRPr="002E4ED2">
        <w:rPr>
          <w:sz w:val="28"/>
        </w:rPr>
        <w:t>virtual</w:t>
      </w:r>
      <w:r w:rsidRPr="002E4ED2">
        <w:rPr>
          <w:spacing w:val="40"/>
          <w:sz w:val="28"/>
        </w:rPr>
        <w:t xml:space="preserve"> </w:t>
      </w:r>
      <w:r w:rsidRPr="002E4ED2">
        <w:rPr>
          <w:sz w:val="28"/>
        </w:rPr>
        <w:t>machines</w:t>
      </w:r>
      <w:r w:rsidRPr="002E4ED2">
        <w:rPr>
          <w:spacing w:val="40"/>
          <w:sz w:val="28"/>
        </w:rPr>
        <w:t xml:space="preserve"> </w:t>
      </w:r>
      <w:r w:rsidRPr="002E4ED2">
        <w:rPr>
          <w:sz w:val="28"/>
        </w:rPr>
        <w:t>in</w:t>
      </w:r>
      <w:r w:rsidRPr="002E4ED2">
        <w:rPr>
          <w:spacing w:val="40"/>
          <w:sz w:val="28"/>
        </w:rPr>
        <w:t xml:space="preserve"> </w:t>
      </w:r>
      <w:r w:rsidRPr="002E4ED2">
        <w:rPr>
          <w:sz w:val="28"/>
        </w:rPr>
        <w:t>terms</w:t>
      </w:r>
      <w:r w:rsidRPr="002E4ED2">
        <w:rPr>
          <w:spacing w:val="40"/>
          <w:sz w:val="28"/>
        </w:rPr>
        <w:t xml:space="preserve"> </w:t>
      </w:r>
      <w:r w:rsidRPr="002E4ED2">
        <w:rPr>
          <w:sz w:val="28"/>
        </w:rPr>
        <w:t>of</w:t>
      </w:r>
      <w:r w:rsidRPr="002E4ED2">
        <w:rPr>
          <w:spacing w:val="40"/>
          <w:sz w:val="28"/>
        </w:rPr>
        <w:t xml:space="preserve"> </w:t>
      </w:r>
      <w:r w:rsidRPr="002E4ED2">
        <w:rPr>
          <w:sz w:val="28"/>
        </w:rPr>
        <w:t>performance</w:t>
      </w:r>
      <w:r w:rsidRPr="002E4ED2">
        <w:rPr>
          <w:spacing w:val="40"/>
          <w:sz w:val="28"/>
        </w:rPr>
        <w:t xml:space="preserve"> </w:t>
      </w:r>
      <w:r w:rsidRPr="002E4ED2">
        <w:rPr>
          <w:sz w:val="28"/>
        </w:rPr>
        <w:t>and</w:t>
      </w:r>
      <w:r w:rsidRPr="002E4ED2">
        <w:rPr>
          <w:spacing w:val="40"/>
          <w:sz w:val="28"/>
        </w:rPr>
        <w:t xml:space="preserve"> </w:t>
      </w:r>
      <w:r w:rsidRPr="002E4ED2">
        <w:rPr>
          <w:sz w:val="28"/>
        </w:rPr>
        <w:t>resource</w:t>
      </w:r>
      <w:r w:rsidRPr="002E4ED2">
        <w:rPr>
          <w:spacing w:val="40"/>
          <w:sz w:val="28"/>
        </w:rPr>
        <w:t xml:space="preserve"> </w:t>
      </w:r>
      <w:r w:rsidRPr="002E4ED2">
        <w:rPr>
          <w:sz w:val="28"/>
        </w:rPr>
        <w:t>usage.</w:t>
      </w:r>
      <w:r w:rsidRPr="002E4ED2">
        <w:rPr>
          <w:spacing w:val="40"/>
          <w:sz w:val="28"/>
        </w:rPr>
        <w:t xml:space="preserve"> </w:t>
      </w:r>
      <w:r w:rsidRPr="002E4ED2">
        <w:rPr>
          <w:sz w:val="28"/>
        </w:rPr>
        <w:t>How</w:t>
      </w:r>
      <w:r w:rsidRPr="002E4ED2">
        <w:rPr>
          <w:spacing w:val="40"/>
          <w:sz w:val="28"/>
        </w:rPr>
        <w:t xml:space="preserve"> </w:t>
      </w:r>
      <w:r w:rsidRPr="002E4ED2">
        <w:rPr>
          <w:sz w:val="28"/>
        </w:rPr>
        <w:t>does</w:t>
      </w:r>
      <w:r w:rsidRPr="002E4ED2">
        <w:rPr>
          <w:spacing w:val="40"/>
          <w:sz w:val="28"/>
        </w:rPr>
        <w:t xml:space="preserve"> </w:t>
      </w:r>
      <w:r w:rsidRPr="002E4ED2">
        <w:rPr>
          <w:sz w:val="28"/>
        </w:rPr>
        <w:t>orchestration</w:t>
      </w:r>
      <w:r w:rsidRPr="002E4ED2">
        <w:rPr>
          <w:spacing w:val="40"/>
          <w:sz w:val="28"/>
        </w:rPr>
        <w:t xml:space="preserve"> </w:t>
      </w:r>
      <w:r w:rsidRPr="002E4ED2">
        <w:rPr>
          <w:sz w:val="28"/>
        </w:rPr>
        <w:t>(like</w:t>
      </w:r>
      <w:r w:rsidRPr="002E4ED2">
        <w:rPr>
          <w:spacing w:val="40"/>
          <w:sz w:val="28"/>
        </w:rPr>
        <w:t xml:space="preserve"> </w:t>
      </w:r>
      <w:r w:rsidRPr="002E4ED2">
        <w:rPr>
          <w:sz w:val="28"/>
        </w:rPr>
        <w:t>Kubernetes)</w:t>
      </w:r>
      <w:r w:rsidRPr="002E4ED2">
        <w:rPr>
          <w:spacing w:val="40"/>
          <w:sz w:val="28"/>
        </w:rPr>
        <w:t xml:space="preserve"> </w:t>
      </w:r>
      <w:r w:rsidRPr="002E4ED2">
        <w:rPr>
          <w:sz w:val="28"/>
        </w:rPr>
        <w:t>simplify</w:t>
      </w:r>
      <w:r w:rsidRPr="002E4ED2">
        <w:rPr>
          <w:spacing w:val="40"/>
          <w:sz w:val="28"/>
        </w:rPr>
        <w:t xml:space="preserve"> </w:t>
      </w:r>
      <w:r w:rsidRPr="002E4ED2">
        <w:rPr>
          <w:sz w:val="28"/>
        </w:rPr>
        <w:t>deployment</w:t>
      </w:r>
      <w:r w:rsidRPr="002E4ED2">
        <w:rPr>
          <w:spacing w:val="40"/>
          <w:sz w:val="28"/>
        </w:rPr>
        <w:t xml:space="preserve"> </w:t>
      </w:r>
      <w:r w:rsidRPr="002E4ED2">
        <w:rPr>
          <w:sz w:val="28"/>
        </w:rPr>
        <w:t>and scaling? Discuss portability benefits across different cloud environments.</w:t>
      </w:r>
    </w:p>
    <w:p w14:paraId="3A3EA783" w14:textId="77777777" w:rsidR="004653A5" w:rsidRPr="002E4ED2" w:rsidRDefault="00162753">
      <w:pPr>
        <w:pStyle w:val="BodyText"/>
        <w:ind w:left="640"/>
      </w:pPr>
      <w:r w:rsidRPr="002E4ED2">
        <w:t>Provide</w:t>
      </w:r>
      <w:r w:rsidRPr="002E4ED2">
        <w:rPr>
          <w:spacing w:val="-7"/>
        </w:rPr>
        <w:t xml:space="preserve"> </w:t>
      </w:r>
      <w:r w:rsidRPr="002E4ED2">
        <w:t>an</w:t>
      </w:r>
      <w:r w:rsidRPr="002E4ED2">
        <w:rPr>
          <w:spacing w:val="-6"/>
        </w:rPr>
        <w:t xml:space="preserve"> </w:t>
      </w:r>
      <w:r w:rsidRPr="002E4ED2">
        <w:t>example</w:t>
      </w:r>
      <w:r w:rsidRPr="002E4ED2">
        <w:rPr>
          <w:spacing w:val="-6"/>
        </w:rPr>
        <w:t xml:space="preserve"> </w:t>
      </w:r>
      <w:r w:rsidRPr="002E4ED2">
        <w:t>of</w:t>
      </w:r>
      <w:r w:rsidRPr="002E4ED2">
        <w:rPr>
          <w:spacing w:val="-7"/>
        </w:rPr>
        <w:t xml:space="preserve"> </w:t>
      </w:r>
      <w:r w:rsidRPr="002E4ED2">
        <w:t>a</w:t>
      </w:r>
      <w:r w:rsidRPr="002E4ED2">
        <w:rPr>
          <w:spacing w:val="-6"/>
        </w:rPr>
        <w:t xml:space="preserve"> </w:t>
      </w:r>
      <w:r w:rsidRPr="002E4ED2">
        <w:t>microservices-based</w:t>
      </w:r>
      <w:r w:rsidRPr="002E4ED2">
        <w:rPr>
          <w:spacing w:val="-6"/>
        </w:rPr>
        <w:t xml:space="preserve"> </w:t>
      </w:r>
      <w:r w:rsidRPr="002E4ED2">
        <w:rPr>
          <w:spacing w:val="-2"/>
        </w:rPr>
        <w:t>application.</w:t>
      </w:r>
    </w:p>
    <w:p w14:paraId="10AD0E4E" w14:textId="77777777" w:rsidR="004653A5" w:rsidRPr="002E4ED2" w:rsidRDefault="004653A5">
      <w:pPr>
        <w:pStyle w:val="BodyText"/>
      </w:pPr>
    </w:p>
    <w:p w14:paraId="5A0A8546" w14:textId="77777777" w:rsidR="004653A5" w:rsidRPr="002E4ED2" w:rsidRDefault="004653A5">
      <w:pPr>
        <w:pStyle w:val="BodyText"/>
        <w:spacing w:before="121"/>
      </w:pPr>
    </w:p>
    <w:p w14:paraId="60A7BE72" w14:textId="77777777" w:rsidR="004653A5" w:rsidRPr="002E4ED2" w:rsidRDefault="00162753">
      <w:pPr>
        <w:spacing w:after="25"/>
        <w:ind w:left="280"/>
        <w:rPr>
          <w:b/>
          <w:sz w:val="24"/>
        </w:rPr>
      </w:pPr>
      <w:r w:rsidRPr="002E4ED2">
        <w:rPr>
          <w:b/>
          <w:sz w:val="24"/>
        </w:rPr>
        <w:t xml:space="preserve">Application Based Questions </w:t>
      </w:r>
      <w:r w:rsidRPr="002E4ED2">
        <w:rPr>
          <w:b/>
          <w:spacing w:val="-2"/>
          <w:sz w:val="24"/>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4653A5" w:rsidRPr="002E4ED2" w14:paraId="6C84A131" w14:textId="77777777">
        <w:trPr>
          <w:trHeight w:val="560"/>
        </w:trPr>
        <w:tc>
          <w:tcPr>
            <w:tcW w:w="1720" w:type="dxa"/>
            <w:shd w:val="clear" w:color="auto" w:fill="D9E2F2"/>
          </w:tcPr>
          <w:p w14:paraId="1E420A76" w14:textId="77777777" w:rsidR="004653A5" w:rsidRPr="002E4ED2" w:rsidRDefault="00162753">
            <w:pPr>
              <w:pStyle w:val="TableParagraph"/>
              <w:spacing w:before="11"/>
              <w:rPr>
                <w:b/>
                <w:sz w:val="24"/>
              </w:rPr>
            </w:pPr>
            <w:r w:rsidRPr="002E4ED2">
              <w:rPr>
                <w:b/>
                <w:spacing w:val="-2"/>
                <w:sz w:val="24"/>
              </w:rPr>
              <w:t>Criteria</w:t>
            </w:r>
          </w:p>
        </w:tc>
        <w:tc>
          <w:tcPr>
            <w:tcW w:w="1700" w:type="dxa"/>
            <w:shd w:val="clear" w:color="auto" w:fill="D9E2F2"/>
          </w:tcPr>
          <w:p w14:paraId="66980BAF" w14:textId="77777777" w:rsidR="004653A5" w:rsidRPr="002E4ED2" w:rsidRDefault="00162753">
            <w:pPr>
              <w:pStyle w:val="TableParagraph"/>
              <w:spacing w:before="11"/>
              <w:ind w:left="100"/>
              <w:rPr>
                <w:b/>
                <w:sz w:val="24"/>
              </w:rPr>
            </w:pPr>
            <w:r w:rsidRPr="002E4ED2">
              <w:rPr>
                <w:b/>
                <w:spacing w:val="-2"/>
                <w:sz w:val="24"/>
              </w:rPr>
              <w:t>Weightage</w:t>
            </w:r>
          </w:p>
        </w:tc>
        <w:tc>
          <w:tcPr>
            <w:tcW w:w="1720" w:type="dxa"/>
            <w:shd w:val="clear" w:color="auto" w:fill="D9E2F2"/>
          </w:tcPr>
          <w:p w14:paraId="720528F7" w14:textId="77777777" w:rsidR="004653A5" w:rsidRPr="002E4ED2" w:rsidRDefault="00162753">
            <w:pPr>
              <w:pStyle w:val="TableParagraph"/>
              <w:spacing w:line="270" w:lineRule="atLeast"/>
              <w:ind w:right="454"/>
              <w:rPr>
                <w:b/>
                <w:sz w:val="24"/>
              </w:rPr>
            </w:pPr>
            <w:r w:rsidRPr="002E4ED2">
              <w:rPr>
                <w:b/>
                <w:sz w:val="24"/>
              </w:rPr>
              <w:t xml:space="preserve">Level 4 - </w:t>
            </w:r>
            <w:r w:rsidRPr="002E4ED2">
              <w:rPr>
                <w:b/>
                <w:spacing w:val="-2"/>
                <w:sz w:val="24"/>
              </w:rPr>
              <w:t>Exemplary</w:t>
            </w:r>
          </w:p>
        </w:tc>
        <w:tc>
          <w:tcPr>
            <w:tcW w:w="1700" w:type="dxa"/>
            <w:shd w:val="clear" w:color="auto" w:fill="D9E2F2"/>
          </w:tcPr>
          <w:p w14:paraId="4B017741" w14:textId="77777777" w:rsidR="004653A5" w:rsidRPr="002E4ED2" w:rsidRDefault="00162753">
            <w:pPr>
              <w:pStyle w:val="TableParagraph"/>
              <w:spacing w:line="270" w:lineRule="atLeast"/>
              <w:ind w:left="100" w:right="569"/>
              <w:rPr>
                <w:b/>
                <w:sz w:val="24"/>
              </w:rPr>
            </w:pPr>
            <w:r w:rsidRPr="002E4ED2">
              <w:rPr>
                <w:b/>
                <w:sz w:val="24"/>
              </w:rPr>
              <w:t xml:space="preserve">Level 3 - </w:t>
            </w:r>
            <w:r w:rsidRPr="002E4ED2">
              <w:rPr>
                <w:b/>
                <w:spacing w:val="-2"/>
                <w:sz w:val="24"/>
              </w:rPr>
              <w:t>Proficient</w:t>
            </w:r>
          </w:p>
        </w:tc>
        <w:tc>
          <w:tcPr>
            <w:tcW w:w="1720" w:type="dxa"/>
            <w:shd w:val="clear" w:color="auto" w:fill="D9E2F2"/>
          </w:tcPr>
          <w:p w14:paraId="1248C545" w14:textId="77777777" w:rsidR="004653A5" w:rsidRPr="002E4ED2" w:rsidRDefault="00162753">
            <w:pPr>
              <w:pStyle w:val="TableParagraph"/>
              <w:spacing w:line="270" w:lineRule="atLeast"/>
              <w:ind w:right="441"/>
              <w:rPr>
                <w:b/>
                <w:sz w:val="24"/>
              </w:rPr>
            </w:pPr>
            <w:r w:rsidRPr="002E4ED2">
              <w:rPr>
                <w:b/>
                <w:sz w:val="24"/>
              </w:rPr>
              <w:t xml:space="preserve">Level 2 - </w:t>
            </w:r>
            <w:r w:rsidRPr="002E4ED2">
              <w:rPr>
                <w:b/>
                <w:spacing w:val="-2"/>
                <w:sz w:val="24"/>
              </w:rPr>
              <w:t>Developing</w:t>
            </w:r>
          </w:p>
        </w:tc>
        <w:tc>
          <w:tcPr>
            <w:tcW w:w="1700" w:type="dxa"/>
            <w:shd w:val="clear" w:color="auto" w:fill="D9E2F2"/>
          </w:tcPr>
          <w:p w14:paraId="0CC49494" w14:textId="77777777" w:rsidR="004653A5" w:rsidRPr="002E4ED2" w:rsidRDefault="00162753">
            <w:pPr>
              <w:pStyle w:val="TableParagraph"/>
              <w:spacing w:line="270" w:lineRule="atLeast"/>
              <w:ind w:left="100" w:right="537"/>
              <w:rPr>
                <w:b/>
                <w:sz w:val="24"/>
              </w:rPr>
            </w:pPr>
            <w:r w:rsidRPr="002E4ED2">
              <w:rPr>
                <w:b/>
                <w:sz w:val="24"/>
              </w:rPr>
              <w:t xml:space="preserve">Level 1 - </w:t>
            </w:r>
            <w:r w:rsidRPr="002E4ED2">
              <w:rPr>
                <w:b/>
                <w:spacing w:val="-2"/>
                <w:sz w:val="24"/>
              </w:rPr>
              <w:t>Beginning</w:t>
            </w:r>
          </w:p>
        </w:tc>
      </w:tr>
      <w:tr w:rsidR="004653A5" w:rsidRPr="002E4ED2" w14:paraId="3A4667EB" w14:textId="77777777">
        <w:trPr>
          <w:trHeight w:val="1639"/>
        </w:trPr>
        <w:tc>
          <w:tcPr>
            <w:tcW w:w="1720" w:type="dxa"/>
          </w:tcPr>
          <w:p w14:paraId="3728D42E" w14:textId="77777777" w:rsidR="004653A5" w:rsidRPr="002E4ED2" w:rsidRDefault="00162753">
            <w:pPr>
              <w:pStyle w:val="TableParagraph"/>
              <w:ind w:right="338"/>
              <w:rPr>
                <w:sz w:val="24"/>
              </w:rPr>
            </w:pPr>
            <w:r w:rsidRPr="002E4ED2">
              <w:rPr>
                <w:sz w:val="24"/>
              </w:rPr>
              <w:t>Relevance</w:t>
            </w:r>
            <w:r w:rsidRPr="002E4ED2">
              <w:rPr>
                <w:spacing w:val="-15"/>
                <w:sz w:val="24"/>
              </w:rPr>
              <w:t xml:space="preserve"> </w:t>
            </w:r>
            <w:r w:rsidRPr="002E4ED2">
              <w:rPr>
                <w:sz w:val="24"/>
              </w:rPr>
              <w:t xml:space="preserve">to </w:t>
            </w:r>
            <w:r w:rsidRPr="002E4ED2">
              <w:rPr>
                <w:spacing w:val="-2"/>
                <w:sz w:val="24"/>
              </w:rPr>
              <w:t>Application</w:t>
            </w:r>
          </w:p>
        </w:tc>
        <w:tc>
          <w:tcPr>
            <w:tcW w:w="1700" w:type="dxa"/>
          </w:tcPr>
          <w:p w14:paraId="3460BA75" w14:textId="77777777" w:rsidR="004653A5" w:rsidRPr="002E4ED2" w:rsidRDefault="00162753">
            <w:pPr>
              <w:pStyle w:val="TableParagraph"/>
              <w:spacing w:line="274" w:lineRule="exact"/>
              <w:ind w:left="100"/>
              <w:rPr>
                <w:sz w:val="24"/>
              </w:rPr>
            </w:pPr>
            <w:r w:rsidRPr="002E4ED2">
              <w:rPr>
                <w:spacing w:val="-5"/>
                <w:sz w:val="24"/>
              </w:rPr>
              <w:t>25%</w:t>
            </w:r>
          </w:p>
        </w:tc>
        <w:tc>
          <w:tcPr>
            <w:tcW w:w="1720" w:type="dxa"/>
          </w:tcPr>
          <w:p w14:paraId="7DDDFADC" w14:textId="77777777" w:rsidR="004653A5" w:rsidRPr="002E4ED2" w:rsidRDefault="00162753">
            <w:pPr>
              <w:pStyle w:val="TableParagraph"/>
              <w:ind w:right="666"/>
              <w:rPr>
                <w:sz w:val="24"/>
              </w:rPr>
            </w:pPr>
            <w:r w:rsidRPr="002E4ED2">
              <w:rPr>
                <w:spacing w:val="-2"/>
                <w:sz w:val="24"/>
              </w:rPr>
              <w:t>Response directly</w:t>
            </w:r>
          </w:p>
          <w:p w14:paraId="47EDBA64" w14:textId="77777777" w:rsidR="004653A5" w:rsidRPr="002E4ED2" w:rsidRDefault="00162753">
            <w:pPr>
              <w:pStyle w:val="TableParagraph"/>
              <w:rPr>
                <w:sz w:val="24"/>
              </w:rPr>
            </w:pPr>
            <w:r w:rsidRPr="002E4ED2">
              <w:rPr>
                <w:sz w:val="24"/>
              </w:rPr>
              <w:t>addresses the given</w:t>
            </w:r>
            <w:r w:rsidRPr="002E4ED2">
              <w:rPr>
                <w:spacing w:val="-15"/>
                <w:sz w:val="24"/>
              </w:rPr>
              <w:t xml:space="preserve"> </w:t>
            </w:r>
            <w:r w:rsidRPr="002E4ED2">
              <w:rPr>
                <w:sz w:val="24"/>
              </w:rPr>
              <w:t>use</w:t>
            </w:r>
            <w:r w:rsidRPr="002E4ED2">
              <w:rPr>
                <w:spacing w:val="-15"/>
                <w:sz w:val="24"/>
              </w:rPr>
              <w:t xml:space="preserve"> </w:t>
            </w:r>
            <w:r w:rsidRPr="002E4ED2">
              <w:rPr>
                <w:sz w:val="24"/>
              </w:rPr>
              <w:t>case with strong</w:t>
            </w:r>
          </w:p>
          <w:p w14:paraId="06145A89" w14:textId="77777777" w:rsidR="004653A5" w:rsidRPr="002E4ED2" w:rsidRDefault="00162753">
            <w:pPr>
              <w:pStyle w:val="TableParagraph"/>
              <w:spacing w:line="242" w:lineRule="exact"/>
              <w:rPr>
                <w:sz w:val="24"/>
              </w:rPr>
            </w:pPr>
            <w:r w:rsidRPr="002E4ED2">
              <w:rPr>
                <w:spacing w:val="-2"/>
                <w:sz w:val="24"/>
              </w:rPr>
              <w:t>relevance</w:t>
            </w:r>
          </w:p>
        </w:tc>
        <w:tc>
          <w:tcPr>
            <w:tcW w:w="1700" w:type="dxa"/>
          </w:tcPr>
          <w:p w14:paraId="55E1E2D4" w14:textId="77777777" w:rsidR="004653A5" w:rsidRPr="002E4ED2" w:rsidRDefault="00162753">
            <w:pPr>
              <w:pStyle w:val="TableParagraph"/>
              <w:ind w:left="100" w:right="736"/>
              <w:rPr>
                <w:sz w:val="24"/>
              </w:rPr>
            </w:pPr>
            <w:r w:rsidRPr="002E4ED2">
              <w:rPr>
                <w:spacing w:val="-2"/>
                <w:sz w:val="24"/>
              </w:rPr>
              <w:t>Mostly relevant response</w:t>
            </w:r>
          </w:p>
        </w:tc>
        <w:tc>
          <w:tcPr>
            <w:tcW w:w="1720" w:type="dxa"/>
          </w:tcPr>
          <w:p w14:paraId="55C7CD89" w14:textId="77777777" w:rsidR="004653A5" w:rsidRPr="002E4ED2" w:rsidRDefault="00162753">
            <w:pPr>
              <w:pStyle w:val="TableParagraph"/>
              <w:ind w:right="454"/>
              <w:rPr>
                <w:sz w:val="24"/>
              </w:rPr>
            </w:pPr>
            <w:r w:rsidRPr="002E4ED2">
              <w:rPr>
                <w:spacing w:val="-2"/>
                <w:sz w:val="24"/>
              </w:rPr>
              <w:t>Partially relevant</w:t>
            </w:r>
          </w:p>
        </w:tc>
        <w:tc>
          <w:tcPr>
            <w:tcW w:w="1700" w:type="dxa"/>
          </w:tcPr>
          <w:p w14:paraId="6D24D789" w14:textId="77777777" w:rsidR="004653A5" w:rsidRPr="002E4ED2" w:rsidRDefault="00162753">
            <w:pPr>
              <w:pStyle w:val="TableParagraph"/>
              <w:spacing w:line="274" w:lineRule="exact"/>
              <w:ind w:left="100"/>
              <w:rPr>
                <w:sz w:val="24"/>
              </w:rPr>
            </w:pPr>
            <w:r w:rsidRPr="002E4ED2">
              <w:rPr>
                <w:spacing w:val="-4"/>
                <w:sz w:val="24"/>
              </w:rPr>
              <w:t>Weak</w:t>
            </w:r>
          </w:p>
          <w:p w14:paraId="396D89A6" w14:textId="77777777" w:rsidR="004653A5" w:rsidRPr="002E4ED2" w:rsidRDefault="00162753">
            <w:pPr>
              <w:pStyle w:val="TableParagraph"/>
              <w:ind w:left="100"/>
              <w:rPr>
                <w:sz w:val="24"/>
              </w:rPr>
            </w:pPr>
            <w:r w:rsidRPr="002E4ED2">
              <w:rPr>
                <w:spacing w:val="-2"/>
                <w:sz w:val="24"/>
              </w:rPr>
              <w:t>relevance</w:t>
            </w:r>
          </w:p>
        </w:tc>
      </w:tr>
      <w:tr w:rsidR="004653A5" w:rsidRPr="002E4ED2" w14:paraId="2135C671" w14:textId="77777777">
        <w:trPr>
          <w:trHeight w:val="1100"/>
        </w:trPr>
        <w:tc>
          <w:tcPr>
            <w:tcW w:w="1720" w:type="dxa"/>
          </w:tcPr>
          <w:p w14:paraId="3A0D6834" w14:textId="77777777" w:rsidR="004653A5" w:rsidRPr="002E4ED2" w:rsidRDefault="00162753">
            <w:pPr>
              <w:pStyle w:val="TableParagraph"/>
              <w:spacing w:before="9"/>
              <w:rPr>
                <w:sz w:val="24"/>
              </w:rPr>
            </w:pPr>
            <w:r w:rsidRPr="002E4ED2">
              <w:rPr>
                <w:sz w:val="24"/>
              </w:rPr>
              <w:t>Use</w:t>
            </w:r>
            <w:r w:rsidRPr="002E4ED2">
              <w:rPr>
                <w:spacing w:val="-15"/>
                <w:sz w:val="24"/>
              </w:rPr>
              <w:t xml:space="preserve"> </w:t>
            </w:r>
            <w:r w:rsidRPr="002E4ED2">
              <w:rPr>
                <w:sz w:val="24"/>
              </w:rPr>
              <w:t>of</w:t>
            </w:r>
            <w:r w:rsidRPr="002E4ED2">
              <w:rPr>
                <w:spacing w:val="-15"/>
                <w:sz w:val="24"/>
              </w:rPr>
              <w:t xml:space="preserve"> </w:t>
            </w:r>
            <w:r w:rsidRPr="002E4ED2">
              <w:rPr>
                <w:sz w:val="24"/>
              </w:rPr>
              <w:t xml:space="preserve">Cloud </w:t>
            </w:r>
            <w:r w:rsidRPr="002E4ED2">
              <w:rPr>
                <w:spacing w:val="-2"/>
                <w:sz w:val="24"/>
              </w:rPr>
              <w:t>Concepts</w:t>
            </w:r>
          </w:p>
        </w:tc>
        <w:tc>
          <w:tcPr>
            <w:tcW w:w="1700" w:type="dxa"/>
          </w:tcPr>
          <w:p w14:paraId="2F6377D2" w14:textId="77777777" w:rsidR="004653A5" w:rsidRPr="002E4ED2" w:rsidRDefault="00162753">
            <w:pPr>
              <w:pStyle w:val="TableParagraph"/>
              <w:spacing w:before="9"/>
              <w:ind w:left="100"/>
              <w:rPr>
                <w:sz w:val="24"/>
              </w:rPr>
            </w:pPr>
            <w:r w:rsidRPr="002E4ED2">
              <w:rPr>
                <w:spacing w:val="-5"/>
                <w:sz w:val="24"/>
              </w:rPr>
              <w:t>25%</w:t>
            </w:r>
          </w:p>
        </w:tc>
        <w:tc>
          <w:tcPr>
            <w:tcW w:w="1720" w:type="dxa"/>
          </w:tcPr>
          <w:p w14:paraId="15F88078" w14:textId="77777777" w:rsidR="004653A5" w:rsidRPr="002E4ED2" w:rsidRDefault="00162753">
            <w:pPr>
              <w:pStyle w:val="TableParagraph"/>
              <w:spacing w:before="9"/>
              <w:rPr>
                <w:sz w:val="24"/>
              </w:rPr>
            </w:pPr>
            <w:r w:rsidRPr="002E4ED2">
              <w:rPr>
                <w:spacing w:val="-2"/>
                <w:sz w:val="24"/>
              </w:rPr>
              <w:t>Applies</w:t>
            </w:r>
          </w:p>
          <w:p w14:paraId="79653283" w14:textId="77777777" w:rsidR="004653A5" w:rsidRPr="002E4ED2" w:rsidRDefault="00162753">
            <w:pPr>
              <w:pStyle w:val="TableParagraph"/>
              <w:spacing w:line="270" w:lineRule="atLeast"/>
              <w:rPr>
                <w:sz w:val="24"/>
              </w:rPr>
            </w:pPr>
            <w:r w:rsidRPr="002E4ED2">
              <w:rPr>
                <w:spacing w:val="-2"/>
                <w:sz w:val="24"/>
              </w:rPr>
              <w:t>appropriate concepts accurately</w:t>
            </w:r>
          </w:p>
        </w:tc>
        <w:tc>
          <w:tcPr>
            <w:tcW w:w="1700" w:type="dxa"/>
          </w:tcPr>
          <w:p w14:paraId="3A4FD143" w14:textId="77777777" w:rsidR="004653A5" w:rsidRPr="002E4ED2" w:rsidRDefault="00162753">
            <w:pPr>
              <w:pStyle w:val="TableParagraph"/>
              <w:spacing w:before="9"/>
              <w:ind w:left="100" w:right="776"/>
              <w:rPr>
                <w:sz w:val="24"/>
              </w:rPr>
            </w:pPr>
            <w:r w:rsidRPr="002E4ED2">
              <w:rPr>
                <w:spacing w:val="-2"/>
                <w:sz w:val="24"/>
              </w:rPr>
              <w:t>Mostly accurate</w:t>
            </w:r>
          </w:p>
          <w:p w14:paraId="231BD2FB" w14:textId="77777777" w:rsidR="004653A5" w:rsidRPr="002E4ED2" w:rsidRDefault="00162753">
            <w:pPr>
              <w:pStyle w:val="TableParagraph"/>
              <w:ind w:left="100"/>
              <w:rPr>
                <w:sz w:val="24"/>
              </w:rPr>
            </w:pPr>
            <w:r w:rsidRPr="002E4ED2">
              <w:rPr>
                <w:spacing w:val="-2"/>
                <w:sz w:val="24"/>
              </w:rPr>
              <w:t>application</w:t>
            </w:r>
          </w:p>
        </w:tc>
        <w:tc>
          <w:tcPr>
            <w:tcW w:w="1720" w:type="dxa"/>
          </w:tcPr>
          <w:p w14:paraId="7D79A047" w14:textId="77777777" w:rsidR="004653A5" w:rsidRPr="002E4ED2" w:rsidRDefault="00162753">
            <w:pPr>
              <w:pStyle w:val="TableParagraph"/>
              <w:spacing w:before="9"/>
              <w:ind w:right="454"/>
              <w:rPr>
                <w:sz w:val="24"/>
              </w:rPr>
            </w:pPr>
            <w:r w:rsidRPr="002E4ED2">
              <w:rPr>
                <w:spacing w:val="-2"/>
                <w:sz w:val="24"/>
              </w:rPr>
              <w:t xml:space="preserve">Basic application </w:t>
            </w:r>
            <w:r w:rsidRPr="002E4ED2">
              <w:rPr>
                <w:spacing w:val="-4"/>
                <w:sz w:val="24"/>
              </w:rPr>
              <w:t>only</w:t>
            </w:r>
          </w:p>
        </w:tc>
        <w:tc>
          <w:tcPr>
            <w:tcW w:w="1700" w:type="dxa"/>
          </w:tcPr>
          <w:p w14:paraId="3E06AD5E" w14:textId="77777777" w:rsidR="004653A5" w:rsidRPr="002E4ED2" w:rsidRDefault="00162753">
            <w:pPr>
              <w:pStyle w:val="TableParagraph"/>
              <w:spacing w:before="9"/>
              <w:ind w:left="100" w:right="222"/>
              <w:rPr>
                <w:sz w:val="24"/>
              </w:rPr>
            </w:pPr>
            <w:r w:rsidRPr="002E4ED2">
              <w:rPr>
                <w:spacing w:val="-2"/>
                <w:sz w:val="24"/>
              </w:rPr>
              <w:t xml:space="preserve">Incorrect </w:t>
            </w:r>
            <w:r w:rsidRPr="002E4ED2">
              <w:rPr>
                <w:sz w:val="24"/>
              </w:rPr>
              <w:t>concept</w:t>
            </w:r>
            <w:r w:rsidRPr="002E4ED2">
              <w:rPr>
                <w:spacing w:val="-15"/>
                <w:sz w:val="24"/>
              </w:rPr>
              <w:t xml:space="preserve"> </w:t>
            </w:r>
            <w:r w:rsidRPr="002E4ED2">
              <w:rPr>
                <w:sz w:val="24"/>
              </w:rPr>
              <w:t>usage</w:t>
            </w:r>
          </w:p>
        </w:tc>
      </w:tr>
      <w:tr w:rsidR="004653A5" w:rsidRPr="002E4ED2" w14:paraId="79121E69" w14:textId="77777777">
        <w:trPr>
          <w:trHeight w:val="1086"/>
        </w:trPr>
        <w:tc>
          <w:tcPr>
            <w:tcW w:w="1720" w:type="dxa"/>
          </w:tcPr>
          <w:p w14:paraId="270AA7FB" w14:textId="77777777" w:rsidR="004653A5" w:rsidRPr="002E4ED2" w:rsidRDefault="00162753">
            <w:pPr>
              <w:pStyle w:val="TableParagraph"/>
              <w:ind w:right="454"/>
              <w:rPr>
                <w:sz w:val="24"/>
              </w:rPr>
            </w:pPr>
            <w:r w:rsidRPr="002E4ED2">
              <w:rPr>
                <w:spacing w:val="-2"/>
                <w:sz w:val="24"/>
              </w:rPr>
              <w:t>Practical Insight</w:t>
            </w:r>
          </w:p>
        </w:tc>
        <w:tc>
          <w:tcPr>
            <w:tcW w:w="1700" w:type="dxa"/>
          </w:tcPr>
          <w:p w14:paraId="5EDB143C" w14:textId="77777777" w:rsidR="004653A5" w:rsidRPr="002E4ED2" w:rsidRDefault="00162753">
            <w:pPr>
              <w:pStyle w:val="TableParagraph"/>
              <w:spacing w:line="271" w:lineRule="exact"/>
              <w:ind w:left="100"/>
              <w:rPr>
                <w:sz w:val="24"/>
              </w:rPr>
            </w:pPr>
            <w:r w:rsidRPr="002E4ED2">
              <w:rPr>
                <w:spacing w:val="-5"/>
                <w:sz w:val="24"/>
              </w:rPr>
              <w:t>20%</w:t>
            </w:r>
          </w:p>
        </w:tc>
        <w:tc>
          <w:tcPr>
            <w:tcW w:w="1720" w:type="dxa"/>
          </w:tcPr>
          <w:p w14:paraId="15A429A7" w14:textId="77777777" w:rsidR="004653A5" w:rsidRPr="002E4ED2" w:rsidRDefault="00162753">
            <w:pPr>
              <w:pStyle w:val="TableParagraph"/>
              <w:ind w:right="228"/>
              <w:rPr>
                <w:sz w:val="24"/>
              </w:rPr>
            </w:pPr>
            <w:r w:rsidRPr="002E4ED2">
              <w:rPr>
                <w:sz w:val="24"/>
              </w:rPr>
              <w:t xml:space="preserve">Shows strong </w:t>
            </w:r>
            <w:r w:rsidRPr="002E4ED2">
              <w:rPr>
                <w:spacing w:val="-2"/>
                <w:sz w:val="24"/>
              </w:rPr>
              <w:t>real-world understanding</w:t>
            </w:r>
          </w:p>
        </w:tc>
        <w:tc>
          <w:tcPr>
            <w:tcW w:w="1700" w:type="dxa"/>
          </w:tcPr>
          <w:p w14:paraId="55DE95B4" w14:textId="77777777" w:rsidR="004653A5" w:rsidRPr="002E4ED2" w:rsidRDefault="00162753">
            <w:pPr>
              <w:pStyle w:val="TableParagraph"/>
              <w:spacing w:line="271" w:lineRule="exact"/>
              <w:ind w:left="100"/>
              <w:rPr>
                <w:sz w:val="24"/>
              </w:rPr>
            </w:pPr>
            <w:r w:rsidRPr="002E4ED2">
              <w:rPr>
                <w:spacing w:val="-2"/>
                <w:sz w:val="24"/>
              </w:rPr>
              <w:t>Shows</w:t>
            </w:r>
          </w:p>
          <w:p w14:paraId="5721F068" w14:textId="77777777" w:rsidR="004653A5" w:rsidRPr="002E4ED2" w:rsidRDefault="00162753">
            <w:pPr>
              <w:pStyle w:val="TableParagraph"/>
              <w:spacing w:line="270" w:lineRule="atLeast"/>
              <w:ind w:left="100"/>
              <w:rPr>
                <w:sz w:val="24"/>
              </w:rPr>
            </w:pPr>
            <w:r w:rsidRPr="002E4ED2">
              <w:rPr>
                <w:spacing w:val="-2"/>
                <w:sz w:val="24"/>
              </w:rPr>
              <w:t>reasonable practical understanding</w:t>
            </w:r>
          </w:p>
        </w:tc>
        <w:tc>
          <w:tcPr>
            <w:tcW w:w="1720" w:type="dxa"/>
          </w:tcPr>
          <w:p w14:paraId="4C10B3B3" w14:textId="77777777" w:rsidR="004653A5" w:rsidRPr="002E4ED2" w:rsidRDefault="00162753">
            <w:pPr>
              <w:pStyle w:val="TableParagraph"/>
              <w:ind w:right="761"/>
              <w:jc w:val="both"/>
              <w:rPr>
                <w:sz w:val="24"/>
              </w:rPr>
            </w:pPr>
            <w:r w:rsidRPr="002E4ED2">
              <w:rPr>
                <w:spacing w:val="-2"/>
                <w:sz w:val="24"/>
              </w:rPr>
              <w:t>Limited practical insight</w:t>
            </w:r>
          </w:p>
        </w:tc>
        <w:tc>
          <w:tcPr>
            <w:tcW w:w="1700" w:type="dxa"/>
          </w:tcPr>
          <w:p w14:paraId="37CAC5C6" w14:textId="77777777" w:rsidR="004653A5" w:rsidRPr="002E4ED2" w:rsidRDefault="00162753">
            <w:pPr>
              <w:pStyle w:val="TableParagraph"/>
              <w:ind w:left="100" w:right="395"/>
              <w:rPr>
                <w:sz w:val="24"/>
              </w:rPr>
            </w:pPr>
            <w:r w:rsidRPr="002E4ED2">
              <w:rPr>
                <w:sz w:val="24"/>
              </w:rPr>
              <w:t>No</w:t>
            </w:r>
            <w:r w:rsidRPr="002E4ED2">
              <w:rPr>
                <w:spacing w:val="-15"/>
                <w:sz w:val="24"/>
              </w:rPr>
              <w:t xml:space="preserve"> </w:t>
            </w:r>
            <w:r w:rsidRPr="002E4ED2">
              <w:rPr>
                <w:sz w:val="24"/>
              </w:rPr>
              <w:t xml:space="preserve">practical </w:t>
            </w:r>
            <w:r w:rsidRPr="002E4ED2">
              <w:rPr>
                <w:spacing w:val="-2"/>
                <w:sz w:val="24"/>
              </w:rPr>
              <w:t>insight</w:t>
            </w:r>
          </w:p>
        </w:tc>
      </w:tr>
      <w:tr w:rsidR="004653A5" w:rsidRPr="002E4ED2" w14:paraId="5021DDB2" w14:textId="77777777">
        <w:trPr>
          <w:trHeight w:val="1088"/>
        </w:trPr>
        <w:tc>
          <w:tcPr>
            <w:tcW w:w="1720" w:type="dxa"/>
          </w:tcPr>
          <w:p w14:paraId="4725880C" w14:textId="77777777" w:rsidR="004653A5" w:rsidRPr="002E4ED2" w:rsidRDefault="00162753">
            <w:pPr>
              <w:pStyle w:val="TableParagraph"/>
              <w:spacing w:line="271" w:lineRule="exact"/>
              <w:rPr>
                <w:sz w:val="24"/>
              </w:rPr>
            </w:pPr>
            <w:r w:rsidRPr="002E4ED2">
              <w:rPr>
                <w:spacing w:val="-2"/>
                <w:sz w:val="24"/>
              </w:rPr>
              <w:t>Completeness</w:t>
            </w:r>
          </w:p>
        </w:tc>
        <w:tc>
          <w:tcPr>
            <w:tcW w:w="1700" w:type="dxa"/>
          </w:tcPr>
          <w:p w14:paraId="05E10F67" w14:textId="77777777" w:rsidR="004653A5" w:rsidRPr="002E4ED2" w:rsidRDefault="00162753">
            <w:pPr>
              <w:pStyle w:val="TableParagraph"/>
              <w:spacing w:line="271" w:lineRule="exact"/>
              <w:ind w:left="100"/>
              <w:rPr>
                <w:sz w:val="24"/>
              </w:rPr>
            </w:pPr>
            <w:r w:rsidRPr="002E4ED2">
              <w:rPr>
                <w:spacing w:val="-5"/>
                <w:sz w:val="24"/>
              </w:rPr>
              <w:t>15%</w:t>
            </w:r>
          </w:p>
        </w:tc>
        <w:tc>
          <w:tcPr>
            <w:tcW w:w="1720" w:type="dxa"/>
          </w:tcPr>
          <w:p w14:paraId="26188A22" w14:textId="77777777" w:rsidR="004653A5" w:rsidRPr="002E4ED2" w:rsidRDefault="00162753">
            <w:pPr>
              <w:pStyle w:val="TableParagraph"/>
              <w:ind w:right="661"/>
              <w:jc w:val="both"/>
              <w:rPr>
                <w:sz w:val="24"/>
              </w:rPr>
            </w:pPr>
            <w:r w:rsidRPr="002E4ED2">
              <w:rPr>
                <w:spacing w:val="-2"/>
                <w:sz w:val="24"/>
              </w:rPr>
              <w:t xml:space="preserve">Response </w:t>
            </w:r>
            <w:r w:rsidRPr="002E4ED2">
              <w:rPr>
                <w:sz w:val="24"/>
              </w:rPr>
              <w:t>covers</w:t>
            </w:r>
            <w:r w:rsidRPr="002E4ED2">
              <w:rPr>
                <w:spacing w:val="-15"/>
                <w:sz w:val="24"/>
              </w:rPr>
              <w:t xml:space="preserve"> </w:t>
            </w:r>
            <w:r w:rsidRPr="002E4ED2">
              <w:rPr>
                <w:sz w:val="24"/>
              </w:rPr>
              <w:t xml:space="preserve">all </w:t>
            </w:r>
            <w:r w:rsidRPr="002E4ED2">
              <w:rPr>
                <w:spacing w:val="-2"/>
                <w:sz w:val="24"/>
              </w:rPr>
              <w:t>required</w:t>
            </w:r>
          </w:p>
          <w:p w14:paraId="1677F82C" w14:textId="77777777" w:rsidR="004653A5" w:rsidRPr="002E4ED2" w:rsidRDefault="00162753">
            <w:pPr>
              <w:pStyle w:val="TableParagraph"/>
              <w:spacing w:line="245" w:lineRule="exact"/>
              <w:rPr>
                <w:sz w:val="24"/>
              </w:rPr>
            </w:pPr>
            <w:r w:rsidRPr="002E4ED2">
              <w:rPr>
                <w:spacing w:val="-2"/>
                <w:sz w:val="24"/>
              </w:rPr>
              <w:t>aspects</w:t>
            </w:r>
          </w:p>
        </w:tc>
        <w:tc>
          <w:tcPr>
            <w:tcW w:w="1700" w:type="dxa"/>
          </w:tcPr>
          <w:p w14:paraId="13785DD8" w14:textId="77777777" w:rsidR="004653A5" w:rsidRPr="002E4ED2" w:rsidRDefault="00162753">
            <w:pPr>
              <w:pStyle w:val="TableParagraph"/>
              <w:ind w:left="100" w:right="368"/>
              <w:rPr>
                <w:sz w:val="24"/>
              </w:rPr>
            </w:pPr>
            <w:r w:rsidRPr="002E4ED2">
              <w:rPr>
                <w:sz w:val="24"/>
              </w:rPr>
              <w:t>Covers</w:t>
            </w:r>
            <w:r w:rsidRPr="002E4ED2">
              <w:rPr>
                <w:spacing w:val="-15"/>
                <w:sz w:val="24"/>
              </w:rPr>
              <w:t xml:space="preserve"> </w:t>
            </w:r>
            <w:r w:rsidRPr="002E4ED2">
              <w:rPr>
                <w:sz w:val="24"/>
              </w:rPr>
              <w:t xml:space="preserve">most </w:t>
            </w:r>
            <w:r w:rsidRPr="002E4ED2">
              <w:rPr>
                <w:spacing w:val="-2"/>
                <w:sz w:val="24"/>
              </w:rPr>
              <w:t>aspects</w:t>
            </w:r>
          </w:p>
        </w:tc>
        <w:tc>
          <w:tcPr>
            <w:tcW w:w="1720" w:type="dxa"/>
          </w:tcPr>
          <w:p w14:paraId="0BB4E13E" w14:textId="77777777" w:rsidR="004653A5" w:rsidRPr="002E4ED2" w:rsidRDefault="00162753">
            <w:pPr>
              <w:pStyle w:val="TableParagraph"/>
              <w:ind w:right="337"/>
              <w:rPr>
                <w:sz w:val="24"/>
              </w:rPr>
            </w:pPr>
            <w:r w:rsidRPr="002E4ED2">
              <w:rPr>
                <w:sz w:val="24"/>
              </w:rPr>
              <w:t xml:space="preserve">Covers only basic </w:t>
            </w:r>
            <w:r w:rsidRPr="002E4ED2">
              <w:rPr>
                <w:spacing w:val="-2"/>
                <w:sz w:val="24"/>
              </w:rPr>
              <w:t>aspects</w:t>
            </w:r>
          </w:p>
        </w:tc>
        <w:tc>
          <w:tcPr>
            <w:tcW w:w="1700" w:type="dxa"/>
          </w:tcPr>
          <w:p w14:paraId="3531BCB9" w14:textId="77777777" w:rsidR="004653A5" w:rsidRPr="002E4ED2" w:rsidRDefault="00162753">
            <w:pPr>
              <w:pStyle w:val="TableParagraph"/>
              <w:ind w:left="100"/>
              <w:rPr>
                <w:sz w:val="24"/>
              </w:rPr>
            </w:pPr>
            <w:r w:rsidRPr="002E4ED2">
              <w:rPr>
                <w:spacing w:val="-2"/>
                <w:sz w:val="24"/>
              </w:rPr>
              <w:t>Incomplete response</w:t>
            </w:r>
          </w:p>
        </w:tc>
      </w:tr>
      <w:tr w:rsidR="004653A5" w:rsidRPr="002E4ED2" w14:paraId="3030E27B" w14:textId="77777777">
        <w:trPr>
          <w:trHeight w:val="820"/>
        </w:trPr>
        <w:tc>
          <w:tcPr>
            <w:tcW w:w="1720" w:type="dxa"/>
          </w:tcPr>
          <w:p w14:paraId="3E42E35C" w14:textId="77777777" w:rsidR="004653A5" w:rsidRPr="002E4ED2" w:rsidRDefault="00162753">
            <w:pPr>
              <w:pStyle w:val="TableParagraph"/>
              <w:spacing w:before="5"/>
              <w:rPr>
                <w:sz w:val="24"/>
              </w:rPr>
            </w:pPr>
            <w:r w:rsidRPr="002E4ED2">
              <w:rPr>
                <w:spacing w:val="-2"/>
                <w:sz w:val="24"/>
              </w:rPr>
              <w:t>Clarity</w:t>
            </w:r>
          </w:p>
        </w:tc>
        <w:tc>
          <w:tcPr>
            <w:tcW w:w="1700" w:type="dxa"/>
          </w:tcPr>
          <w:p w14:paraId="27191744" w14:textId="77777777" w:rsidR="004653A5" w:rsidRPr="002E4ED2" w:rsidRDefault="00162753">
            <w:pPr>
              <w:pStyle w:val="TableParagraph"/>
              <w:spacing w:before="5"/>
              <w:ind w:left="100"/>
              <w:rPr>
                <w:sz w:val="24"/>
              </w:rPr>
            </w:pPr>
            <w:r w:rsidRPr="002E4ED2">
              <w:rPr>
                <w:spacing w:val="-5"/>
                <w:sz w:val="24"/>
              </w:rPr>
              <w:t>15%</w:t>
            </w:r>
          </w:p>
        </w:tc>
        <w:tc>
          <w:tcPr>
            <w:tcW w:w="1720" w:type="dxa"/>
          </w:tcPr>
          <w:p w14:paraId="089E5330" w14:textId="77777777" w:rsidR="004653A5" w:rsidRPr="002E4ED2" w:rsidRDefault="00162753">
            <w:pPr>
              <w:pStyle w:val="TableParagraph"/>
              <w:spacing w:before="5"/>
              <w:rPr>
                <w:sz w:val="24"/>
              </w:rPr>
            </w:pPr>
            <w:r w:rsidRPr="002E4ED2">
              <w:rPr>
                <w:sz w:val="24"/>
              </w:rPr>
              <w:t xml:space="preserve">Clear </w:t>
            </w:r>
            <w:r w:rsidRPr="002E4ED2">
              <w:rPr>
                <w:spacing w:val="-5"/>
                <w:sz w:val="24"/>
              </w:rPr>
              <w:t>and</w:t>
            </w:r>
          </w:p>
          <w:p w14:paraId="3CEA16DA" w14:textId="77777777" w:rsidR="004653A5" w:rsidRPr="002E4ED2" w:rsidRDefault="00162753">
            <w:pPr>
              <w:pStyle w:val="TableParagraph"/>
              <w:rPr>
                <w:sz w:val="24"/>
              </w:rPr>
            </w:pPr>
            <w:r w:rsidRPr="002E4ED2">
              <w:rPr>
                <w:sz w:val="24"/>
              </w:rPr>
              <w:t xml:space="preserve">concise </w:t>
            </w:r>
            <w:r w:rsidRPr="002E4ED2">
              <w:rPr>
                <w:spacing w:val="-2"/>
                <w:sz w:val="24"/>
              </w:rPr>
              <w:t>answer</w:t>
            </w:r>
          </w:p>
        </w:tc>
        <w:tc>
          <w:tcPr>
            <w:tcW w:w="1700" w:type="dxa"/>
          </w:tcPr>
          <w:p w14:paraId="7B7B8ECB" w14:textId="77777777" w:rsidR="004653A5" w:rsidRPr="002E4ED2" w:rsidRDefault="00162753">
            <w:pPr>
              <w:pStyle w:val="TableParagraph"/>
              <w:spacing w:before="5"/>
              <w:ind w:left="100"/>
              <w:rPr>
                <w:sz w:val="24"/>
              </w:rPr>
            </w:pPr>
            <w:r w:rsidRPr="002E4ED2">
              <w:rPr>
                <w:sz w:val="24"/>
              </w:rPr>
              <w:t xml:space="preserve">Generally </w:t>
            </w:r>
            <w:r w:rsidRPr="002E4ED2">
              <w:rPr>
                <w:spacing w:val="-2"/>
                <w:sz w:val="24"/>
              </w:rPr>
              <w:t>clear</w:t>
            </w:r>
          </w:p>
        </w:tc>
        <w:tc>
          <w:tcPr>
            <w:tcW w:w="1720" w:type="dxa"/>
          </w:tcPr>
          <w:p w14:paraId="4E220DA3" w14:textId="77777777" w:rsidR="004653A5" w:rsidRPr="002E4ED2" w:rsidRDefault="00162753">
            <w:pPr>
              <w:pStyle w:val="TableParagraph"/>
              <w:spacing w:line="270" w:lineRule="atLeast"/>
              <w:ind w:right="391"/>
              <w:rPr>
                <w:sz w:val="24"/>
              </w:rPr>
            </w:pPr>
            <w:r w:rsidRPr="002E4ED2">
              <w:rPr>
                <w:spacing w:val="-4"/>
                <w:sz w:val="24"/>
              </w:rPr>
              <w:t xml:space="preserve">Some </w:t>
            </w:r>
            <w:r w:rsidRPr="002E4ED2">
              <w:rPr>
                <w:sz w:val="24"/>
              </w:rPr>
              <w:t>confusion</w:t>
            </w:r>
            <w:r w:rsidRPr="002E4ED2">
              <w:rPr>
                <w:spacing w:val="-15"/>
                <w:sz w:val="24"/>
              </w:rPr>
              <w:t xml:space="preserve"> </w:t>
            </w:r>
            <w:r w:rsidRPr="002E4ED2">
              <w:rPr>
                <w:sz w:val="24"/>
              </w:rPr>
              <w:t xml:space="preserve">in </w:t>
            </w:r>
            <w:r w:rsidRPr="002E4ED2">
              <w:rPr>
                <w:spacing w:val="-2"/>
                <w:sz w:val="24"/>
              </w:rPr>
              <w:t>expression</w:t>
            </w:r>
          </w:p>
        </w:tc>
        <w:tc>
          <w:tcPr>
            <w:tcW w:w="1700" w:type="dxa"/>
          </w:tcPr>
          <w:p w14:paraId="0B7204DA" w14:textId="77777777" w:rsidR="004653A5" w:rsidRPr="002E4ED2" w:rsidRDefault="00162753">
            <w:pPr>
              <w:pStyle w:val="TableParagraph"/>
              <w:spacing w:before="5"/>
              <w:ind w:left="100"/>
              <w:rPr>
                <w:sz w:val="24"/>
              </w:rPr>
            </w:pPr>
            <w:r w:rsidRPr="002E4ED2">
              <w:rPr>
                <w:sz w:val="24"/>
              </w:rPr>
              <w:t xml:space="preserve">Poor </w:t>
            </w:r>
            <w:r w:rsidRPr="002E4ED2">
              <w:rPr>
                <w:spacing w:val="-2"/>
                <w:sz w:val="24"/>
              </w:rPr>
              <w:t>clarity</w:t>
            </w:r>
          </w:p>
        </w:tc>
      </w:tr>
    </w:tbl>
    <w:p w14:paraId="5E6D66DE" w14:textId="77777777" w:rsidR="004653A5" w:rsidRPr="002E4ED2" w:rsidRDefault="00162753">
      <w:r w:rsidRPr="002E4ED2">
        <w:br w:type="page"/>
      </w:r>
    </w:p>
    <w:p w14:paraId="261038DA" w14:textId="77777777" w:rsidR="004653A5" w:rsidRPr="002E4ED2" w:rsidRDefault="00162753">
      <w:pPr>
        <w:jc w:val="center"/>
      </w:pPr>
      <w:r w:rsidRPr="002E4ED2">
        <w:rPr>
          <w:b/>
          <w:sz w:val="24"/>
        </w:rPr>
        <w:lastRenderedPageBreak/>
        <w:t>ANSWERS – APPLICATION BASED QUESTIONS</w:t>
      </w:r>
    </w:p>
    <w:p w14:paraId="5761D3BE" w14:textId="77777777" w:rsidR="004653A5" w:rsidRPr="002E4ED2" w:rsidRDefault="00162753" w:rsidP="002E4ED2">
      <w:pPr>
        <w:spacing w:before="160" w:after="60" w:line="360" w:lineRule="auto"/>
        <w:rPr>
          <w:sz w:val="24"/>
          <w:szCs w:val="24"/>
        </w:rPr>
      </w:pPr>
      <w:r w:rsidRPr="002E4ED2">
        <w:rPr>
          <w:b/>
          <w:sz w:val="24"/>
          <w:szCs w:val="24"/>
        </w:rPr>
        <w:t>1. Cloud Auto-Scaling and Load Balancing During Seasonal Sales</w:t>
      </w:r>
    </w:p>
    <w:p w14:paraId="5F0503FA" w14:textId="77777777" w:rsidR="004653A5" w:rsidRPr="002E4ED2" w:rsidRDefault="00162753" w:rsidP="002E4ED2">
      <w:pPr>
        <w:spacing w:after="100" w:line="360" w:lineRule="auto"/>
        <w:jc w:val="both"/>
        <w:rPr>
          <w:sz w:val="24"/>
          <w:szCs w:val="24"/>
        </w:rPr>
      </w:pPr>
      <w:r w:rsidRPr="002E4ED2">
        <w:rPr>
          <w:sz w:val="24"/>
          <w:szCs w:val="24"/>
        </w:rPr>
        <w:t>Cloud auto-scaling adjusts the number of computing resources according to demand. When traffic increases during a seasonal sale, the cloud platform can automatically add virtual machines or application instances; when traffic decreases, it can remove excess instances. This helps the company avoid paying for unused capacity while still handling sudden increases in users.</w:t>
      </w:r>
    </w:p>
    <w:p w14:paraId="5E76737F" w14:textId="77777777" w:rsidR="004653A5" w:rsidRPr="002E4ED2" w:rsidRDefault="00162753" w:rsidP="002E4ED2">
      <w:pPr>
        <w:spacing w:after="100" w:line="360" w:lineRule="auto"/>
        <w:jc w:val="both"/>
        <w:rPr>
          <w:sz w:val="24"/>
          <w:szCs w:val="24"/>
        </w:rPr>
      </w:pPr>
      <w:r w:rsidRPr="002E4ED2">
        <w:rPr>
          <w:sz w:val="24"/>
          <w:szCs w:val="24"/>
        </w:rPr>
        <w:t>Load balancing distributes incoming requests across multiple healthy servers instead of allowing one server to become overloaded. Health checks can identify an unavailable instance and route requests to functioning instances. Together, auto-scaling and load balancing reduce bottlenecks, improve response time, and lower the risk of downtime.</w:t>
      </w:r>
    </w:p>
    <w:p w14:paraId="0139BBA3" w14:textId="77777777" w:rsidR="004653A5" w:rsidRPr="002E4ED2" w:rsidRDefault="00162753" w:rsidP="002E4ED2">
      <w:pPr>
        <w:spacing w:after="100" w:line="360" w:lineRule="auto"/>
        <w:jc w:val="both"/>
        <w:rPr>
          <w:sz w:val="24"/>
          <w:szCs w:val="24"/>
        </w:rPr>
      </w:pPr>
      <w:r w:rsidRPr="002E4ED2">
        <w:rPr>
          <w:sz w:val="24"/>
          <w:szCs w:val="24"/>
        </w:rPr>
        <w:t>Monitoring tools track indicators such as CPU and memory utilization, request rate, response time, error rate, and server health. Thresholds or predictive rules can trigger scaling actions, while alerts help administrators investigate problems before they affect customers.</w:t>
      </w:r>
    </w:p>
    <w:p w14:paraId="1EE0104B" w14:textId="77777777" w:rsidR="004653A5" w:rsidRPr="002E4ED2" w:rsidRDefault="00162753" w:rsidP="002E4ED2">
      <w:pPr>
        <w:spacing w:after="100" w:line="360" w:lineRule="auto"/>
        <w:jc w:val="both"/>
        <w:rPr>
          <w:sz w:val="24"/>
          <w:szCs w:val="24"/>
        </w:rPr>
      </w:pPr>
      <w:r w:rsidRPr="002E4ED2">
        <w:rPr>
          <w:sz w:val="24"/>
          <w:szCs w:val="24"/>
        </w:rPr>
        <w:t>For example, during a major online retailer’s festive sale, thousands of customers may browse products and place orders at the same time. Auto-scaling adds application instances and the load balancer distributes requests among them. Monitoring identifies rising traffic and latency, helping the retailer maintain a responsive checkout service and provide a better user experience.</w:t>
      </w:r>
    </w:p>
    <w:p w14:paraId="14DDC9F1" w14:textId="77777777" w:rsidR="004653A5" w:rsidRPr="002E4ED2" w:rsidRDefault="00162753" w:rsidP="002E4ED2">
      <w:pPr>
        <w:spacing w:before="160" w:after="60" w:line="360" w:lineRule="auto"/>
        <w:rPr>
          <w:sz w:val="24"/>
          <w:szCs w:val="24"/>
        </w:rPr>
      </w:pPr>
      <w:r w:rsidRPr="002E4ED2">
        <w:rPr>
          <w:b/>
          <w:sz w:val="24"/>
          <w:szCs w:val="24"/>
        </w:rPr>
        <w:t>2. Secure, Durable, and Cost-Effective Cloud Backup Storage</w:t>
      </w:r>
    </w:p>
    <w:p w14:paraId="1B98E67A" w14:textId="77777777" w:rsidR="004653A5" w:rsidRPr="002E4ED2" w:rsidRDefault="00162753" w:rsidP="002E4ED2">
      <w:pPr>
        <w:spacing w:after="100" w:line="360" w:lineRule="auto"/>
        <w:jc w:val="both"/>
        <w:rPr>
          <w:sz w:val="24"/>
          <w:szCs w:val="24"/>
        </w:rPr>
      </w:pPr>
      <w:r w:rsidRPr="002E4ED2">
        <w:rPr>
          <w:sz w:val="24"/>
          <w:szCs w:val="24"/>
        </w:rPr>
        <w:t>Cloud storage services are designed to keep backup data durable by storing copies across multiple devices and, depending on the service configuration, across separate availability zones or regions. Redundancy helps protect data if a disk, server, or facility fails. Versioning and retention policies can preserve earlier copies, while periodic restore tests confirm that backups can actually be recovered.</w:t>
      </w:r>
    </w:p>
    <w:p w14:paraId="53CE8FD4" w14:textId="77777777" w:rsidR="004653A5" w:rsidRPr="002E4ED2" w:rsidRDefault="00162753" w:rsidP="002E4ED2">
      <w:pPr>
        <w:spacing w:after="100" w:line="360" w:lineRule="auto"/>
        <w:jc w:val="both"/>
        <w:rPr>
          <w:sz w:val="24"/>
          <w:szCs w:val="24"/>
        </w:rPr>
      </w:pPr>
      <w:r w:rsidRPr="002E4ED2">
        <w:rPr>
          <w:sz w:val="24"/>
          <w:szCs w:val="24"/>
        </w:rPr>
        <w:t>Encryption protects confidentiality. Data should be encrypted while being transferred to the cloud and while stored, using managed or customer-managed keys as appropriate. Access controls such as least-privilege identity permissions, multifactor authentication, and separate backup administrator accounts limit who can view, modify, or delete backups. Immutable or locked backup policies can further reduce the risk of ransomware or accidental deletion.</w:t>
      </w:r>
    </w:p>
    <w:p w14:paraId="36708E5F" w14:textId="77777777" w:rsidR="004653A5" w:rsidRPr="002E4ED2" w:rsidRDefault="00162753" w:rsidP="002E4ED2">
      <w:pPr>
        <w:spacing w:after="100" w:line="360" w:lineRule="auto"/>
        <w:jc w:val="both"/>
        <w:rPr>
          <w:sz w:val="24"/>
          <w:szCs w:val="24"/>
        </w:rPr>
      </w:pPr>
      <w:r w:rsidRPr="002E4ED2">
        <w:rPr>
          <w:sz w:val="24"/>
          <w:szCs w:val="24"/>
        </w:rPr>
        <w:t>Compared with traditional storage, cloud backup can reduce the need to purchase and maintain physical hardware, dedicated storage rooms, power, cooling, and replacement equipment. Capacity can be increased when needed, and lower-cost archival tiers may suit backups that are rarely accessed. Costs still depend on storage volume, retrieval, data transfer, retention, and redundancy choices, so lifecycle policies should be planned carefully.</w:t>
      </w:r>
    </w:p>
    <w:p w14:paraId="1712A649" w14:textId="77777777" w:rsidR="004653A5" w:rsidRPr="002E4ED2" w:rsidRDefault="00162753" w:rsidP="002E4ED2">
      <w:pPr>
        <w:spacing w:after="100" w:line="360" w:lineRule="auto"/>
        <w:jc w:val="both"/>
        <w:rPr>
          <w:sz w:val="24"/>
          <w:szCs w:val="24"/>
        </w:rPr>
      </w:pPr>
      <w:r w:rsidRPr="002E4ED2">
        <w:rPr>
          <w:sz w:val="24"/>
          <w:szCs w:val="24"/>
        </w:rPr>
        <w:t xml:space="preserve">For example, if a company’s on-premises server is damaged by fire or ransomware, it can restore clean backup </w:t>
      </w:r>
      <w:r w:rsidRPr="002E4ED2">
        <w:rPr>
          <w:sz w:val="24"/>
          <w:szCs w:val="24"/>
        </w:rPr>
        <w:lastRenderedPageBreak/>
        <w:t>copies from a separate cloud location. Keeping protected copies and testing recovery procedures helps the company resume operations with less data loss and downtime.</w:t>
      </w:r>
    </w:p>
    <w:p w14:paraId="4181F4D8" w14:textId="77777777" w:rsidR="004653A5" w:rsidRPr="002E4ED2" w:rsidRDefault="00162753" w:rsidP="002E4ED2">
      <w:pPr>
        <w:spacing w:before="160" w:after="60" w:line="360" w:lineRule="auto"/>
        <w:rPr>
          <w:sz w:val="24"/>
          <w:szCs w:val="24"/>
        </w:rPr>
      </w:pPr>
      <w:r w:rsidRPr="002E4ED2">
        <w:rPr>
          <w:b/>
          <w:sz w:val="24"/>
          <w:szCs w:val="24"/>
        </w:rPr>
        <w:t>3. CDNs, Edge Servers, and Global Application Performance</w:t>
      </w:r>
    </w:p>
    <w:p w14:paraId="319AD065" w14:textId="77777777" w:rsidR="004653A5" w:rsidRPr="002E4ED2" w:rsidRDefault="00162753" w:rsidP="002E4ED2">
      <w:pPr>
        <w:spacing w:after="100" w:line="360" w:lineRule="auto"/>
        <w:jc w:val="both"/>
        <w:rPr>
          <w:sz w:val="24"/>
          <w:szCs w:val="24"/>
        </w:rPr>
      </w:pPr>
      <w:r w:rsidRPr="002E4ED2">
        <w:rPr>
          <w:sz w:val="24"/>
          <w:szCs w:val="24"/>
        </w:rPr>
        <w:t xml:space="preserve">A content delivery network (CDN) uses a distributed network of edge locations to cache and </w:t>
      </w:r>
      <w:proofErr w:type="gramStart"/>
      <w:r w:rsidRPr="002E4ED2">
        <w:rPr>
          <w:sz w:val="24"/>
          <w:szCs w:val="24"/>
        </w:rPr>
        <w:t>deliver</w:t>
      </w:r>
      <w:proofErr w:type="gramEnd"/>
      <w:r w:rsidRPr="002E4ED2">
        <w:rPr>
          <w:sz w:val="24"/>
          <w:szCs w:val="24"/>
        </w:rPr>
        <w:t xml:space="preserve"> content closer to users. Instead of every request travelling to the application’s central origin server, frequently requested items such as images, video segments, scripts, and other static files can be served from a nearby edge location. This reduces network distance, latency, and load on the origin server.</w:t>
      </w:r>
    </w:p>
    <w:p w14:paraId="1B3988F0" w14:textId="77777777" w:rsidR="004653A5" w:rsidRPr="002E4ED2" w:rsidRDefault="00162753" w:rsidP="002E4ED2">
      <w:pPr>
        <w:spacing w:after="100" w:line="360" w:lineRule="auto"/>
        <w:jc w:val="both"/>
        <w:rPr>
          <w:sz w:val="24"/>
          <w:szCs w:val="24"/>
        </w:rPr>
      </w:pPr>
      <w:r w:rsidRPr="002E4ED2">
        <w:rPr>
          <w:sz w:val="24"/>
          <w:szCs w:val="24"/>
        </w:rPr>
        <w:t>Edge servers improve user experience by delivering content from locations closer to the user and by handling repeated requests locally when cached content is available. Dynamic requests that cannot be cached may still need to reach the origin, so applications should use suitable caching rules and efficient APIs. Cloud providers support global availability through regional infrastructure, multiple availability zones, global traffic routing, health checks, and replication where configured.</w:t>
      </w:r>
    </w:p>
    <w:p w14:paraId="0947154A" w14:textId="77777777" w:rsidR="004653A5" w:rsidRPr="002E4ED2" w:rsidRDefault="00162753" w:rsidP="002E4ED2">
      <w:pPr>
        <w:spacing w:after="100" w:line="360" w:lineRule="auto"/>
        <w:jc w:val="both"/>
        <w:rPr>
          <w:sz w:val="24"/>
          <w:szCs w:val="24"/>
        </w:rPr>
      </w:pPr>
      <w:r w:rsidRPr="002E4ED2">
        <w:rPr>
          <w:sz w:val="24"/>
          <w:szCs w:val="24"/>
        </w:rPr>
        <w:t xml:space="preserve">For example, in a live-streaming application, viewers in different countries can receive video segments from nearby CDN edge locations rather than all downloading them from one central data </w:t>
      </w:r>
      <w:proofErr w:type="spellStart"/>
      <w:r w:rsidRPr="002E4ED2">
        <w:rPr>
          <w:sz w:val="24"/>
          <w:szCs w:val="24"/>
        </w:rPr>
        <w:t>centre</w:t>
      </w:r>
      <w:proofErr w:type="spellEnd"/>
      <w:r w:rsidRPr="002E4ED2">
        <w:rPr>
          <w:sz w:val="24"/>
          <w:szCs w:val="24"/>
        </w:rPr>
        <w:t>. This can reduce buffering and startup delay. For a real-time multiplayer game, edge locations and regional game servers can reduce the distance data travels, although actual latency also depends on routing, server placement, and the player’s network connection.</w:t>
      </w:r>
    </w:p>
    <w:p w14:paraId="070870E8" w14:textId="77777777" w:rsidR="004653A5" w:rsidRPr="002E4ED2" w:rsidRDefault="00162753" w:rsidP="002E4ED2">
      <w:pPr>
        <w:spacing w:before="160" w:after="60" w:line="360" w:lineRule="auto"/>
        <w:rPr>
          <w:sz w:val="24"/>
          <w:szCs w:val="24"/>
        </w:rPr>
      </w:pPr>
      <w:r w:rsidRPr="002E4ED2">
        <w:rPr>
          <w:b/>
          <w:sz w:val="24"/>
          <w:szCs w:val="24"/>
        </w:rPr>
        <w:t>4. Cloud Compliance, Auditing, and Financial Data Security</w:t>
      </w:r>
    </w:p>
    <w:p w14:paraId="69E03085" w14:textId="77777777" w:rsidR="004653A5" w:rsidRPr="002E4ED2" w:rsidRDefault="00162753" w:rsidP="002E4ED2">
      <w:pPr>
        <w:spacing w:after="100" w:line="360" w:lineRule="auto"/>
        <w:jc w:val="both"/>
        <w:rPr>
          <w:sz w:val="24"/>
          <w:szCs w:val="24"/>
        </w:rPr>
      </w:pPr>
      <w:r w:rsidRPr="002E4ED2">
        <w:rPr>
          <w:sz w:val="24"/>
          <w:szCs w:val="24"/>
        </w:rPr>
        <w:t>Cloud providers offer security and compliance features that help financial institutions meet applicable requirements, but using a compliant cloud service does not automatically make the institution’s entire system compliant. The institution must select appropriate services, configure them correctly, and follow the laws and standards that apply to its data and operations.</w:t>
      </w:r>
    </w:p>
    <w:p w14:paraId="58B26004" w14:textId="77777777" w:rsidR="004653A5" w:rsidRPr="002E4ED2" w:rsidRDefault="00162753" w:rsidP="002E4ED2">
      <w:pPr>
        <w:spacing w:after="100" w:line="360" w:lineRule="auto"/>
        <w:jc w:val="both"/>
        <w:rPr>
          <w:sz w:val="24"/>
          <w:szCs w:val="24"/>
        </w:rPr>
      </w:pPr>
      <w:r w:rsidRPr="002E4ED2">
        <w:rPr>
          <w:sz w:val="24"/>
          <w:szCs w:val="24"/>
        </w:rPr>
        <w:t>Auditing is supported through audit trails, identity and access records, configuration history, and reports or certifications for relevant cloud services. Centralized logging records events such as sign-ins, permission changes, data access, and administrative actions. Continuous monitoring and alerts can identify suspicious activity, unusual transaction patterns, or attempts to change security settings. Logs should be protected against alteration and retained for the required period.</w:t>
      </w:r>
    </w:p>
    <w:p w14:paraId="4E1A6367" w14:textId="77777777" w:rsidR="004653A5" w:rsidRPr="002E4ED2" w:rsidRDefault="00162753" w:rsidP="002E4ED2">
      <w:pPr>
        <w:spacing w:after="100" w:line="360" w:lineRule="auto"/>
        <w:jc w:val="both"/>
        <w:rPr>
          <w:sz w:val="24"/>
          <w:szCs w:val="24"/>
        </w:rPr>
      </w:pPr>
      <w:r w:rsidRPr="002E4ED2">
        <w:rPr>
          <w:sz w:val="24"/>
          <w:szCs w:val="24"/>
        </w:rPr>
        <w:t>Encryption should protect financial data both in transit and at rest. Strong identity controls, least-privilege permissions, multifactor authentication, key-management policies, network segmentation, and regular security reviews reduce the risk of unauthorized access. To meet data sovereignty requirements, the institution should choose approved regions for data storage and processing, verify where replicas and backups are placed, review provider and service terms, and monitor data movement.</w:t>
      </w:r>
    </w:p>
    <w:p w14:paraId="65643A1C" w14:textId="77777777" w:rsidR="004653A5" w:rsidRPr="002E4ED2" w:rsidRDefault="00162753" w:rsidP="002E4ED2">
      <w:pPr>
        <w:spacing w:after="100" w:line="360" w:lineRule="auto"/>
        <w:jc w:val="both"/>
        <w:rPr>
          <w:sz w:val="24"/>
          <w:szCs w:val="24"/>
        </w:rPr>
      </w:pPr>
      <w:r w:rsidRPr="002E4ED2">
        <w:rPr>
          <w:sz w:val="24"/>
          <w:szCs w:val="24"/>
        </w:rPr>
        <w:t xml:space="preserve">For example, a bank processing digital payments can encrypt transaction records, restrict access to authorized </w:t>
      </w:r>
      <w:r w:rsidRPr="002E4ED2">
        <w:rPr>
          <w:sz w:val="24"/>
          <w:szCs w:val="24"/>
        </w:rPr>
        <w:lastRenderedPageBreak/>
        <w:t>payment services and staff, and log each privileged action. Alerts can flag unusual access, while audit reports support investigations and regulatory reviews. The bank should also verify that transaction data and backups remain in legally permitted locations and that its configuration satisfies the applicable requirements.</w:t>
      </w:r>
    </w:p>
    <w:p w14:paraId="51164041" w14:textId="77777777" w:rsidR="004653A5" w:rsidRPr="002E4ED2" w:rsidRDefault="00162753" w:rsidP="002E4ED2">
      <w:pPr>
        <w:spacing w:before="160" w:after="60" w:line="360" w:lineRule="auto"/>
        <w:rPr>
          <w:sz w:val="24"/>
          <w:szCs w:val="24"/>
        </w:rPr>
      </w:pPr>
      <w:r w:rsidRPr="002E4ED2">
        <w:rPr>
          <w:b/>
          <w:sz w:val="24"/>
          <w:szCs w:val="24"/>
        </w:rPr>
        <w:t>5. Containers, Virtual Machines, and Orchestration</w:t>
      </w:r>
    </w:p>
    <w:p w14:paraId="5DABCFA9" w14:textId="77777777" w:rsidR="004653A5" w:rsidRPr="002E4ED2" w:rsidRDefault="00162753" w:rsidP="002E4ED2">
      <w:pPr>
        <w:spacing w:after="100" w:line="360" w:lineRule="auto"/>
        <w:jc w:val="both"/>
        <w:rPr>
          <w:sz w:val="24"/>
          <w:szCs w:val="24"/>
        </w:rPr>
      </w:pPr>
      <w:r w:rsidRPr="002E4ED2">
        <w:rPr>
          <w:sz w:val="24"/>
          <w:szCs w:val="24"/>
        </w:rPr>
        <w:t xml:space="preserve">A virtual machine (VM) runs a guest operating system on virtualized hardware. Containers package an application and its dependencies while sharing the host operating system kernel. Because containers generally do not need a separate guest operating system for each application, they are usually smaller and start faster than VMs, allowing efficient use of CPU and memory. VMs provide a stronger boundary between separate guest operating systems, while containers still require appropriate isolation and security </w:t>
      </w:r>
      <w:r w:rsidRPr="002E4ED2">
        <w:rPr>
          <w:sz w:val="24"/>
          <w:szCs w:val="24"/>
        </w:rPr>
        <w:t>configuration.</w:t>
      </w:r>
    </w:p>
    <w:p w14:paraId="234A5C44" w14:textId="77777777" w:rsidR="004653A5" w:rsidRPr="002E4ED2" w:rsidRDefault="00162753" w:rsidP="002E4ED2">
      <w:pPr>
        <w:spacing w:after="100" w:line="360" w:lineRule="auto"/>
        <w:jc w:val="both"/>
        <w:rPr>
          <w:sz w:val="24"/>
          <w:szCs w:val="24"/>
        </w:rPr>
      </w:pPr>
      <w:r w:rsidRPr="002E4ED2">
        <w:rPr>
          <w:sz w:val="24"/>
          <w:szCs w:val="24"/>
        </w:rPr>
        <w:t>Container orchestration platforms such as Kubernetes automate deployment, scheduling, service discovery, health checks, restarting failed containers, and scaling replicas. When demand rises, configured autoscaling can add replicas; when a container fails, orchestration can replace it. Rolling updates and rollback capabilities can also reduce disruption during application releases.</w:t>
      </w:r>
    </w:p>
    <w:p w14:paraId="76C25652" w14:textId="77777777" w:rsidR="004653A5" w:rsidRPr="002E4ED2" w:rsidRDefault="00162753" w:rsidP="002E4ED2">
      <w:pPr>
        <w:spacing w:after="100" w:line="360" w:lineRule="auto"/>
        <w:jc w:val="both"/>
        <w:rPr>
          <w:sz w:val="24"/>
          <w:szCs w:val="24"/>
        </w:rPr>
      </w:pPr>
      <w:r w:rsidRPr="002E4ED2">
        <w:rPr>
          <w:sz w:val="24"/>
          <w:szCs w:val="24"/>
        </w:rPr>
        <w:t>Containers improve portability because the same container image can run consistently in compatible development, testing, and production environments, including different cloud providers. However, portability is not completely automatic: networking, storage, identity, secrets, load balancers, and other provider-specific services may need configuration.</w:t>
      </w:r>
    </w:p>
    <w:p w14:paraId="18767BC8" w14:textId="77777777" w:rsidR="004653A5" w:rsidRPr="002E4ED2" w:rsidRDefault="00162753" w:rsidP="002E4ED2">
      <w:pPr>
        <w:spacing w:after="100" w:line="360" w:lineRule="auto"/>
        <w:jc w:val="both"/>
        <w:rPr>
          <w:sz w:val="24"/>
          <w:szCs w:val="24"/>
        </w:rPr>
      </w:pPr>
      <w:r w:rsidRPr="002E4ED2">
        <w:rPr>
          <w:sz w:val="24"/>
          <w:szCs w:val="24"/>
        </w:rPr>
        <w:t>For example, an online shopping application may have separate microservices for product search, user accounts, inventory, payments, and order processing. Each service can be packaged in a container and deployed independently. Kubernetes can scale the product-search service during heavy traffic while keeping other services at appropriate replica counts. This supports flexible scaling and deployment, provided that service communication, security, monitoring, and persistent data are managed correctly.</w:t>
      </w:r>
    </w:p>
    <w:sectPr w:rsidR="004653A5" w:rsidRPr="002E4ED2">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C3EFE"/>
    <w:multiLevelType w:val="hybridMultilevel"/>
    <w:tmpl w:val="C0B09FC4"/>
    <w:lvl w:ilvl="0" w:tplc="93A80844">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5E6E1EB0">
      <w:numFmt w:val="bullet"/>
      <w:lvlText w:val="•"/>
      <w:lvlJc w:val="left"/>
      <w:pPr>
        <w:ind w:left="1656" w:hanging="360"/>
      </w:pPr>
      <w:rPr>
        <w:rFonts w:hint="default"/>
        <w:lang w:val="en-US" w:eastAsia="en-US" w:bidi="ar-SA"/>
      </w:rPr>
    </w:lvl>
    <w:lvl w:ilvl="2" w:tplc="883249A8">
      <w:numFmt w:val="bullet"/>
      <w:lvlText w:val="•"/>
      <w:lvlJc w:val="left"/>
      <w:pPr>
        <w:ind w:left="2672" w:hanging="360"/>
      </w:pPr>
      <w:rPr>
        <w:rFonts w:hint="default"/>
        <w:lang w:val="en-US" w:eastAsia="en-US" w:bidi="ar-SA"/>
      </w:rPr>
    </w:lvl>
    <w:lvl w:ilvl="3" w:tplc="26E43BD6">
      <w:numFmt w:val="bullet"/>
      <w:lvlText w:val="•"/>
      <w:lvlJc w:val="left"/>
      <w:pPr>
        <w:ind w:left="3688" w:hanging="360"/>
      </w:pPr>
      <w:rPr>
        <w:rFonts w:hint="default"/>
        <w:lang w:val="en-US" w:eastAsia="en-US" w:bidi="ar-SA"/>
      </w:rPr>
    </w:lvl>
    <w:lvl w:ilvl="4" w:tplc="05A4AD8C">
      <w:numFmt w:val="bullet"/>
      <w:lvlText w:val="•"/>
      <w:lvlJc w:val="left"/>
      <w:pPr>
        <w:ind w:left="4704" w:hanging="360"/>
      </w:pPr>
      <w:rPr>
        <w:rFonts w:hint="default"/>
        <w:lang w:val="en-US" w:eastAsia="en-US" w:bidi="ar-SA"/>
      </w:rPr>
    </w:lvl>
    <w:lvl w:ilvl="5" w:tplc="64127A8E">
      <w:numFmt w:val="bullet"/>
      <w:lvlText w:val="•"/>
      <w:lvlJc w:val="left"/>
      <w:pPr>
        <w:ind w:left="5720" w:hanging="360"/>
      </w:pPr>
      <w:rPr>
        <w:rFonts w:hint="default"/>
        <w:lang w:val="en-US" w:eastAsia="en-US" w:bidi="ar-SA"/>
      </w:rPr>
    </w:lvl>
    <w:lvl w:ilvl="6" w:tplc="0D70E4BA">
      <w:numFmt w:val="bullet"/>
      <w:lvlText w:val="•"/>
      <w:lvlJc w:val="left"/>
      <w:pPr>
        <w:ind w:left="6736" w:hanging="360"/>
      </w:pPr>
      <w:rPr>
        <w:rFonts w:hint="default"/>
        <w:lang w:val="en-US" w:eastAsia="en-US" w:bidi="ar-SA"/>
      </w:rPr>
    </w:lvl>
    <w:lvl w:ilvl="7" w:tplc="501492C6">
      <w:numFmt w:val="bullet"/>
      <w:lvlText w:val="•"/>
      <w:lvlJc w:val="left"/>
      <w:pPr>
        <w:ind w:left="7752" w:hanging="360"/>
      </w:pPr>
      <w:rPr>
        <w:rFonts w:hint="default"/>
        <w:lang w:val="en-US" w:eastAsia="en-US" w:bidi="ar-SA"/>
      </w:rPr>
    </w:lvl>
    <w:lvl w:ilvl="8" w:tplc="4DDC4D6C">
      <w:numFmt w:val="bullet"/>
      <w:lvlText w:val="•"/>
      <w:lvlJc w:val="left"/>
      <w:pPr>
        <w:ind w:left="8768" w:hanging="360"/>
      </w:pPr>
      <w:rPr>
        <w:rFonts w:hint="default"/>
        <w:lang w:val="en-US" w:eastAsia="en-US" w:bidi="ar-SA"/>
      </w:rPr>
    </w:lvl>
  </w:abstractNum>
  <w:num w:numId="1" w16cid:durableId="81900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3A5"/>
    <w:rsid w:val="00162753"/>
    <w:rsid w:val="002E4ED2"/>
    <w:rsid w:val="003D5377"/>
    <w:rsid w:val="00465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58004"/>
  <w15:docId w15:val="{AF4BED5E-81DE-4E80-8F05-2A93A7C49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8"/>
      <w:ind w:left="280" w:right="700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640" w:right="281" w:hanging="360"/>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1712</Words>
  <Characters>9764</Characters>
  <Application>Microsoft Office Word</Application>
  <DocSecurity>0</DocSecurity>
  <Lines>81</Lines>
  <Paragraphs>22</Paragraphs>
  <ScaleCrop>false</ScaleCrop>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CSA15_CO2_LOW -Application Based Questions.docx</dc:title>
  <dc:creator>VENKATA GOUTHAM REDDY GOGIREDDY</dc:creator>
  <cp:lastModifiedBy>VENKATA GOUTHAM REDDY GOGIREDDY</cp:lastModifiedBy>
  <cp:revision>2</cp:revision>
  <dcterms:created xsi:type="dcterms:W3CDTF">2026-10-28T04:08:00Z</dcterms:created>
  <dcterms:modified xsi:type="dcterms:W3CDTF">2026-10-28T04:08:00Z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Producer">
    <vt:lpwstr>Skia/PDF m158 Google Docs Renderer</vt:lpwstr>
  </property>
  <property fmtid="{D5CDD505-2E9C-101B-9397-08002B2CF9AE}" pid="5" name="LastSaved">
    <vt:filetime>2026-10-28T00:00:00Z</vt:filetime>
  </property>
</Properties>
</file>