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29182">
      <w:pPr>
        <w:jc w:val="center"/>
        <w:rPr>
          <w:rFonts w:hint="default" w:ascii="Times New Roman" w:hAnsi="Times New Roman" w:cs="Times New Roman"/>
          <w:b/>
          <w:sz w:val="20"/>
          <w:szCs w:val="20"/>
        </w:rPr>
      </w:pPr>
      <w:r>
        <w:rPr>
          <w:rFonts w:hint="default" w:ascii="Times New Roman" w:hAnsi="Times New Roman" w:cs="Times New Roman"/>
          <w:b/>
          <w:sz w:val="20"/>
          <w:szCs w:val="20"/>
        </w:rPr>
        <w:drawing>
          <wp:anchor distT="0" distB="0" distL="114300" distR="114300" simplePos="0" relativeHeight="251661312" behindDoc="1" locked="0" layoutInCell="1" allowOverlap="1">
            <wp:simplePos x="0" y="0"/>
            <wp:positionH relativeFrom="column">
              <wp:posOffset>5295900</wp:posOffset>
            </wp:positionH>
            <wp:positionV relativeFrom="paragraph">
              <wp:posOffset>-377190</wp:posOffset>
            </wp:positionV>
            <wp:extent cx="822960" cy="891540"/>
            <wp:effectExtent l="0" t="0" r="2540" b="1016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srcRect/>
                    <a:stretch>
                      <a:fillRect/>
                    </a:stretch>
                  </pic:blipFill>
                  <pic:spPr>
                    <a:xfrm>
                      <a:off x="0" y="0"/>
                      <a:ext cx="822960" cy="891540"/>
                    </a:xfrm>
                    <a:prstGeom prst="rect">
                      <a:avLst/>
                    </a:prstGeom>
                    <a:noFill/>
                  </pic:spPr>
                </pic:pic>
              </a:graphicData>
            </a:graphic>
          </wp:anchor>
        </w:drawing>
      </w:r>
      <w:r>
        <w:rPr>
          <w:rFonts w:hint="default" w:ascii="Times New Roman" w:hAnsi="Times New Roman" w:cs="Times New Roman"/>
          <w:b/>
          <w:sz w:val="20"/>
          <w:szCs w:val="20"/>
        </w:rPr>
        <w:drawing>
          <wp:anchor distT="0" distB="0" distL="114300" distR="114300" simplePos="0" relativeHeight="251659264" behindDoc="0" locked="0" layoutInCell="1" allowOverlap="1">
            <wp:simplePos x="0" y="0"/>
            <wp:positionH relativeFrom="column">
              <wp:posOffset>-461645</wp:posOffset>
            </wp:positionH>
            <wp:positionV relativeFrom="paragraph">
              <wp:posOffset>-353060</wp:posOffset>
            </wp:positionV>
            <wp:extent cx="909320" cy="900430"/>
            <wp:effectExtent l="0" t="0" r="5080" b="1270"/>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tretch>
                      <a:fillRect/>
                    </a:stretch>
                  </pic:blipFill>
                  <pic:spPr>
                    <a:xfrm>
                      <a:off x="0" y="0"/>
                      <a:ext cx="909320" cy="900430"/>
                    </a:xfrm>
                    <a:prstGeom prst="rect">
                      <a:avLst/>
                    </a:prstGeom>
                    <a:noFill/>
                    <a:ln w="9525">
                      <a:noFill/>
                      <a:miter lim="800000"/>
                      <a:headEnd/>
                      <a:tailEnd/>
                    </a:ln>
                  </pic:spPr>
                </pic:pic>
              </a:graphicData>
            </a:graphic>
          </wp:anchor>
        </w:drawing>
      </w:r>
      <w:r>
        <w:rPr>
          <w:rFonts w:hint="default" w:ascii="Times New Roman" w:hAnsi="Times New Roman" w:cs="Times New Roman"/>
          <w:b/>
          <w:sz w:val="20"/>
          <w:szCs w:val="20"/>
        </w:rPr>
        <w:drawing>
          <wp:anchor distT="0" distB="0" distL="114300" distR="114300" simplePos="0" relativeHeight="251660288" behindDoc="1" locked="0" layoutInCell="1" allowOverlap="1">
            <wp:simplePos x="0" y="0"/>
            <wp:positionH relativeFrom="column">
              <wp:posOffset>8249920</wp:posOffset>
            </wp:positionH>
            <wp:positionV relativeFrom="paragraph">
              <wp:posOffset>-191135</wp:posOffset>
            </wp:positionV>
            <wp:extent cx="712470" cy="914400"/>
            <wp:effectExtent l="0" t="0" r="11430"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6" cstate="print"/>
                    <a:srcRect/>
                    <a:stretch>
                      <a:fillRect/>
                    </a:stretch>
                  </pic:blipFill>
                  <pic:spPr>
                    <a:xfrm>
                      <a:off x="0" y="0"/>
                      <a:ext cx="712470" cy="914400"/>
                    </a:xfrm>
                    <a:prstGeom prst="rect">
                      <a:avLst/>
                    </a:prstGeom>
                    <a:noFill/>
                  </pic:spPr>
                </pic:pic>
              </a:graphicData>
            </a:graphic>
          </wp:anchor>
        </w:drawing>
      </w:r>
      <w:r>
        <w:rPr>
          <w:rFonts w:hint="default" w:ascii="Times New Roman" w:hAnsi="Times New Roman" w:cs="Times New Roman"/>
          <w:b/>
          <w:sz w:val="20"/>
          <w:szCs w:val="20"/>
        </w:rPr>
        <w:t>SIMATS ENGINEERING</w:t>
      </w:r>
    </w:p>
    <w:p w14:paraId="45D56324">
      <w:pPr>
        <w:pStyle w:val="2"/>
        <w:jc w:val="center"/>
        <w:rPr>
          <w:rFonts w:hint="default" w:ascii="Times New Roman" w:hAnsi="Times New Roman" w:cs="Times New Roman"/>
          <w:b/>
          <w:color w:val="0D0D0D" w:themeColor="text1" w:themeTint="F2"/>
          <w:sz w:val="20"/>
          <w:szCs w:val="20"/>
          <w14:textFill>
            <w14:solidFill>
              <w14:schemeClr w14:val="tx1">
                <w14:lumMod w14:val="95000"/>
                <w14:lumOff w14:val="5000"/>
              </w14:schemeClr>
            </w14:solidFill>
          </w14:textFill>
        </w:rPr>
      </w:pPr>
      <w:r>
        <w:rPr>
          <w:rFonts w:hint="default" w:ascii="Times New Roman" w:hAnsi="Times New Roman" w:cs="Times New Roman"/>
          <w:b/>
          <w:sz w:val="20"/>
          <w:szCs w:val="20"/>
        </w:rPr>
        <w:t>SAVEETHA INSTITUTE OF MEDICAL AND TECHNICAL SCIENCES</w:t>
      </w:r>
      <w:r>
        <w:rPr>
          <w:rFonts w:hint="default" w:ascii="Times New Roman" w:hAnsi="Times New Roman" w:cs="Times New Roman"/>
          <w:b/>
          <w:sz w:val="20"/>
          <w:szCs w:val="20"/>
        </w:rPr>
        <w:br w:type="textWrapping"/>
      </w:r>
      <w:r>
        <w:rPr>
          <w:rFonts w:hint="default" w:ascii="Times New Roman" w:hAnsi="Times New Roman" w:cs="Times New Roman"/>
          <w:b/>
          <w:color w:val="0D0D0D" w:themeColor="text1" w:themeTint="F2"/>
          <w:sz w:val="20"/>
          <w:szCs w:val="20"/>
          <w14:textFill>
            <w14:solidFill>
              <w14:schemeClr w14:val="tx1">
                <w14:lumMod w14:val="95000"/>
                <w14:lumOff w14:val="5000"/>
              </w14:schemeClr>
            </w14:solidFill>
          </w14:textFill>
        </w:rPr>
        <w:t>CHENNAI-60210</w:t>
      </w:r>
      <w:r>
        <w:rPr>
          <w:rFonts w:hint="default" w:ascii="Times New Roman" w:hAnsi="Times New Roman" w:cs="Times New Roman"/>
          <w:b/>
          <w:color w:val="0D0D0D" w:themeColor="text1" w:themeTint="F2"/>
          <w:sz w:val="20"/>
          <w:szCs w:val="20"/>
          <w14:textFill>
            <w14:solidFill>
              <w14:schemeClr w14:val="tx1">
                <w14:lumMod w14:val="95000"/>
                <w14:lumOff w14:val="5000"/>
              </w14:schemeClr>
            </w14:solidFill>
          </w14:textFill>
        </w:rPr>
        <w:br w:type="textWrapping"/>
      </w:r>
    </w:p>
    <w:p w14:paraId="432860DD">
      <w:pPr>
        <w:rPr>
          <w:rFonts w:hint="default" w:ascii="Times New Roman" w:hAnsi="Times New Roman" w:cs="Times New Roman"/>
          <w:b/>
          <w:color w:val="0D0D0D" w:themeColor="text1" w:themeTint="F2"/>
          <w:sz w:val="20"/>
          <w:szCs w:val="20"/>
          <w14:textFill>
            <w14:solidFill>
              <w14:schemeClr w14:val="tx1">
                <w14:lumMod w14:val="95000"/>
                <w14:lumOff w14:val="5000"/>
              </w14:schemeClr>
            </w14:solidFill>
          </w14:textFill>
        </w:rPr>
      </w:pPr>
      <w:r>
        <w:rPr>
          <w:rFonts w:hint="default" w:ascii="Times New Roman" w:hAnsi="Times New Roman" w:cs="Times New Roman"/>
          <w:b/>
          <w:color w:val="0D0D0D" w:themeColor="text1" w:themeTint="F2"/>
          <w:sz w:val="20"/>
          <w:szCs w:val="20"/>
          <w14:textFill>
            <w14:solidFill>
              <w14:schemeClr w14:val="tx1">
                <w14:lumMod w14:val="95000"/>
                <w14:lumOff w14:val="5000"/>
              </w14:schemeClr>
            </w14:solidFill>
          </w14:textFill>
        </w:rPr>
        <w:br w:type="textWrapping"/>
      </w:r>
    </w:p>
    <w:p w14:paraId="0000000F">
      <w:pPr>
        <w:rPr>
          <w:rFonts w:hint="default" w:ascii="Times New Roman" w:hAnsi="Times New Roman" w:cs="Times New Roman"/>
          <w:b/>
          <w:bCs w:val="0"/>
          <w:color w:val="1F497D" w:themeColor="text2"/>
          <w:sz w:val="36"/>
          <w:szCs w:val="36"/>
          <w:lang w:val="en-US"/>
          <w14:textFill>
            <w14:solidFill>
              <w14:schemeClr w14:val="tx2"/>
            </w14:solidFill>
          </w14:textFill>
        </w:rPr>
      </w:pPr>
      <w:r>
        <w:rPr>
          <w:rFonts w:hint="default" w:ascii="Times New Roman" w:hAnsi="Times New Roman" w:cs="Times New Roman"/>
          <w:b/>
          <w:bCs w:val="0"/>
          <w:color w:val="1F497D" w:themeColor="text2"/>
          <w:sz w:val="36"/>
          <w:szCs w:val="36"/>
          <w:rtl w:val="0"/>
          <w:lang w:val="en-US"/>
          <w14:textFill>
            <w14:solidFill>
              <w14:schemeClr w14:val="tx2"/>
            </w14:solidFill>
          </w14:textFill>
        </w:rPr>
        <w:t xml:space="preserve">C02 - </w:t>
      </w:r>
      <w:r>
        <w:rPr>
          <w:rFonts w:hint="default" w:ascii="Times New Roman" w:hAnsi="Times New Roman" w:cs="Times New Roman"/>
          <w:b/>
          <w:bCs w:val="0"/>
          <w:color w:val="1F497D" w:themeColor="text2"/>
          <w:sz w:val="36"/>
          <w:szCs w:val="36"/>
          <w:rtl w:val="0"/>
          <w14:textFill>
            <w14:solidFill>
              <w14:schemeClr w14:val="tx2"/>
            </w14:solidFill>
          </w14:textFill>
        </w:rPr>
        <w:t xml:space="preserve">Assessment Tool </w:t>
      </w:r>
      <w:r>
        <w:rPr>
          <w:rFonts w:hint="default" w:ascii="Times New Roman" w:hAnsi="Times New Roman" w:cs="Times New Roman"/>
          <w:b/>
          <w:bCs w:val="0"/>
          <w:color w:val="1F497D" w:themeColor="text2"/>
          <w:sz w:val="36"/>
          <w:szCs w:val="36"/>
          <w:rtl w:val="0"/>
          <w:lang w:val="en-US"/>
          <w14:textFill>
            <w14:solidFill>
              <w14:schemeClr w14:val="tx2"/>
            </w14:solidFill>
          </w14:textFill>
        </w:rPr>
        <w:t>2</w:t>
      </w:r>
      <w:r>
        <w:rPr>
          <w:rFonts w:hint="default" w:ascii="Times New Roman" w:hAnsi="Times New Roman" w:cs="Times New Roman"/>
          <w:b/>
          <w:bCs w:val="0"/>
          <w:color w:val="1F497D" w:themeColor="text2"/>
          <w:sz w:val="36"/>
          <w:szCs w:val="36"/>
          <w:rtl w:val="0"/>
          <w14:textFill>
            <w14:solidFill>
              <w14:schemeClr w14:val="tx2"/>
            </w14:solidFill>
          </w14:textFill>
        </w:rPr>
        <w:t xml:space="preserve">: </w:t>
      </w:r>
      <w:r>
        <w:rPr>
          <w:rFonts w:hint="default" w:ascii="Times New Roman" w:hAnsi="Times New Roman" w:cs="Times New Roman"/>
          <w:b/>
          <w:bCs w:val="0"/>
          <w:color w:val="1F497D" w:themeColor="text2"/>
          <w:sz w:val="36"/>
          <w:szCs w:val="36"/>
          <w:rtl w:val="0"/>
          <w:lang w:val="en-US"/>
          <w14:textFill>
            <w14:solidFill>
              <w14:schemeClr w14:val="tx2"/>
            </w14:solidFill>
          </w14:textFill>
        </w:rPr>
        <w:t>Design Task</w:t>
      </w:r>
    </w:p>
    <w:p w14:paraId="6B05AEA8">
      <w:pPr>
        <w:rPr>
          <w:rFonts w:hint="default" w:ascii="Times New Roman" w:hAnsi="Times New Roman" w:cs="Times New Roman"/>
          <w:b/>
          <w:color w:val="0D0D0D" w:themeColor="text1" w:themeTint="F2"/>
          <w:sz w:val="20"/>
          <w:szCs w:val="20"/>
          <w14:textFill>
            <w14:solidFill>
              <w14:schemeClr w14:val="tx1">
                <w14:lumMod w14:val="95000"/>
                <w14:lumOff w14:val="5000"/>
              </w14:schemeClr>
            </w14:solidFill>
          </w14:textFill>
        </w:rPr>
      </w:pPr>
    </w:p>
    <w:p w14:paraId="28D7722F">
      <w:pPr>
        <w:pStyle w:val="3"/>
      </w:pPr>
      <w:r>
        <w:t>Professional Form Description</w:t>
      </w:r>
    </w:p>
    <w:p w14:paraId="356BDC6C">
      <w:r>
        <w:t>Course: Internet Programming (CSA43)</w:t>
      </w:r>
      <w:r>
        <w:br w:type="textWrapping"/>
      </w:r>
      <w:r>
        <w:t>Course Outcome Covered: CO-2 – Apply CSS layout and styling techniques to create visually appealing and responsive web interfaces, and use JavaScript to enable interactive client-side behavior (L3).</w:t>
      </w:r>
      <w:r>
        <w:br w:type="textWrapping"/>
      </w:r>
      <w:r>
        <w:t>Assessment Tool: Design Task | Weightage: 20% | Total Marks: 20</w:t>
      </w:r>
      <w:r>
        <w:br w:type="textWrapping"/>
      </w:r>
    </w:p>
    <w:p w14:paraId="507EC969">
      <w:pPr>
        <w:pStyle w:val="3"/>
      </w:pPr>
      <w:r>
        <w:t>Question 1</w:t>
      </w:r>
    </w:p>
    <w:p w14:paraId="0C77D35C">
      <w:r>
        <w:t>Question 1: Responsive Navigation Bar Design - Marks (4)</w:t>
      </w:r>
      <w:r>
        <w:br w:type="textWrapping"/>
      </w:r>
      <w:r>
        <w:br w:type="textWrapping"/>
      </w:r>
      <w:r>
        <w:t>Suppose that an e-commerce website requires a responsive navigation bar that adapts across desktop, tablet, and mobile devices.</w:t>
      </w:r>
      <w:r>
        <w:br w:type="textWrapping"/>
      </w:r>
      <w:r>
        <w:br w:type="textWrapping"/>
      </w:r>
      <w:r>
        <w:t>(a) Identify key components required in a navigation bar for an e-commerce website.</w:t>
      </w:r>
      <w:r>
        <w:br w:type="textWrapping"/>
      </w:r>
      <w:r>
        <w:t>(b) Design a responsive navigation bar using appropriate CSS techniques.</w:t>
      </w:r>
      <w:r>
        <w:br w:type="textWrapping"/>
      </w:r>
      <w:r>
        <w:t>(c) Demonstrate how the navigation adapts to smaller screens (e.g., hamburger menu).</w:t>
      </w:r>
      <w:r>
        <w:br w:type="textWrapping"/>
      </w:r>
      <w:r>
        <w:t>(d) Evaluate the usability and suggest improvements for better user experience.</w:t>
      </w:r>
    </w:p>
    <w:p w14:paraId="1B83B1A3">
      <w:pPr>
        <w:rPr>
          <w:b/>
          <w:bCs/>
        </w:rPr>
      </w:pPr>
      <w:r>
        <w:rPr>
          <w:b/>
          <w:bCs/>
        </w:rPr>
        <w:t xml:space="preserve"> Answer:</w:t>
      </w:r>
    </w:p>
    <w:p w14:paraId="1D5A4A29">
      <w:r>
        <w:t>A responsive navigation bar should include a logo, navigation links, search bar, shopping cart, and user account options. CSS Flexbox aligns elements efficiently, while media queries adapt the layout for different screen sizes. On mobile devices, a hamburger menu replaces the full navigation menu to save space. Smooth transitions improve interaction and navigation. Buttons should be touch-friendly with adequate spacing. Accessibility features such as keyboard navigation and ARIA labels enhance usability. Optimized design provides a consistent experience across desktop, tablet, and mobile devices.</w:t>
      </w:r>
    </w:p>
    <w:p w14:paraId="6D57CD88"/>
    <w:p w14:paraId="55B8B0D7">
      <w:pPr>
        <w:pStyle w:val="3"/>
      </w:pPr>
      <w:r>
        <w:t>Question 2</w:t>
      </w:r>
    </w:p>
    <w:p w14:paraId="726A939F">
      <w:r>
        <w:t>Question 2: Product Hover Effect - Marks (4)</w:t>
      </w:r>
      <w:r>
        <w:br w:type="textWrapping"/>
      </w:r>
      <w:r>
        <w:br w:type="textWrapping"/>
      </w:r>
      <w:r>
        <w:t>Suppose that an e-commerce website wants to enhance user interaction through visual effects on product items.</w:t>
      </w:r>
      <w:r>
        <w:br w:type="textWrapping"/>
      </w:r>
      <w:r>
        <w:br w:type="textWrapping"/>
      </w:r>
      <w:r>
        <w:t>(a) Identify suitable CSS properties for hover effects.</w:t>
      </w:r>
      <w:r>
        <w:br w:type="textWrapping"/>
      </w:r>
      <w:r>
        <w:t>(b) Suggest appropriate CSS animation or transition for product interaction.</w:t>
      </w:r>
      <w:r>
        <w:br w:type="textWrapping"/>
      </w:r>
      <w:r>
        <w:t>(c) Design a hover effect for a product card.</w:t>
      </w:r>
      <w:r>
        <w:br w:type="textWrapping"/>
      </w:r>
      <w:r>
        <w:t>(d) Evaluate performance and user experience considerations.</w:t>
      </w:r>
    </w:p>
    <w:p w14:paraId="20AAD94E">
      <w:pPr>
        <w:rPr>
          <w:b/>
          <w:bCs/>
        </w:rPr>
      </w:pPr>
      <w:r>
        <w:rPr>
          <w:b/>
          <w:bCs/>
        </w:rPr>
        <w:t xml:space="preserve"> Answer:</w:t>
      </w:r>
    </w:p>
    <w:p w14:paraId="7FBF0070">
      <w:r>
        <w:t>CSS properties such as transform, box-shadow, opacity, filter, and background-color create attractive hover effects. CSS transitions provide smooth animations between normal and hover states. A product card can slightly enlarge, display a shadow, and reveal action buttons during hover. Transform-based animations improve performance because they use hardware acceleration. Effects should remain subtle to avoid distracting users. Responsive behavior should also work well on touch devices. Well-designed hover effects increase engagement while maintaining fast page performance.</w:t>
      </w:r>
    </w:p>
    <w:p w14:paraId="339413D9">
      <w:pPr>
        <w:pStyle w:val="3"/>
      </w:pPr>
      <w:r>
        <w:t>Question 3</w:t>
      </w:r>
    </w:p>
    <w:p w14:paraId="33F4BB7F">
      <w:r>
        <w:t>Question 3: Layout Selection (Flexbox vs Grid) - Marks (4)</w:t>
      </w:r>
      <w:r>
        <w:br w:type="textWrapping"/>
      </w:r>
      <w:r>
        <w:br w:type="textWrapping"/>
      </w:r>
      <w:r>
        <w:t>Suppose that a dashboard layout needs to be designed for a web application.</w:t>
      </w:r>
      <w:r>
        <w:br w:type="textWrapping"/>
      </w:r>
      <w:r>
        <w:br w:type="textWrapping"/>
      </w:r>
      <w:r>
        <w:t>(a) Identify layout requirements of a dashboard (rows, columns, alignment).</w:t>
      </w:r>
      <w:r>
        <w:br w:type="textWrapping"/>
      </w:r>
      <w:r>
        <w:t>(b) Compare Flexbox and Grid based on layout needs.</w:t>
      </w:r>
      <w:r>
        <w:br w:type="textWrapping"/>
      </w:r>
      <w:r>
        <w:t>(c) Choose the most suitable layout technique and justify your choice.</w:t>
      </w:r>
      <w:r>
        <w:br w:type="textWrapping"/>
      </w:r>
      <w:r>
        <w:t>(d) Evaluate the scalability and responsiveness of the chosen approach.</w:t>
      </w:r>
    </w:p>
    <w:p w14:paraId="4DE464AB">
      <w:pPr>
        <w:rPr>
          <w:b/>
          <w:bCs/>
        </w:rPr>
      </w:pPr>
      <w:r>
        <w:rPr>
          <w:b/>
          <w:bCs/>
        </w:rPr>
        <w:t xml:space="preserve"> Answer:</w:t>
      </w:r>
    </w:p>
    <w:p w14:paraId="1B376AE0">
      <w:r>
        <w:t>A dashboard requires organized rows, columns, proper alignment, spacing, and flexible content placement. Flexbox is ideal for one-dimensional layouts, whereas CSS Grid is designed for two-dimensional layouts. CSS Grid is the preferred choice because dashboards contain multiple rows and columns. Grid provides precise control over widget positioning and alignment. Media queries allow the dashboard to adapt to different screen sizes. Grid templates simplify future modifications and expansion. This approach offers excellent scalability, responsiveness, and maintainability.</w:t>
      </w:r>
    </w:p>
    <w:p w14:paraId="1F78EDD4"/>
    <w:p w14:paraId="3D08E3C1">
      <w:pPr>
        <w:pStyle w:val="3"/>
      </w:pPr>
      <w:r>
        <w:t>Question 4</w:t>
      </w:r>
    </w:p>
    <w:p w14:paraId="3DF29A29">
      <w:r>
        <w:t>Question 4: Mobile-First Blog Layout - Marks (4)</w:t>
      </w:r>
      <w:r>
        <w:br w:type="textWrapping"/>
      </w:r>
      <w:r>
        <w:br w:type="textWrapping"/>
      </w:r>
      <w:r>
        <w:t>Suppose that a blog page must be designed following a mobile-first approach.</w:t>
      </w:r>
      <w:r>
        <w:br w:type="textWrapping"/>
      </w:r>
      <w:r>
        <w:br w:type="textWrapping"/>
      </w:r>
      <w:r>
        <w:t>(a) Identify key sections of a blog layout.</w:t>
      </w:r>
      <w:r>
        <w:br w:type="textWrapping"/>
      </w:r>
      <w:r>
        <w:t>(b) Design a mobile-first layout using CSS.</w:t>
      </w:r>
      <w:r>
        <w:br w:type="textWrapping"/>
      </w:r>
      <w:r>
        <w:t>(c) Demonstrate how the layout scales for larger screens using media queries.</w:t>
      </w:r>
      <w:r>
        <w:br w:type="textWrapping"/>
      </w:r>
      <w:r>
        <w:t>(d) Evaluate accessibility and readability of the design.</w:t>
      </w:r>
    </w:p>
    <w:p w14:paraId="351EE391">
      <w:r>
        <w:t xml:space="preserve"> </w:t>
      </w:r>
      <w:r>
        <w:rPr>
          <w:b/>
          <w:bCs/>
        </w:rPr>
        <w:t>Answer:</w:t>
      </w:r>
    </w:p>
    <w:p w14:paraId="6130650D">
      <w:r>
        <w:t>A mobile-first blog layout should include a header, navigation bar, content section, sidebar, and footer. The initial design uses a single-column layout optimized for small screens. CSS media queries expand the layout into multiple columns on tablets and desktops. Flexible images and responsive typography improve readability across devices. Adequate spacing and color contrast enhance accessibility. Semantic HTML elements improve SEO and screen-reader compatibility. This approach delivers a clean, responsive, and user-friendly reading experience.</w:t>
      </w:r>
    </w:p>
    <w:p w14:paraId="2101F46F">
      <w:pPr>
        <w:pStyle w:val="3"/>
      </w:pPr>
      <w:r>
        <w:t>Question 5</w:t>
      </w:r>
    </w:p>
    <w:p w14:paraId="60026B5D">
      <w:r>
        <w:t>Question 5: JavaScript Event Handling for Dynamic Menu - Marks (4)</w:t>
      </w:r>
      <w:r>
        <w:br w:type="textWrapping"/>
      </w:r>
      <w:r>
        <w:br w:type="textWrapping"/>
      </w:r>
      <w:r>
        <w:t>Suppose that a website includes a dynamic menu that responds to user interactions.</w:t>
      </w:r>
      <w:r>
        <w:br w:type="textWrapping"/>
      </w:r>
      <w:r>
        <w:br w:type="textWrapping"/>
      </w:r>
      <w:r>
        <w:t>(a) Identify appropriate JavaScript events for menu interaction.</w:t>
      </w:r>
      <w:r>
        <w:br w:type="textWrapping"/>
      </w:r>
      <w:r>
        <w:t>(b) Design event handling logic for menu toggle functionality.</w:t>
      </w:r>
      <w:r>
        <w:br w:type="textWrapping"/>
      </w:r>
      <w:r>
        <w:t>(c) Implement interaction for user actions (click/hover).</w:t>
      </w:r>
      <w:r>
        <w:br w:type="textWrapping"/>
      </w:r>
      <w:r>
        <w:t>(d) Evaluate performance and suggest improvements.</w:t>
      </w:r>
    </w:p>
    <w:p w14:paraId="7823307D">
      <w:pPr>
        <w:rPr>
          <w:b/>
          <w:bCs/>
        </w:rPr>
      </w:pPr>
      <w:r>
        <w:rPr>
          <w:b/>
          <w:bCs/>
        </w:rPr>
        <w:t xml:space="preserve"> Answer:</w:t>
      </w:r>
    </w:p>
    <w:p w14:paraId="05136C44">
      <w:r>
        <w:t>JavaScript events such as click, mouseover, mouseout, keydown, and focus are commonly used for dynamic menus. A click event toggles the visibility of the navigation menu using classList.toggle(). Hover events provide additional interaction on desktop devices. Event listeners allow menus to respond instantly without refreshing the webpage. Event delegation improves efficiency when handling multiple menu items. Keyboard support and ARIA attributes improve accessibility. Optimized event handling creates a faster, smoother, and more interactive user experience.</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7033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786</Words>
  <Characters>4844</Characters>
  <Lines>0</Lines>
  <Paragraphs>0</Paragraphs>
  <TotalTime>1</TotalTime>
  <ScaleCrop>false</ScaleCrop>
  <LinksUpToDate>false</LinksUpToDate>
  <CharactersWithSpaces>5575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Sneha Reddy</cp:lastModifiedBy>
  <dcterms:modified xsi:type="dcterms:W3CDTF">2026-08-01T12:34:58Z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eyJoZGlkIjoiYWIzZWEwMTg5OWU4NzlhNTA0NjhmNThjYzY3MWRhNmIiLCJ1c2VySWQiOiI1Njc0ODkzNTI1MzAifQ==</vt:lpwstr>
  </property>
  <property fmtid="{D5CDD505-2E9C-101B-9397-08002B2CF9AE}" pid="3" name="KSOProductBuildVer">
    <vt:lpwstr>1033-12.1.0.28032</vt:lpwstr>
  </property>
  <property fmtid="{D5CDD505-2E9C-101B-9397-08002B2CF9AE}" pid="4" name="ICV">
    <vt:lpwstr>FC2EC9B23A644A1F925B5C254C414226_13</vt:lpwstr>
  </property>
</Properties>
</file>