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Analysis: Local-First vs. Centralized CMS Architecture</w:t>
      </w:r>
    </w:p>
    <w:p>
      <w:pPr>
        <w:jc w:val="center"/>
      </w:pPr>
      <w:r>
        <w:t>Strategic Choice for JA BizTown 3.0 Resilience</w:t>
      </w:r>
    </w:p>
    <w:p>
      <w:r>
        <w:br/>
      </w:r>
    </w:p>
    <w:p>
      <w:pPr>
        <w:pStyle w:val="Heading1"/>
      </w:pPr>
      <w:r>
        <w:t>1. The "Local-First" Definition</w:t>
      </w:r>
    </w:p>
    <w:p>
      <w:r>
        <w:t>A truly local-first database (like PouchDB or RxDB) allows applications to write to a local database that later merges conflict-free with a cloud counterpart. Standard Headless CMS platforms (like Strapi and Directus) are natively 'Centralized Cloud' platforms. They serve as a master hub but do not provide native offline-sync SDKs.</w:t>
      </w:r>
    </w:p>
    <w:p>
      <w:pPr>
        <w:pStyle w:val="Heading1"/>
      </w:pPr>
      <w:r>
        <w:t>2. Architectural Comparison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Native Local-First</w:t>
            </w:r>
          </w:p>
        </w:tc>
        <w:tc>
          <w:tcPr>
            <w:tcW w:type="dxa" w:w="2880"/>
          </w:tcPr>
          <w:p>
            <w:r>
              <w:t>Strapi + Sync-and-Cache</w:t>
            </w:r>
          </w:p>
        </w:tc>
      </w:tr>
      <w:tr>
        <w:tc>
          <w:tcPr>
            <w:tcW w:type="dxa" w:w="2880"/>
          </w:tcPr>
          <w:p>
            <w:r>
              <w:t>Ease of Admin Use</w:t>
            </w:r>
          </w:p>
        </w:tc>
        <w:tc>
          <w:tcPr>
            <w:tcW w:type="dxa" w:w="2880"/>
          </w:tcPr>
          <w:p>
            <w:r>
              <w:t>Low (Developer-heavy)</w:t>
            </w:r>
          </w:p>
        </w:tc>
        <w:tc>
          <w:tcPr>
            <w:tcW w:type="dxa" w:w="2880"/>
          </w:tcPr>
          <w:p>
            <w:r>
              <w:t>High (Enterprise UI)</w:t>
            </w:r>
          </w:p>
        </w:tc>
      </w:tr>
      <w:tr>
        <w:tc>
          <w:tcPr>
            <w:tcW w:type="dxa" w:w="2880"/>
          </w:tcPr>
          <w:p>
            <w:r>
              <w:t>Content Management</w:t>
            </w:r>
          </w:p>
        </w:tc>
        <w:tc>
          <w:tcPr>
            <w:tcW w:type="dxa" w:w="2880"/>
          </w:tcPr>
          <w:p>
            <w:r>
              <w:t>Basic/Logic-focused</w:t>
            </w:r>
          </w:p>
        </w:tc>
        <w:tc>
          <w:tcPr>
            <w:tcW w:type="dxa" w:w="2880"/>
          </w:tcPr>
          <w:p>
            <w:r>
              <w:t>Advanced (Rich Persona Support)</w:t>
            </w:r>
          </w:p>
        </w:tc>
      </w:tr>
      <w:tr>
        <w:tc>
          <w:tcPr>
            <w:tcW w:type="dxa" w:w="2880"/>
          </w:tcPr>
          <w:p>
            <w:r>
              <w:t>Offline Resilience</w:t>
            </w:r>
          </w:p>
        </w:tc>
        <w:tc>
          <w:tcPr>
            <w:tcW w:type="dxa" w:w="2880"/>
          </w:tcPr>
          <w:p>
            <w:r>
              <w:t>System-native (Automated)</w:t>
            </w:r>
          </w:p>
        </w:tc>
        <w:tc>
          <w:tcPr>
            <w:tcW w:type="dxa" w:w="2880"/>
          </w:tcPr>
          <w:p>
            <w:r>
              <w:t>Client-enforced (Architected)</w:t>
            </w:r>
          </w:p>
        </w:tc>
      </w:tr>
      <w:tr>
        <w:tc>
          <w:tcPr>
            <w:tcW w:type="dxa" w:w="2880"/>
          </w:tcPr>
          <w:p>
            <w:r>
              <w:t>RFP Complexity</w:t>
            </w:r>
          </w:p>
        </w:tc>
        <w:tc>
          <w:tcPr>
            <w:tcW w:type="dxa" w:w="2880"/>
          </w:tcPr>
          <w:p>
            <w:r>
              <w:t>Very High (Niche skillsets)</w:t>
            </w:r>
          </w:p>
        </w:tc>
        <w:tc>
          <w:tcPr>
            <w:tcW w:type="dxa" w:w="2880"/>
          </w:tcPr>
          <w:p>
            <w:r>
              <w:t>Standard (Reliable Tech Stack)</w:t>
            </w:r>
          </w:p>
        </w:tc>
      </w:tr>
      <w:tr>
        <w:tc>
          <w:tcPr>
            <w:tcW w:type="dxa" w:w="2880"/>
          </w:tcPr>
          <w:p>
            <w:r>
              <w:t>Conflict Handling</w:t>
            </w:r>
          </w:p>
        </w:tc>
        <w:tc>
          <w:tcPr>
            <w:tcW w:type="dxa" w:w="2880"/>
          </w:tcPr>
          <w:p>
            <w:r>
              <w:t>Mathematical (CRDTs)</w:t>
            </w:r>
          </w:p>
        </w:tc>
        <w:tc>
          <w:tcPr>
            <w:tcW w:type="dxa" w:w="2880"/>
          </w:tcPr>
          <w:p>
            <w:r>
              <w:t>Business Logic (Last-Write-Wins)</w:t>
            </w:r>
          </w:p>
        </w:tc>
      </w:tr>
    </w:tbl>
    <w:p>
      <w:pPr>
        <w:pStyle w:val="Heading1"/>
      </w:pPr>
      <w:r>
        <w:t>3. The JA BizTown 3.0 Hybrid Strategy</w:t>
      </w:r>
    </w:p>
    <w:p>
      <w:r>
        <w:t>For JA BizTown 3.0, we have opted for a **Federated Local-First Architecture** using Strapi. Instead of forcing the CMS to be something it is not, we use the Client Application (React Native) to provide the local-first behavior. This provides the best of both worlds:</w:t>
      </w:r>
    </w:p>
    <w:p>
      <w:pPr>
        <w:pStyle w:val="ListBullet"/>
      </w:pPr>
      <w:r>
        <w:t>Master Distribution: Strapi acts as the single source for global templates and national standards.</w:t>
      </w:r>
    </w:p>
    <w:p>
      <w:pPr>
        <w:pStyle w:val="ListBullet"/>
      </w:pPr>
      <w:r>
        <w:t>Local Mastery: Tablets download a complete state snapshot before simulation start, making them physically impossible to break via internet failure.</w:t>
      </w:r>
    </w:p>
    <w:p>
      <w:pPr>
        <w:pStyle w:val="ListBullet"/>
      </w:pPr>
      <w:r>
        <w:t>Reduced TCO: Avoids expensive niche developer talent required for CRDT-based native local-first engines.</w:t>
      </w:r>
    </w:p>
    <w:p>
      <w:pPr>
        <w:pStyle w:val="Heading1"/>
      </w:pPr>
      <w:r>
        <w:t>4. Strategic Recommendation</w:t>
      </w:r>
    </w:p>
    <w:p>
      <w:r>
        <w:t>JA USA should proceed with the Strapi + Sync-and-Cache model as it provides the most mature administrative experience while meeting all 100% offline-availability requirements defined in the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