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 BizTown 3.0: Functional Requirements</w:t>
      </w:r>
    </w:p>
    <w:p>
      <w:r>
        <w:t>This document outlines the core functional requirements for the JA BizTown 3.0 simulation environment.</w:t>
      </w:r>
    </w:p>
    <w:p>
      <w:pPr>
        <w:pStyle w:val="Heading1"/>
      </w:pPr>
      <w:r>
        <w:t>1. System Architecture Overview</w:t>
      </w:r>
    </w:p>
    <w:p>
      <w:r>
        <w:t>The platform utilizes a modern Azure-native cloud backend with React Native frontends, ensuring real-time synchronization across high-concurrency environments.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Level_Architecture_Premi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High Level Technical Architecture [RFP L66]</w:t>
      </w:r>
    </w:p>
    <w:p>
      <w:pPr>
        <w:pStyle w:val="Heading1"/>
      </w:pPr>
      <w:r>
        <w:t>2. Core Functional Modules</w:t>
      </w:r>
    </w:p>
    <w:p>
      <w:pPr>
        <w:pStyle w:val="Heading2"/>
      </w:pPr>
      <w:r>
        <w:t>2.1 Point of Sale (POS) &amp; Payments</w:t>
      </w:r>
    </w:p>
    <w:p>
      <w:r>
        <w:t>Students utilize a one-device-per-user model to conduct transactions within the storefront economy.</w:t>
      </w:r>
    </w:p>
    <w:p>
      <w:r>
        <w:t>Requirements: QR Code payments, localized pricing, profit/loss sliders, and optional debit/NFC support.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_Premi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Venture Quest POS Mockup [RFP L182]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C_Flow_Premi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Secure Payment Processing Flow [QA Q7, Q19]</w:t>
      </w:r>
    </w:p>
    <w:p>
      <w:pPr>
        <w:pStyle w:val="Heading2"/>
      </w:pPr>
      <w:r>
        <w:t>2.2 Banking, Payroll &amp; Finance</w:t>
      </w:r>
    </w:p>
    <w:p>
      <w:r>
        <w:t>Functional entities include personal student bank accounts, business loan applications, and automated payroll systems.</w:t>
      </w:r>
    </w:p>
    <w:p>
      <w:r>
        <w:t>Requirements: Digital loan applications, direct deposit payroll, real-time balance updates, and B2B billing.</w:t>
      </w:r>
    </w:p>
    <w:p>
      <w:pPr>
        <w:pStyle w:val="Heading2"/>
      </w:pPr>
      <w:r>
        <w:t>2.3 Digital Marketing &amp; Media</w:t>
      </w:r>
    </w:p>
    <w:p>
      <w:r>
        <w:t>A guided design experience (Canva-like) for creating business ads and slogans.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Marketing_Premi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Digital Marketing &amp; Publication Workflow [RFP L667]</w:t>
      </w:r>
    </w:p>
    <w:p>
      <w:pPr>
        <w:pStyle w:val="Heading1"/>
      </w:pPr>
      <w:r>
        <w:t>3. Engagement &amp; Gamification</w:t>
      </w:r>
    </w:p>
    <w:p>
      <w:r>
        <w:t>Success is tracked via Experience Points (XPs) rather than just revenue, focusing on character education and social responsibility.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ation_Scenario_Premi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Ethical Dilemma / Donation Scenario [RFP L682]</w:t>
      </w:r>
    </w:p>
    <w:p>
      <w:pPr>
        <w:pStyle w:val="Heading1"/>
      </w:pPr>
      <w:r>
        <w:t>4. Simulation Lifecycle</w:t>
      </w:r>
    </w:p>
    <w:p>
      <w:r>
        <w:t>The simulation follows a 13-segment workflow, alternating between strategy sessions, business operations, and civic activity.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ing_Break_Premi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Standard Shopping Break Transition [RFP L583]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