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A474C" w14:textId="77777777" w:rsidR="009E09BF" w:rsidRDefault="00000000">
      <w:pPr>
        <w:pStyle w:val="Title"/>
      </w:pPr>
      <w:r>
        <w:t>Offline Transaction Integrity: Local Double-Entry Logic</w:t>
      </w:r>
    </w:p>
    <w:p w14:paraId="796E05BF" w14:textId="77777777" w:rsidR="009E09BF" w:rsidRDefault="00000000">
      <w:pPr>
        <w:jc w:val="center"/>
      </w:pPr>
      <w:r>
        <w:t>Ensuring Simulation Realism and Financial Consistency in Degraded Connectivity</w:t>
      </w:r>
    </w:p>
    <w:p w14:paraId="0CDF7A1C" w14:textId="77777777" w:rsidR="009E09BF" w:rsidRDefault="00000000">
      <w:r>
        <w:br/>
      </w:r>
    </w:p>
    <w:p w14:paraId="745C3240" w14:textId="77777777" w:rsidR="009E09BF" w:rsidRDefault="00000000">
      <w:pPr>
        <w:pStyle w:val="Heading1"/>
      </w:pPr>
      <w:r>
        <w:t>1. The Challenge of Offline Commerce</w:t>
      </w:r>
    </w:p>
    <w:p w14:paraId="1000B64B" w14:textId="77777777" w:rsidR="009E09BF" w:rsidRDefault="00000000">
      <w:r>
        <w:t>In a standard cloud-native application, a transaction is an atomic event that happens on the server. However, JA BizTown 3.0 requirements demand that 'Purchases, deposits, and payments should still work without connectivity.' A common pitfall in offline-first design is 'Debit Now, Credit Later'—where the buyer's balance drops immediately, but the seller only sees the funds once a sync occurs. Our architecture rejects this approach in favor of 'Local Double-Entry Integrity'.</w:t>
      </w:r>
    </w:p>
    <w:p w14:paraId="065E043C" w14:textId="77777777" w:rsidR="009E09BF" w:rsidRDefault="00000000">
      <w:pPr>
        <w:pStyle w:val="Heading1"/>
      </w:pPr>
      <w:r>
        <w:t>2. Architectural Approach: Local Double-Entry</w:t>
      </w:r>
    </w:p>
    <w:p w14:paraId="5FD532FC" w14:textId="77777777" w:rsidR="009E09BF" w:rsidRDefault="00000000">
      <w:r>
        <w:t>When a transaction occurs (e.g., a $5 purchase), the local application state on the participating devices (typically via a shared local event bus or a single authoritative PoS tablet) executes the full accounting entry immediately.</w:t>
      </w:r>
    </w:p>
    <w:p w14:paraId="1111C870" w14:textId="77777777" w:rsidR="009E09BF" w:rsidRDefault="00000000">
      <w:pPr>
        <w:pStyle w:val="Heading2"/>
      </w:pPr>
      <w:r>
        <w:t>Immediate Local Updates (No Latency)</w:t>
      </w:r>
    </w:p>
    <w:p w14:paraId="724330D3" w14:textId="77777777" w:rsidR="009E09BF" w:rsidRDefault="00000000">
      <w:pPr>
        <w:pStyle w:val="ListBullet"/>
      </w:pPr>
      <w:r>
        <w:t>Buyer Wallet: Deducted $5 instantly (New Balance: $15).</w:t>
      </w:r>
    </w:p>
    <w:p w14:paraId="16B4FB14" w14:textId="77777777" w:rsidR="009E09BF" w:rsidRDefault="00000000">
      <w:pPr>
        <w:pStyle w:val="ListBullet"/>
      </w:pPr>
      <w:r>
        <w:t>Seller Wallet: Increased $5 instantly (New Balance: $25).</w:t>
      </w:r>
    </w:p>
    <w:p w14:paraId="3810DB73" w14:textId="77777777" w:rsidR="009E09BF" w:rsidRDefault="00000000">
      <w:pPr>
        <w:pStyle w:val="ListBullet"/>
      </w:pPr>
      <w:r>
        <w:t>Local Event Queue: The full transaction record is written to the persistent local outbox (IndexedDB/SQLite).</w:t>
      </w:r>
    </w:p>
    <w:p w14:paraId="79BF928E" w14:textId="77777777" w:rsidR="009E09BF" w:rsidRDefault="00000000">
      <w:pPr>
        <w:pStyle w:val="Heading1"/>
      </w:pPr>
      <w:r>
        <w:t>3. Why 'Debit Now, Credit Later' is Architecturally Flawed</w:t>
      </w:r>
    </w:p>
    <w:p w14:paraId="4566523D" w14:textId="77777777" w:rsidR="009E09BF" w:rsidRDefault="00000000">
      <w:pPr>
        <w:pStyle w:val="Heading2"/>
      </w:pPr>
      <w:r>
        <w:t>Simulation Realism:</w:t>
      </w:r>
    </w:p>
    <w:p w14:paraId="016DC35C" w14:textId="77777777" w:rsidR="009E09BF" w:rsidRDefault="00000000">
      <w:r>
        <w:t>If the seller does not see the credit immediately, the simulation environment breaks. The student 'Seller' assumes the sale failed, directly affecting their business strategy, pricing decisions, and staffing actions.</w:t>
      </w:r>
    </w:p>
    <w:p w14:paraId="6AEC41B0" w14:textId="77777777" w:rsidR="009E09BF" w:rsidRDefault="00000000">
      <w:pPr>
        <w:pStyle w:val="Heading2"/>
      </w:pPr>
      <w:r>
        <w:t>Dashboard Accuracy:</w:t>
      </w:r>
    </w:p>
    <w:p w14:paraId="04A0EFA8" w14:textId="77777777" w:rsidR="009E09BF" w:rsidRDefault="00000000">
      <w:r>
        <w:t>Dashboards (Business Revenue, P&amp;L, and Leaderboards) must reflect the simulation reality. A delay in crediting revenue creates a disconnect between the simulation 'play' and the 'data', confusing both students and volunteers.</w:t>
      </w:r>
    </w:p>
    <w:p w14:paraId="2D16C2A5" w14:textId="77777777" w:rsidR="009E09BF" w:rsidRDefault="00000000">
      <w:pPr>
        <w:pStyle w:val="Heading2"/>
      </w:pPr>
      <w:r>
        <w:lastRenderedPageBreak/>
        <w:t>Reconciliation Integrity:</w:t>
      </w:r>
    </w:p>
    <w:p w14:paraId="5D35F9C6" w14:textId="77777777" w:rsidR="009E09BF" w:rsidRDefault="00000000">
      <w:r>
        <w:t>By treating the transaction as a complete financial event locally, we avoid 'Half-Transactions'. This simplifies the conflict resolution engine in the Azure backend, as it only needs to reconcile a full ledger entry rather than piecing together two disconnected updates.</w:t>
      </w:r>
    </w:p>
    <w:p w14:paraId="7ABC05DB" w14:textId="77777777" w:rsidR="009E09BF" w:rsidRDefault="00000000">
      <w:pPr>
        <w:pStyle w:val="Heading1"/>
      </w:pPr>
      <w:r>
        <w:t>4. The Visibility Layer: Local Network Mesh</w:t>
      </w:r>
    </w:p>
    <w:p w14:paraId="1A39961A" w14:textId="77777777" w:rsidR="009E09BF" w:rsidRDefault="00000000">
      <w:r>
        <w:t>A common question arises: 'How does the Seller see the transaction if there is no internet?' Our architecture distinguishes between 'No Internet' (Cloud is unreachable) and 'No Network' (Local WiFi is down). We employ two specific technical failsafes to ensure immediate visibility for the seller:</w:t>
      </w:r>
    </w:p>
    <w:p w14:paraId="2E401A85" w14:textId="77777777" w:rsidR="009E09BF" w:rsidRDefault="00000000">
      <w:pPr>
        <w:pStyle w:val="ListBullet"/>
      </w:pPr>
      <w:r>
        <w:t>Peer-to-Peer (P2P) Broadcast: Even if the internet gateway is down, the facility's local router often remains functional. Our application utilizes a P2P local broadcast layer (via WebRTC or local subnet signals). When a Buyer's tablet executes a transaction, it 'shouts' the event across the local WiFi. The Seller's tablet 'hears' this broadcast and updates its UI instantly.</w:t>
      </w:r>
    </w:p>
    <w:p w14:paraId="6C462732" w14:textId="77777777" w:rsidR="009E09BF" w:rsidRDefault="00000000">
      <w:pPr>
        <w:pStyle w:val="ListBullet"/>
      </w:pPr>
      <w:r>
        <w:t>Transaction Origination (The PoS Model): In most BizTown workflows, the transaction physically originates on the Seller's PoS tablet (by scanning the Buyer's ID). Since the Seller's device is the primary actor, it possesses the data first and updates its own ledger locally before attempting to notify either the Buyer or the Cloud.</w:t>
      </w:r>
    </w:p>
    <w:p w14:paraId="5A5AA2EC" w14:textId="77777777" w:rsidR="009E09BF" w:rsidRDefault="00000000">
      <w:pPr>
        <w:pStyle w:val="Heading1"/>
      </w:pPr>
      <w:r>
        <w:t>5. Global Reconciliation (Azure Backend)</w:t>
      </w:r>
    </w:p>
    <w:p w14:paraId="62291804" w14:textId="77777777" w:rsidR="009E09BF" w:rsidRDefault="00000000">
      <w:r>
        <w:t>Once a Wi-Fi connection is restored, the background synchronization engine (SignalR/REST) pushes the queued transaction to the .NET Core backend. The backend validates the timestamped event, updates the authoritative SQL Server database, and broadcasts the confirmed global state to all 15,000 participating devices, smoothly reconciling any minor local cache discrepancies.</w:t>
      </w:r>
    </w:p>
    <w:sectPr w:rsidR="009E09B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0887E04"/>
    <w:lvl w:ilvl="0">
      <w:start w:val="1"/>
      <w:numFmt w:val="bullet"/>
      <w:pStyle w:val="ListBullet"/>
      <w:lvlText w:val=""/>
      <w:lvlJc w:val="left"/>
      <w:pPr>
        <w:tabs>
          <w:tab w:val="num" w:pos="360"/>
        </w:tabs>
        <w:ind w:left="360" w:hanging="360"/>
      </w:pPr>
      <w:rPr>
        <w:rFonts w:ascii="Symbol" w:hAnsi="Symbol" w:hint="default"/>
      </w:rPr>
    </w:lvl>
  </w:abstractNum>
  <w:num w:numId="1" w16cid:durableId="2112703601">
    <w:abstractNumId w:val="8"/>
  </w:num>
  <w:num w:numId="2" w16cid:durableId="1447430491">
    <w:abstractNumId w:val="6"/>
  </w:num>
  <w:num w:numId="3" w16cid:durableId="1117607254">
    <w:abstractNumId w:val="5"/>
  </w:num>
  <w:num w:numId="4" w16cid:durableId="697895464">
    <w:abstractNumId w:val="4"/>
  </w:num>
  <w:num w:numId="5" w16cid:durableId="1795173038">
    <w:abstractNumId w:val="7"/>
  </w:num>
  <w:num w:numId="6" w16cid:durableId="722875926">
    <w:abstractNumId w:val="3"/>
  </w:num>
  <w:num w:numId="7" w16cid:durableId="32317663">
    <w:abstractNumId w:val="2"/>
  </w:num>
  <w:num w:numId="8" w16cid:durableId="390151184">
    <w:abstractNumId w:val="1"/>
  </w:num>
  <w:num w:numId="9" w16cid:durableId="1079213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1826"/>
    <w:rsid w:val="0029639D"/>
    <w:rsid w:val="00326F90"/>
    <w:rsid w:val="007D0008"/>
    <w:rsid w:val="009E09BF"/>
    <w:rsid w:val="00AA1D8D"/>
    <w:rsid w:val="00B47730"/>
    <w:rsid w:val="00CB0664"/>
    <w:rsid w:val="00D53D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D62671"/>
  <w14:defaultImageDpi w14:val="300"/>
  <w15:docId w15:val="{92301B7E-68B2-4A6E-AAE4-5FEE16E47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829</TotalTime>
  <Pages>1</Pages>
  <Words>499</Words>
  <Characters>2999</Characters>
  <Application>Microsoft Office Word</Application>
  <DocSecurity>0</DocSecurity>
  <Lines>55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Venkata Parasa</cp:lastModifiedBy>
  <cp:revision>3</cp:revision>
  <dcterms:created xsi:type="dcterms:W3CDTF">2013-12-23T23:15:00Z</dcterms:created>
  <dcterms:modified xsi:type="dcterms:W3CDTF">2026-04-10T05:21:00Z</dcterms:modified>
  <cp:category/>
</cp:coreProperties>
</file>