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E924" w14:textId="00AB04E3" w:rsidR="00D610A7" w:rsidRPr="00C44B45" w:rsidRDefault="00D610A7" w:rsidP="00D610A7">
      <w:pPr>
        <w:pStyle w:val="NormalWeb"/>
        <w:spacing w:before="280" w:after="280" w:line="276" w:lineRule="auto"/>
        <w:jc w:val="center"/>
        <w:rPr>
          <w:rStyle w:val="Strong"/>
          <w:rFonts w:ascii="Arial" w:hAnsi="Arial" w:cs="Arial"/>
          <w:sz w:val="36"/>
          <w:szCs w:val="36"/>
          <w:lang w:val="en-US"/>
        </w:rPr>
      </w:pPr>
      <w:r w:rsidRPr="00C44B45">
        <w:rPr>
          <w:rStyle w:val="Strong"/>
          <w:rFonts w:ascii="Arial" w:hAnsi="Arial" w:cs="Arial"/>
          <w:sz w:val="36"/>
          <w:szCs w:val="36"/>
          <w:lang w:val="en-US"/>
        </w:rPr>
        <w:t>Project: Summarizing and Analyzing Research Papers</w:t>
      </w:r>
    </w:p>
    <w:p w14:paraId="7D5CF24A" w14:textId="664BCD11" w:rsidR="00E533C2" w:rsidRPr="00C44B45" w:rsidRDefault="00000000">
      <w:pPr>
        <w:pStyle w:val="NormalWeb"/>
        <w:spacing w:before="280" w:after="280" w:line="276" w:lineRule="auto"/>
        <w:rPr>
          <w:rFonts w:ascii="Arial" w:hAnsi="Arial" w:cs="Arial"/>
        </w:rPr>
      </w:pPr>
      <w:r w:rsidRPr="00C44B45">
        <w:rPr>
          <w:rStyle w:val="Strong"/>
          <w:rFonts w:ascii="Arial" w:hAnsi="Arial" w:cs="Arial"/>
          <w:lang w:val="en-US"/>
        </w:rPr>
        <w:t>Learner Name</w:t>
      </w:r>
      <w:r w:rsidRPr="00C44B45">
        <w:rPr>
          <w:rFonts w:ascii="Arial" w:hAnsi="Arial" w:cs="Arial"/>
          <w:lang w:val="en-US"/>
        </w:rPr>
        <w:t xml:space="preserve">: </w:t>
      </w:r>
      <w:r w:rsidR="00D610A7" w:rsidRPr="00C44B45">
        <w:rPr>
          <w:rFonts w:ascii="Arial" w:hAnsi="Arial" w:cs="Arial"/>
          <w:lang w:val="en-US"/>
        </w:rPr>
        <w:t>Venkata Raghavan K</w:t>
      </w:r>
    </w:p>
    <w:p w14:paraId="71C80BDF" w14:textId="6F7210C3" w:rsidR="00E533C2" w:rsidRPr="00C44B45" w:rsidRDefault="00000000">
      <w:pPr>
        <w:pStyle w:val="NormalWeb"/>
        <w:spacing w:before="280" w:after="280" w:line="276" w:lineRule="auto"/>
        <w:rPr>
          <w:rFonts w:ascii="Arial" w:hAnsi="Arial" w:cs="Arial"/>
        </w:rPr>
      </w:pPr>
      <w:r w:rsidRPr="00C44B45">
        <w:rPr>
          <w:rStyle w:val="Strong"/>
          <w:rFonts w:ascii="Arial" w:hAnsi="Arial" w:cs="Arial"/>
          <w:lang w:val="en-US"/>
        </w:rPr>
        <w:t>Learner Email</w:t>
      </w:r>
      <w:r w:rsidRPr="00C44B45">
        <w:rPr>
          <w:rFonts w:ascii="Arial" w:hAnsi="Arial" w:cs="Arial"/>
          <w:lang w:val="en-US"/>
        </w:rPr>
        <w:t>: 2115011</w:t>
      </w:r>
      <w:r w:rsidR="00D610A7" w:rsidRPr="00C44B45">
        <w:rPr>
          <w:rFonts w:ascii="Arial" w:hAnsi="Arial" w:cs="Arial"/>
          <w:lang w:val="en-US"/>
        </w:rPr>
        <w:t>17</w:t>
      </w:r>
      <w:r w:rsidRPr="00C44B45">
        <w:rPr>
          <w:rFonts w:ascii="Arial" w:hAnsi="Arial" w:cs="Arial"/>
          <w:lang w:val="en-US"/>
        </w:rPr>
        <w:t>@rajalakshmi.edu.in</w:t>
      </w:r>
    </w:p>
    <w:p w14:paraId="227C681E" w14:textId="158C08FD" w:rsidR="00E533C2" w:rsidRPr="00C44B45" w:rsidRDefault="00000000" w:rsidP="00D610A7">
      <w:pPr>
        <w:pStyle w:val="NormalWeb"/>
        <w:spacing w:before="280" w:after="280" w:line="276" w:lineRule="auto"/>
        <w:rPr>
          <w:rFonts w:ascii="Arial" w:hAnsi="Arial" w:cs="Arial"/>
          <w:lang w:val="en-US"/>
        </w:rPr>
      </w:pPr>
      <w:r w:rsidRPr="00C44B45">
        <w:rPr>
          <w:rStyle w:val="Strong"/>
          <w:rFonts w:ascii="Arial" w:hAnsi="Arial" w:cs="Arial"/>
          <w:lang w:val="en-US"/>
        </w:rPr>
        <w:t>Topic</w:t>
      </w:r>
      <w:r w:rsidRPr="00C44B45">
        <w:rPr>
          <w:rFonts w:ascii="Arial" w:hAnsi="Arial" w:cs="Arial"/>
          <w:lang w:val="en-US"/>
        </w:rPr>
        <w:t xml:space="preserve">: </w:t>
      </w:r>
      <w:r w:rsidR="00D610A7" w:rsidRPr="00C44B45">
        <w:rPr>
          <w:rFonts w:ascii="Arial" w:hAnsi="Arial" w:cs="Arial"/>
          <w:lang w:val="en-US"/>
        </w:rPr>
        <w:t xml:space="preserve">Attitudes of </w:t>
      </w:r>
      <w:proofErr w:type="spellStart"/>
      <w:r w:rsidR="00D610A7" w:rsidRPr="00C44B45">
        <w:rPr>
          <w:rFonts w:ascii="Arial" w:hAnsi="Arial" w:cs="Arial"/>
          <w:lang w:val="en-US"/>
        </w:rPr>
        <w:t>oregon</w:t>
      </w:r>
      <w:proofErr w:type="spellEnd"/>
      <w:r w:rsidR="00D610A7" w:rsidRPr="00C44B45">
        <w:rPr>
          <w:rFonts w:ascii="Arial" w:hAnsi="Arial" w:cs="Arial"/>
          <w:lang w:val="en-US"/>
        </w:rPr>
        <w:t xml:space="preserve"> agricultural science and technology teachers toward integrating science </w:t>
      </w:r>
    </w:p>
    <w:p w14:paraId="0646D7FE" w14:textId="67172F72" w:rsidR="00E533C2" w:rsidRPr="00C44B45" w:rsidRDefault="00000000">
      <w:pPr>
        <w:pStyle w:val="NormalWeb"/>
        <w:spacing w:before="280" w:after="280" w:line="276" w:lineRule="auto"/>
        <w:rPr>
          <w:rFonts w:ascii="Arial" w:hAnsi="Arial" w:cs="Arial"/>
        </w:rPr>
      </w:pPr>
      <w:r w:rsidRPr="00C44B45">
        <w:rPr>
          <w:rStyle w:val="Strong"/>
          <w:rFonts w:ascii="Arial" w:hAnsi="Arial" w:cs="Arial"/>
          <w:lang w:val="en-US"/>
        </w:rPr>
        <w:t>Research Paper</w:t>
      </w:r>
      <w:r w:rsidRPr="00C44B45">
        <w:rPr>
          <w:rFonts w:ascii="Arial" w:hAnsi="Arial" w:cs="Arial"/>
          <w:lang w:val="en-US"/>
        </w:rPr>
        <w:t xml:space="preserve">: </w:t>
      </w:r>
      <w:hyperlink r:id="rId5" w:history="1">
        <w:r w:rsidR="00D610A7" w:rsidRPr="00C44B45">
          <w:rPr>
            <w:rStyle w:val="Hyperlink"/>
            <w:rFonts w:ascii="Arial" w:hAnsi="Arial" w:cs="Arial"/>
          </w:rPr>
          <w:t>https://digitalcommons.unl.edu/aglecfacpub/149/</w:t>
        </w:r>
      </w:hyperlink>
    </w:p>
    <w:p w14:paraId="607E5E40" w14:textId="77777777" w:rsidR="00D610A7" w:rsidRPr="00C44B45" w:rsidRDefault="00D610A7">
      <w:pPr>
        <w:pStyle w:val="NormalWeb"/>
        <w:spacing w:before="280" w:after="280" w:line="276" w:lineRule="auto"/>
        <w:rPr>
          <w:rFonts w:ascii="Arial" w:hAnsi="Arial" w:cs="Arial"/>
        </w:rPr>
      </w:pPr>
    </w:p>
    <w:p w14:paraId="66D8EAE3" w14:textId="0FDD9627" w:rsidR="00E533C2" w:rsidRPr="00C44B45" w:rsidRDefault="00000000" w:rsidP="00C44B45">
      <w:pPr>
        <w:pStyle w:val="Heading3"/>
        <w:spacing w:before="280" w:after="280" w:line="360" w:lineRule="auto"/>
        <w:rPr>
          <w:rFonts w:ascii="Arial" w:hAnsi="Arial" w:cs="Arial"/>
        </w:rPr>
      </w:pPr>
      <w:r w:rsidRPr="00C44B45">
        <w:rPr>
          <w:rFonts w:ascii="Arial" w:eastAsia="Times New Roman" w:hAnsi="Arial" w:cs="Arial"/>
          <w:lang w:val="en-US"/>
        </w:rPr>
        <w:t xml:space="preserve">Initial Prompt: </w:t>
      </w:r>
      <w:bookmarkStart w:id="0" w:name="docs-internal-guid-d20dc668-7fff-a9d0-81"/>
      <w:bookmarkEnd w:id="0"/>
    </w:p>
    <w:p w14:paraId="2AB7E879" w14:textId="42D60C6B" w:rsidR="00E533C2" w:rsidRPr="00C44B45" w:rsidRDefault="00000000" w:rsidP="00C44B45">
      <w:pPr>
        <w:pStyle w:val="NormalWeb"/>
        <w:spacing w:before="280" w:after="280" w:line="360" w:lineRule="auto"/>
        <w:jc w:val="both"/>
        <w:rPr>
          <w:rFonts w:ascii="Arial" w:hAnsi="Arial" w:cs="Arial"/>
        </w:rPr>
      </w:pPr>
      <w:r w:rsidRPr="00C44B45">
        <w:rPr>
          <w:rStyle w:val="Strong"/>
          <w:rFonts w:ascii="Arial" w:hAnsi="Arial" w:cs="Arial"/>
          <w:lang w:val="en-US"/>
        </w:rPr>
        <w:t>Description</w:t>
      </w:r>
      <w:r w:rsidRPr="00C44B45">
        <w:rPr>
          <w:rFonts w:ascii="Arial" w:hAnsi="Arial" w:cs="Arial"/>
          <w:lang w:val="en-US"/>
        </w:rPr>
        <w:t xml:space="preserve">: </w:t>
      </w:r>
      <w:r w:rsidR="00D610A7" w:rsidRPr="00C44B45">
        <w:rPr>
          <w:rFonts w:ascii="Arial" w:hAnsi="Arial" w:cs="Arial"/>
          <w:lang w:val="en-US"/>
        </w:rPr>
        <w:t>Summarize the main findings, methodology, and significance of this research paper under 100 words.</w:t>
      </w:r>
    </w:p>
    <w:p w14:paraId="6C5E33E9" w14:textId="00AC2202" w:rsidR="00E533C2" w:rsidRPr="00C44B45" w:rsidRDefault="00000000" w:rsidP="00C44B45">
      <w:pPr>
        <w:pStyle w:val="NormalWeb"/>
        <w:spacing w:before="280" w:after="280" w:line="360" w:lineRule="auto"/>
        <w:jc w:val="both"/>
        <w:rPr>
          <w:rFonts w:ascii="Arial" w:hAnsi="Arial" w:cs="Arial"/>
        </w:rPr>
      </w:pPr>
      <w:r w:rsidRPr="00C44B45">
        <w:rPr>
          <w:rStyle w:val="Strong"/>
          <w:rFonts w:ascii="Arial" w:hAnsi="Arial" w:cs="Arial"/>
          <w:lang w:val="en-US"/>
        </w:rPr>
        <w:t>Generated Summary</w:t>
      </w:r>
      <w:r w:rsidRPr="00C44B45">
        <w:rPr>
          <w:rFonts w:ascii="Arial" w:hAnsi="Arial" w:cs="Arial"/>
          <w:lang w:val="en-US"/>
        </w:rPr>
        <w:t xml:space="preserve">: </w:t>
      </w:r>
      <w:bookmarkStart w:id="1" w:name="docs-internal-guid-3558ef4e-7fff-6522-49"/>
      <w:bookmarkEnd w:id="1"/>
      <w:r w:rsidR="00D610A7" w:rsidRPr="00C44B45">
        <w:rPr>
          <w:rFonts w:ascii="Arial" w:hAnsi="Arial" w:cs="Arial"/>
          <w:color w:val="000000"/>
          <w:lang w:val="en-US"/>
        </w:rPr>
        <w:t>The research paper investigates Oregon Agricultural Science and Technology (AST) teachers' attitudes toward integrating science into their programs. It found that many teachers felt prepared to teach scientific concepts and saw benefits, like better problem-solving skills in students and increased support from administrators and parents. However, barriers like insufficient funding, equipment, and workshops hinder effective integration. The study underscores the need for targeted resources to enhance science education in agricultural programs, highlighting its significance in attracting high-ability students and enriching agricultural curricula.</w:t>
      </w:r>
    </w:p>
    <w:p w14:paraId="74FA5632" w14:textId="77777777" w:rsidR="00E533C2" w:rsidRPr="00C44B45" w:rsidRDefault="00E533C2" w:rsidP="00C44B45">
      <w:pPr>
        <w:pStyle w:val="NormalWeb"/>
        <w:spacing w:before="280" w:after="280" w:line="360" w:lineRule="auto"/>
        <w:rPr>
          <w:rFonts w:ascii="Arial" w:hAnsi="Arial" w:cs="Arial"/>
          <w:color w:val="000000"/>
          <w:lang w:val="en-US"/>
        </w:rPr>
      </w:pPr>
    </w:p>
    <w:p w14:paraId="42C9B360" w14:textId="77777777" w:rsidR="00E533C2" w:rsidRPr="00C44B45" w:rsidRDefault="00E533C2" w:rsidP="00C44B45">
      <w:pPr>
        <w:pStyle w:val="NormalWeb"/>
        <w:spacing w:before="280" w:after="280" w:line="360" w:lineRule="auto"/>
        <w:jc w:val="both"/>
        <w:rPr>
          <w:rFonts w:ascii="Arial" w:hAnsi="Arial" w:cs="Arial"/>
        </w:rPr>
      </w:pPr>
    </w:p>
    <w:p w14:paraId="4EF3436A" w14:textId="77777777" w:rsidR="00E533C2" w:rsidRPr="00C44B45" w:rsidRDefault="00000000" w:rsidP="00C44B45">
      <w:pPr>
        <w:pStyle w:val="Heading3"/>
        <w:spacing w:before="280" w:after="280" w:line="360" w:lineRule="auto"/>
        <w:jc w:val="both"/>
        <w:rPr>
          <w:rFonts w:ascii="Arial" w:hAnsi="Arial" w:cs="Arial"/>
          <w:sz w:val="24"/>
          <w:szCs w:val="24"/>
        </w:rPr>
      </w:pPr>
      <w:r w:rsidRPr="00C44B45">
        <w:rPr>
          <w:rFonts w:ascii="Arial" w:eastAsia="Times New Roman" w:hAnsi="Arial" w:cs="Arial"/>
          <w:sz w:val="24"/>
          <w:szCs w:val="24"/>
          <w:lang w:val="en-US"/>
        </w:rPr>
        <w:t>Iteration 1</w:t>
      </w:r>
    </w:p>
    <w:p w14:paraId="656E15AB" w14:textId="0EBC9B8D" w:rsidR="00E533C2" w:rsidRPr="00C44B45" w:rsidRDefault="00000000" w:rsidP="00C44B45">
      <w:pPr>
        <w:pStyle w:val="NormalWeb"/>
        <w:spacing w:before="280" w:after="280" w:line="360" w:lineRule="auto"/>
        <w:jc w:val="both"/>
        <w:rPr>
          <w:rFonts w:ascii="Arial" w:hAnsi="Arial" w:cs="Arial"/>
        </w:rPr>
      </w:pPr>
      <w:r w:rsidRPr="00C44B45">
        <w:rPr>
          <w:rStyle w:val="Strong"/>
          <w:rFonts w:ascii="Arial" w:hAnsi="Arial" w:cs="Arial"/>
          <w:lang w:val="en-US"/>
        </w:rPr>
        <w:t>Description</w:t>
      </w:r>
      <w:r w:rsidRPr="00C44B45">
        <w:rPr>
          <w:rFonts w:ascii="Arial" w:hAnsi="Arial" w:cs="Arial"/>
          <w:lang w:val="en-US"/>
        </w:rPr>
        <w:t xml:space="preserve">: </w:t>
      </w:r>
      <w:r w:rsidR="005F43A3" w:rsidRPr="00C44B45">
        <w:rPr>
          <w:rFonts w:ascii="Arial" w:hAnsi="Arial" w:cs="Arial"/>
          <w:lang w:val="en-US"/>
        </w:rPr>
        <w:t>Summarize the key findings of the research paper in under 100 words. What were the main results and their implications</w:t>
      </w:r>
    </w:p>
    <w:p w14:paraId="4B422AFF" w14:textId="05BE1393" w:rsidR="00E533C2" w:rsidRPr="00C44B45" w:rsidRDefault="00000000" w:rsidP="00C44B45">
      <w:pPr>
        <w:pStyle w:val="NormalWeb"/>
        <w:spacing w:before="280" w:after="280" w:line="360" w:lineRule="auto"/>
        <w:jc w:val="both"/>
        <w:rPr>
          <w:rFonts w:ascii="Arial" w:hAnsi="Arial" w:cs="Arial"/>
        </w:rPr>
      </w:pPr>
      <w:r w:rsidRPr="00C44B45">
        <w:rPr>
          <w:rStyle w:val="Strong"/>
          <w:rFonts w:ascii="Arial" w:hAnsi="Arial" w:cs="Arial"/>
          <w:lang w:val="en-US"/>
        </w:rPr>
        <w:t>Generated Summary</w:t>
      </w:r>
      <w:r w:rsidRPr="00C44B45">
        <w:rPr>
          <w:rFonts w:ascii="Arial" w:hAnsi="Arial" w:cs="Arial"/>
          <w:lang w:val="en-US"/>
        </w:rPr>
        <w:t xml:space="preserve">: </w:t>
      </w:r>
      <w:r w:rsidR="005F43A3" w:rsidRPr="00C44B45">
        <w:rPr>
          <w:rFonts w:ascii="Arial" w:hAnsi="Arial" w:cs="Arial"/>
          <w:lang w:val="en-US"/>
        </w:rPr>
        <w:t xml:space="preserve">The research paper from the University of Nebraska-Lincoln explores the impact of agricultural leadership and education on community </w:t>
      </w:r>
      <w:r w:rsidR="005F43A3" w:rsidRPr="00C44B45">
        <w:rPr>
          <w:rFonts w:ascii="Arial" w:hAnsi="Arial" w:cs="Arial"/>
          <w:lang w:val="en-US"/>
        </w:rPr>
        <w:lastRenderedPageBreak/>
        <w:t>development. Key findings indicate that effective leadership and education programs significantly enhance community engagement and sustainability. The study highlights the importance of tailored educational initiatives to address specific community needs, leading to improved agricultural practices and economic growth. These results underscore the critical role of leadership in fostering resilient and thriving agricultural communities, with implications for policy development and educational program design.</w:t>
      </w:r>
    </w:p>
    <w:p w14:paraId="4478455D" w14:textId="77777777" w:rsidR="00E533C2" w:rsidRPr="00C44B45" w:rsidRDefault="00E533C2" w:rsidP="00C44B45">
      <w:pPr>
        <w:pStyle w:val="NormalWeb"/>
        <w:spacing w:before="280" w:after="280" w:line="360" w:lineRule="auto"/>
        <w:jc w:val="both"/>
        <w:rPr>
          <w:rFonts w:ascii="Arial" w:hAnsi="Arial" w:cs="Arial"/>
        </w:rPr>
      </w:pPr>
    </w:p>
    <w:p w14:paraId="5509DAA0" w14:textId="77777777" w:rsidR="00E533C2" w:rsidRPr="00C44B45" w:rsidRDefault="00000000" w:rsidP="00C44B45">
      <w:pPr>
        <w:pStyle w:val="Heading3"/>
        <w:spacing w:before="280" w:after="280" w:line="360" w:lineRule="auto"/>
        <w:jc w:val="both"/>
        <w:rPr>
          <w:rFonts w:ascii="Arial" w:hAnsi="Arial" w:cs="Arial"/>
          <w:sz w:val="24"/>
          <w:szCs w:val="24"/>
        </w:rPr>
      </w:pPr>
      <w:r w:rsidRPr="00C44B45">
        <w:rPr>
          <w:rFonts w:ascii="Arial" w:eastAsia="Times New Roman" w:hAnsi="Arial" w:cs="Arial"/>
          <w:sz w:val="24"/>
          <w:szCs w:val="24"/>
          <w:lang w:val="en-US"/>
        </w:rPr>
        <w:t>Iteration 2</w:t>
      </w:r>
    </w:p>
    <w:p w14:paraId="7614FDCB" w14:textId="4E5D2AEE" w:rsidR="00E533C2" w:rsidRPr="00C44B45" w:rsidRDefault="00000000" w:rsidP="00C44B45">
      <w:pPr>
        <w:pStyle w:val="NormalWeb"/>
        <w:spacing w:before="280" w:after="280" w:line="360" w:lineRule="auto"/>
        <w:jc w:val="both"/>
        <w:rPr>
          <w:rFonts w:ascii="Arial" w:hAnsi="Arial" w:cs="Arial"/>
        </w:rPr>
      </w:pPr>
      <w:r w:rsidRPr="00C44B45">
        <w:rPr>
          <w:rStyle w:val="Strong"/>
          <w:rFonts w:ascii="Arial" w:hAnsi="Arial" w:cs="Arial"/>
          <w:lang w:val="en-US"/>
        </w:rPr>
        <w:t>Description</w:t>
      </w:r>
      <w:r w:rsidRPr="00C44B45">
        <w:rPr>
          <w:rFonts w:ascii="Arial" w:hAnsi="Arial" w:cs="Arial"/>
          <w:lang w:val="en-US"/>
        </w:rPr>
        <w:t xml:space="preserve">: </w:t>
      </w:r>
      <w:r w:rsidR="005F43A3" w:rsidRPr="00C44B45">
        <w:rPr>
          <w:rFonts w:ascii="Arial" w:hAnsi="Arial" w:cs="Arial"/>
        </w:rPr>
        <w:t>Provide a brief overview of the research paper, focusing on the methodology, results, and significance of the study. Keep the summary under 100 words.</w:t>
      </w:r>
    </w:p>
    <w:p w14:paraId="37CF61CD" w14:textId="0B58EA82" w:rsidR="00C44B45" w:rsidRPr="00C44B45" w:rsidRDefault="00000000" w:rsidP="00C44B45">
      <w:pPr>
        <w:pStyle w:val="NormalWeb"/>
        <w:spacing w:beforeAutospacing="0" w:afterAutospacing="0" w:line="360" w:lineRule="auto"/>
        <w:jc w:val="both"/>
        <w:rPr>
          <w:rFonts w:ascii="Arial" w:hAnsi="Arial" w:cs="Arial"/>
          <w:lang w:val="en-US"/>
        </w:rPr>
      </w:pPr>
      <w:r w:rsidRPr="00C44B45">
        <w:rPr>
          <w:rStyle w:val="Strong"/>
          <w:rFonts w:ascii="Arial" w:hAnsi="Arial" w:cs="Arial"/>
          <w:lang w:val="en-US"/>
        </w:rPr>
        <w:t>Generated Summary</w:t>
      </w:r>
      <w:r w:rsidRPr="00C44B45">
        <w:rPr>
          <w:rFonts w:ascii="Arial" w:hAnsi="Arial" w:cs="Arial"/>
          <w:lang w:val="en-US"/>
        </w:rPr>
        <w:t xml:space="preserve">: </w:t>
      </w:r>
      <w:r w:rsidR="00C44B45" w:rsidRPr="00C44B45">
        <w:rPr>
          <w:rFonts w:ascii="Arial" w:hAnsi="Arial" w:cs="Arial"/>
          <w:lang w:val="en-US"/>
        </w:rPr>
        <w:t xml:space="preserve">The research paper investigates the impact of agricultural leadership and education on community development. </w:t>
      </w:r>
    </w:p>
    <w:p w14:paraId="01064CEE" w14:textId="0439C88C" w:rsidR="00C44B45" w:rsidRPr="00C44B45" w:rsidRDefault="00C44B45" w:rsidP="00C44B45">
      <w:pPr>
        <w:pStyle w:val="NormalWeb"/>
        <w:spacing w:beforeAutospacing="0" w:afterAutospacing="0" w:line="360" w:lineRule="auto"/>
        <w:jc w:val="both"/>
        <w:rPr>
          <w:rFonts w:ascii="Arial" w:hAnsi="Arial" w:cs="Arial"/>
          <w:lang w:val="en-US"/>
        </w:rPr>
      </w:pPr>
      <w:r w:rsidRPr="00C44B45">
        <w:rPr>
          <w:rFonts w:ascii="Arial" w:hAnsi="Arial" w:cs="Arial"/>
          <w:lang w:val="en-US"/>
        </w:rPr>
        <w:t xml:space="preserve">Methodology: The study employs qualitative methods, including interviews and surveys with community members. </w:t>
      </w:r>
    </w:p>
    <w:p w14:paraId="17326AD9" w14:textId="77777777" w:rsidR="00C44B45" w:rsidRPr="00C44B45" w:rsidRDefault="00C44B45" w:rsidP="00C44B45">
      <w:pPr>
        <w:pStyle w:val="NormalWeb"/>
        <w:spacing w:beforeAutospacing="0" w:afterAutospacing="0" w:line="360" w:lineRule="auto"/>
        <w:jc w:val="both"/>
        <w:rPr>
          <w:rFonts w:ascii="Arial" w:hAnsi="Arial" w:cs="Arial"/>
          <w:lang w:val="en-US"/>
        </w:rPr>
      </w:pPr>
      <w:r w:rsidRPr="00C44B45">
        <w:rPr>
          <w:rFonts w:ascii="Arial" w:hAnsi="Arial" w:cs="Arial"/>
          <w:lang w:val="en-US"/>
        </w:rPr>
        <w:t xml:space="preserve">Results: Findings reveal that effective leadership and tailored educational programs significantly enhance community engagement and sustainability. </w:t>
      </w:r>
    </w:p>
    <w:p w14:paraId="1E595480" w14:textId="71D51924" w:rsidR="00E533C2" w:rsidRPr="00C44B45" w:rsidRDefault="00C44B45" w:rsidP="00C44B45">
      <w:pPr>
        <w:pStyle w:val="NormalWeb"/>
        <w:spacing w:beforeAutospacing="0" w:afterAutospacing="0" w:line="360" w:lineRule="auto"/>
        <w:jc w:val="both"/>
        <w:rPr>
          <w:rFonts w:ascii="Arial" w:hAnsi="Arial" w:cs="Arial"/>
        </w:rPr>
      </w:pPr>
      <w:r w:rsidRPr="00C44B45">
        <w:rPr>
          <w:rFonts w:ascii="Arial" w:hAnsi="Arial" w:cs="Arial"/>
          <w:lang w:val="en-US"/>
        </w:rPr>
        <w:t>Significance: The study underscores the critical role of leadership in fostering resilient agricultural communities, with implications for policy development and educational program design.</w:t>
      </w:r>
    </w:p>
    <w:p w14:paraId="640B80CC" w14:textId="77777777" w:rsidR="00E533C2" w:rsidRPr="00C44B45" w:rsidRDefault="00E533C2">
      <w:pPr>
        <w:pStyle w:val="NormalWeb"/>
        <w:spacing w:before="280" w:after="280" w:line="276" w:lineRule="auto"/>
        <w:rPr>
          <w:rFonts w:ascii="Arial" w:hAnsi="Arial" w:cs="Arial"/>
          <w:lang w:val="en-US"/>
        </w:rPr>
      </w:pPr>
    </w:p>
    <w:p w14:paraId="28590B32" w14:textId="77777777" w:rsidR="00E533C2" w:rsidRPr="00C44B45" w:rsidRDefault="00000000" w:rsidP="00E5123E">
      <w:pPr>
        <w:pStyle w:val="Heading3"/>
        <w:spacing w:before="280" w:after="280" w:line="360" w:lineRule="auto"/>
        <w:jc w:val="both"/>
        <w:rPr>
          <w:rFonts w:ascii="Arial" w:hAnsi="Arial" w:cs="Arial"/>
          <w:sz w:val="24"/>
          <w:szCs w:val="24"/>
        </w:rPr>
      </w:pPr>
      <w:r w:rsidRPr="00C44B45">
        <w:rPr>
          <w:rFonts w:ascii="Arial" w:eastAsia="Times New Roman" w:hAnsi="Arial" w:cs="Arial"/>
          <w:sz w:val="24"/>
          <w:szCs w:val="24"/>
          <w:lang w:val="en-US"/>
        </w:rPr>
        <w:t>Final Prompt</w:t>
      </w:r>
    </w:p>
    <w:p w14:paraId="7B0F4504" w14:textId="6A8C8C5A" w:rsidR="00E533C2" w:rsidRPr="00C44B45" w:rsidRDefault="00000000" w:rsidP="00E5123E">
      <w:pPr>
        <w:pStyle w:val="NormalWeb"/>
        <w:spacing w:before="280" w:after="280" w:line="360" w:lineRule="auto"/>
        <w:jc w:val="both"/>
        <w:rPr>
          <w:rFonts w:ascii="Arial" w:hAnsi="Arial" w:cs="Arial"/>
        </w:rPr>
      </w:pPr>
      <w:r w:rsidRPr="00C44B45">
        <w:rPr>
          <w:rStyle w:val="Strong"/>
          <w:rFonts w:ascii="Arial" w:hAnsi="Arial" w:cs="Arial"/>
          <w:lang w:val="en-US"/>
        </w:rPr>
        <w:t>Description</w:t>
      </w:r>
      <w:r w:rsidRPr="00C44B45">
        <w:rPr>
          <w:rFonts w:ascii="Arial" w:hAnsi="Arial" w:cs="Arial"/>
          <w:lang w:val="en-US"/>
        </w:rPr>
        <w:t xml:space="preserve">: </w:t>
      </w:r>
      <w:bookmarkStart w:id="2" w:name="docs-internal-guid-b4e63ed5-7fff-d094-d8"/>
      <w:bookmarkEnd w:id="2"/>
      <w:r w:rsidR="00C44B45" w:rsidRPr="00C44B45">
        <w:rPr>
          <w:rFonts w:ascii="Arial" w:hAnsi="Arial" w:cs="Arial"/>
          <w:color w:val="000000"/>
        </w:rPr>
        <w:t>Summarize the research paper's objectives, methodology, and conclusions in under 100 words. Include any significant contributions or implications for the field, and highlight any notable limitations or areas for future research.</w:t>
      </w:r>
    </w:p>
    <w:p w14:paraId="2516E729" w14:textId="4AAB66E5" w:rsidR="00C44B45" w:rsidRPr="00C44B45" w:rsidRDefault="00000000" w:rsidP="00E5123E">
      <w:pPr>
        <w:pStyle w:val="NormalWeb"/>
        <w:spacing w:beforeAutospacing="0" w:afterAutospacing="0" w:line="360" w:lineRule="auto"/>
        <w:jc w:val="both"/>
        <w:rPr>
          <w:rFonts w:ascii="Arial" w:hAnsi="Arial" w:cs="Arial"/>
          <w:color w:val="000000"/>
          <w:lang w:val="en-US"/>
        </w:rPr>
      </w:pPr>
      <w:r w:rsidRPr="00C44B45">
        <w:rPr>
          <w:rStyle w:val="Strong"/>
          <w:rFonts w:ascii="Arial" w:hAnsi="Arial" w:cs="Arial"/>
          <w:lang w:val="en-US"/>
        </w:rPr>
        <w:t>Generated Summary</w:t>
      </w:r>
      <w:r w:rsidRPr="00C44B45">
        <w:rPr>
          <w:rFonts w:ascii="Arial" w:hAnsi="Arial" w:cs="Arial"/>
          <w:lang w:val="en-US"/>
        </w:rPr>
        <w:t xml:space="preserve">: </w:t>
      </w:r>
      <w:bookmarkStart w:id="3" w:name="docs-internal-guid-d4cbf594-7fff-5079-4e"/>
      <w:bookmarkEnd w:id="3"/>
      <w:r w:rsidR="00C44B45" w:rsidRPr="00C44B45">
        <w:rPr>
          <w:rFonts w:ascii="Arial" w:hAnsi="Arial" w:cs="Arial"/>
          <w:color w:val="000000"/>
          <w:lang w:val="en-US"/>
        </w:rPr>
        <w:t>Objectives: Investigate the impact of agricultural leadership and education on community development.</w:t>
      </w:r>
    </w:p>
    <w:p w14:paraId="22BFA92E" w14:textId="1D3AFB07" w:rsidR="00C44B45" w:rsidRPr="00C44B45" w:rsidRDefault="00C44B45" w:rsidP="00E5123E">
      <w:pPr>
        <w:pStyle w:val="NormalWeb"/>
        <w:spacing w:beforeAutospacing="0" w:afterAutospacing="0" w:line="360" w:lineRule="auto"/>
        <w:jc w:val="both"/>
        <w:rPr>
          <w:rFonts w:ascii="Arial" w:hAnsi="Arial" w:cs="Arial"/>
          <w:color w:val="000000"/>
          <w:lang w:val="en-US"/>
        </w:rPr>
      </w:pPr>
      <w:r w:rsidRPr="00C44B45">
        <w:rPr>
          <w:rFonts w:ascii="Arial" w:hAnsi="Arial" w:cs="Arial"/>
          <w:color w:val="000000"/>
          <w:lang w:val="en-US"/>
        </w:rPr>
        <w:lastRenderedPageBreak/>
        <w:t>Methodology: Utilized qualitative methods, including interviews and surveys with community members</w:t>
      </w:r>
      <w:r w:rsidRPr="00C44B45">
        <w:rPr>
          <w:rFonts w:ascii="Arial" w:hAnsi="Arial" w:cs="Arial"/>
          <w:color w:val="000000"/>
          <w:lang w:val="en-US"/>
        </w:rPr>
        <w:t>.</w:t>
      </w:r>
    </w:p>
    <w:p w14:paraId="39DD6248" w14:textId="7ABCFD2D" w:rsidR="00C44B45" w:rsidRPr="00C44B45" w:rsidRDefault="00C44B45" w:rsidP="00E5123E">
      <w:pPr>
        <w:pStyle w:val="NormalWeb"/>
        <w:spacing w:beforeAutospacing="0" w:afterAutospacing="0" w:line="360" w:lineRule="auto"/>
        <w:jc w:val="both"/>
        <w:rPr>
          <w:rFonts w:ascii="Arial" w:hAnsi="Arial" w:cs="Arial"/>
          <w:color w:val="000000"/>
          <w:lang w:val="en-US"/>
        </w:rPr>
      </w:pPr>
      <w:r w:rsidRPr="00C44B45">
        <w:rPr>
          <w:rFonts w:ascii="Arial" w:hAnsi="Arial" w:cs="Arial"/>
          <w:color w:val="000000"/>
          <w:lang w:val="en-US"/>
        </w:rPr>
        <w:t>Conclusions: Effective leadership and tailored educational programs significantly enhance community engagement and sustainability. The study underscores the critical role of leadership in fostering resilient agricultural communities.</w:t>
      </w:r>
    </w:p>
    <w:p w14:paraId="72247CF2" w14:textId="3F49AC0C" w:rsidR="00C44B45" w:rsidRPr="00C44B45" w:rsidRDefault="00C44B45" w:rsidP="00E5123E">
      <w:pPr>
        <w:pStyle w:val="NormalWeb"/>
        <w:spacing w:beforeAutospacing="0" w:afterAutospacing="0" w:line="360" w:lineRule="auto"/>
        <w:jc w:val="both"/>
        <w:rPr>
          <w:rFonts w:ascii="Arial" w:hAnsi="Arial" w:cs="Arial"/>
          <w:color w:val="000000"/>
          <w:lang w:val="en-US"/>
        </w:rPr>
      </w:pPr>
      <w:r w:rsidRPr="00C44B45">
        <w:rPr>
          <w:rFonts w:ascii="Arial" w:hAnsi="Arial" w:cs="Arial"/>
          <w:color w:val="000000"/>
          <w:lang w:val="en-US"/>
        </w:rPr>
        <w:t>Significant Contributions: Highlights the importance of educational initiatives for improved agricultural practices and economic growth.</w:t>
      </w:r>
    </w:p>
    <w:p w14:paraId="5C467768" w14:textId="085A1637" w:rsidR="00C44B45" w:rsidRPr="00C44B45" w:rsidRDefault="00C44B45" w:rsidP="00E5123E">
      <w:pPr>
        <w:pStyle w:val="NormalWeb"/>
        <w:spacing w:beforeAutospacing="0" w:afterAutospacing="0" w:line="360" w:lineRule="auto"/>
        <w:jc w:val="both"/>
        <w:rPr>
          <w:rFonts w:ascii="Arial" w:hAnsi="Arial" w:cs="Arial"/>
          <w:color w:val="000000"/>
          <w:lang w:val="en-US"/>
        </w:rPr>
      </w:pPr>
      <w:r w:rsidRPr="00C44B45">
        <w:rPr>
          <w:rFonts w:ascii="Arial" w:hAnsi="Arial" w:cs="Arial"/>
          <w:color w:val="000000"/>
          <w:lang w:val="en-US"/>
        </w:rPr>
        <w:t>Limitations: Limited to specific communities; broader studies needed.</w:t>
      </w:r>
    </w:p>
    <w:p w14:paraId="13D7B214" w14:textId="0312E4E5" w:rsidR="00E533C2" w:rsidRPr="00C44B45" w:rsidRDefault="00C44B45" w:rsidP="00E5123E">
      <w:pPr>
        <w:pStyle w:val="NormalWeb"/>
        <w:spacing w:beforeAutospacing="0" w:afterAutospacing="0" w:line="360" w:lineRule="auto"/>
        <w:jc w:val="both"/>
        <w:rPr>
          <w:rFonts w:ascii="Arial" w:hAnsi="Arial" w:cs="Arial"/>
        </w:rPr>
      </w:pPr>
      <w:r w:rsidRPr="00C44B45">
        <w:rPr>
          <w:rFonts w:ascii="Arial" w:hAnsi="Arial" w:cs="Arial"/>
          <w:color w:val="000000"/>
          <w:lang w:val="en-US"/>
        </w:rPr>
        <w:t>Future Research: Explore diverse communities and long-term impacts of educational programs.</w:t>
      </w:r>
      <w:r w:rsidRPr="00C44B45">
        <w:rPr>
          <w:rFonts w:ascii="Arial" w:hAnsi="Arial" w:cs="Arial"/>
          <w:color w:val="000000"/>
          <w:lang w:val="en-US"/>
        </w:rPr>
        <w:t xml:space="preserve"> </w:t>
      </w:r>
      <w:r w:rsidR="00000000" w:rsidRPr="00C44B45">
        <w:rPr>
          <w:rFonts w:ascii="Arial" w:hAnsi="Arial" w:cs="Arial"/>
          <w:color w:val="000000"/>
          <w:lang w:val="en-US"/>
        </w:rPr>
        <w:t>Such models are vital for guiding conservation efforts aimed at preserving biodiversity in the face of climate change.</w:t>
      </w:r>
    </w:p>
    <w:p w14:paraId="54D7540C" w14:textId="77777777" w:rsidR="00E533C2" w:rsidRDefault="00E533C2">
      <w:pPr>
        <w:pStyle w:val="NormalWeb"/>
        <w:spacing w:before="280" w:after="280" w:line="276" w:lineRule="auto"/>
      </w:pPr>
    </w:p>
    <w:p w14:paraId="63C045B2" w14:textId="77777777" w:rsidR="00E533C2" w:rsidRDefault="00000000">
      <w:pPr>
        <w:pStyle w:val="Heading3"/>
        <w:spacing w:before="280" w:after="280" w:line="276" w:lineRule="auto"/>
      </w:pPr>
      <w:r>
        <w:rPr>
          <w:rFonts w:ascii="Arial" w:eastAsia="Times New Roman" w:hAnsi="Arial" w:cs="Arial"/>
          <w:lang w:val="en-US"/>
        </w:rPr>
        <w:t>Insights and Applications</w:t>
      </w:r>
    </w:p>
    <w:p w14:paraId="623EA8BC" w14:textId="77777777" w:rsidR="00E533C2" w:rsidRDefault="00000000">
      <w:pPr>
        <w:pStyle w:val="NormalWeb"/>
        <w:spacing w:before="280" w:after="280" w:line="276" w:lineRule="auto"/>
      </w:pPr>
      <w:r>
        <w:rPr>
          <w:rStyle w:val="Strong"/>
          <w:rFonts w:ascii="Arial" w:hAnsi="Arial" w:cs="Arial"/>
          <w:lang w:val="en-US"/>
        </w:rPr>
        <w:t xml:space="preserve">Key Insights </w:t>
      </w:r>
      <w:r>
        <w:rPr>
          <w:rFonts w:ascii="Arial" w:hAnsi="Arial" w:cs="Arial"/>
          <w:lang w:val="en-US"/>
        </w:rPr>
        <w:t xml:space="preserve">: </w:t>
      </w:r>
    </w:p>
    <w:p w14:paraId="0D6809BB" w14:textId="77777777" w:rsidR="00C44B45" w:rsidRPr="00C44B45" w:rsidRDefault="00C44B45" w:rsidP="00C44B45">
      <w:pPr>
        <w:pStyle w:val="BodyText"/>
        <w:numPr>
          <w:ilvl w:val="0"/>
          <w:numId w:val="3"/>
        </w:numPr>
        <w:tabs>
          <w:tab w:val="left" w:pos="0"/>
        </w:tabs>
        <w:rPr>
          <w:rFonts w:ascii="Arial" w:hAnsi="Arial"/>
        </w:rPr>
      </w:pPr>
      <w:r w:rsidRPr="00C44B45">
        <w:rPr>
          <w:rFonts w:ascii="Arial" w:hAnsi="Arial"/>
        </w:rPr>
        <w:t>Enhanced Community Engagement:</w:t>
      </w:r>
    </w:p>
    <w:p w14:paraId="6B4A0261" w14:textId="77777777" w:rsidR="00C44B45" w:rsidRPr="00C44B45" w:rsidRDefault="00C44B45" w:rsidP="00C44B45">
      <w:pPr>
        <w:pStyle w:val="BodyText"/>
        <w:numPr>
          <w:ilvl w:val="1"/>
          <w:numId w:val="1"/>
        </w:numPr>
        <w:tabs>
          <w:tab w:val="left" w:pos="0"/>
        </w:tabs>
        <w:rPr>
          <w:rFonts w:ascii="Arial" w:hAnsi="Arial"/>
        </w:rPr>
      </w:pPr>
      <w:r w:rsidRPr="00C44B45">
        <w:rPr>
          <w:rFonts w:ascii="Arial" w:hAnsi="Arial"/>
        </w:rPr>
        <w:t>Effective agricultural leadership and education programs significantly boost community involvement and sustainability.</w:t>
      </w:r>
    </w:p>
    <w:p w14:paraId="114A2CF7" w14:textId="77777777" w:rsidR="00C44B45" w:rsidRPr="00C44B45" w:rsidRDefault="00C44B45" w:rsidP="00C44B45">
      <w:pPr>
        <w:pStyle w:val="BodyText"/>
        <w:numPr>
          <w:ilvl w:val="0"/>
          <w:numId w:val="3"/>
        </w:numPr>
        <w:tabs>
          <w:tab w:val="left" w:pos="0"/>
        </w:tabs>
        <w:rPr>
          <w:rFonts w:ascii="Arial" w:hAnsi="Arial"/>
        </w:rPr>
      </w:pPr>
      <w:r w:rsidRPr="00C44B45">
        <w:rPr>
          <w:rFonts w:ascii="Arial" w:hAnsi="Arial"/>
        </w:rPr>
        <w:t>Tailored Educational Initiatives:</w:t>
      </w:r>
    </w:p>
    <w:p w14:paraId="65ABBE98" w14:textId="77777777" w:rsidR="00C44B45" w:rsidRPr="00C44B45" w:rsidRDefault="00C44B45" w:rsidP="00C44B45">
      <w:pPr>
        <w:pStyle w:val="BodyText"/>
        <w:numPr>
          <w:ilvl w:val="1"/>
          <w:numId w:val="1"/>
        </w:numPr>
        <w:tabs>
          <w:tab w:val="left" w:pos="0"/>
        </w:tabs>
        <w:rPr>
          <w:rFonts w:ascii="Arial" w:hAnsi="Arial"/>
        </w:rPr>
      </w:pPr>
      <w:r w:rsidRPr="00C44B45">
        <w:rPr>
          <w:rFonts w:ascii="Arial" w:hAnsi="Arial"/>
        </w:rPr>
        <w:t>Customized educational programs are crucial for addressing specific community needs, leading to better agricultural practices.</w:t>
      </w:r>
    </w:p>
    <w:p w14:paraId="08BBB646" w14:textId="77777777" w:rsidR="00C44B45" w:rsidRPr="00C44B45" w:rsidRDefault="00C44B45" w:rsidP="00C44B45">
      <w:pPr>
        <w:pStyle w:val="BodyText"/>
        <w:numPr>
          <w:ilvl w:val="0"/>
          <w:numId w:val="3"/>
        </w:numPr>
        <w:tabs>
          <w:tab w:val="left" w:pos="0"/>
        </w:tabs>
        <w:rPr>
          <w:rFonts w:ascii="Arial" w:hAnsi="Arial"/>
        </w:rPr>
      </w:pPr>
      <w:r w:rsidRPr="00C44B45">
        <w:rPr>
          <w:rFonts w:ascii="Arial" w:hAnsi="Arial"/>
        </w:rPr>
        <w:t>Leadership’s Role:</w:t>
      </w:r>
    </w:p>
    <w:p w14:paraId="244C41DF" w14:textId="77777777" w:rsidR="00C44B45" w:rsidRPr="00C44B45" w:rsidRDefault="00C44B45" w:rsidP="00C44B45">
      <w:pPr>
        <w:pStyle w:val="BodyText"/>
        <w:numPr>
          <w:ilvl w:val="1"/>
          <w:numId w:val="1"/>
        </w:numPr>
        <w:tabs>
          <w:tab w:val="left" w:pos="0"/>
        </w:tabs>
        <w:rPr>
          <w:rFonts w:ascii="Arial" w:hAnsi="Arial"/>
        </w:rPr>
      </w:pPr>
      <w:r w:rsidRPr="00C44B45">
        <w:rPr>
          <w:rFonts w:ascii="Arial" w:hAnsi="Arial"/>
        </w:rPr>
        <w:t>Leadership plays a critical role in fostering resilient agricultural communities.</w:t>
      </w:r>
    </w:p>
    <w:p w14:paraId="1C87C275" w14:textId="77777777" w:rsidR="00C44B45" w:rsidRPr="00C44B45" w:rsidRDefault="00C44B45" w:rsidP="00C44B45">
      <w:pPr>
        <w:pStyle w:val="BodyText"/>
        <w:numPr>
          <w:ilvl w:val="0"/>
          <w:numId w:val="3"/>
        </w:numPr>
        <w:tabs>
          <w:tab w:val="left" w:pos="0"/>
        </w:tabs>
        <w:rPr>
          <w:rFonts w:ascii="Arial" w:hAnsi="Arial"/>
        </w:rPr>
      </w:pPr>
      <w:r w:rsidRPr="00C44B45">
        <w:rPr>
          <w:rFonts w:ascii="Arial" w:hAnsi="Arial"/>
        </w:rPr>
        <w:t>Economic Growth:</w:t>
      </w:r>
    </w:p>
    <w:p w14:paraId="1F3BD00F" w14:textId="77777777" w:rsidR="00C44B45" w:rsidRPr="00C44B45" w:rsidRDefault="00C44B45" w:rsidP="00C44B45">
      <w:pPr>
        <w:pStyle w:val="BodyText"/>
        <w:numPr>
          <w:ilvl w:val="1"/>
          <w:numId w:val="1"/>
        </w:numPr>
        <w:tabs>
          <w:tab w:val="left" w:pos="0"/>
        </w:tabs>
        <w:rPr>
          <w:rFonts w:ascii="Arial" w:hAnsi="Arial"/>
        </w:rPr>
      </w:pPr>
      <w:r w:rsidRPr="00C44B45">
        <w:rPr>
          <w:rFonts w:ascii="Arial" w:hAnsi="Arial"/>
        </w:rPr>
        <w:t>Improved agricultural practices contribute to economic development within communities.</w:t>
      </w:r>
    </w:p>
    <w:p w14:paraId="54A982D9" w14:textId="77777777" w:rsidR="00C44B45" w:rsidRPr="00C44B45" w:rsidRDefault="00C44B45" w:rsidP="00C44B45">
      <w:pPr>
        <w:pStyle w:val="BodyText"/>
        <w:numPr>
          <w:ilvl w:val="0"/>
          <w:numId w:val="3"/>
        </w:numPr>
        <w:tabs>
          <w:tab w:val="left" w:pos="0"/>
        </w:tabs>
        <w:rPr>
          <w:rFonts w:ascii="Arial" w:hAnsi="Arial"/>
        </w:rPr>
      </w:pPr>
      <w:r w:rsidRPr="00C44B45">
        <w:rPr>
          <w:rFonts w:ascii="Arial" w:hAnsi="Arial"/>
        </w:rPr>
        <w:t>Policy Development:</w:t>
      </w:r>
    </w:p>
    <w:p w14:paraId="5055E103" w14:textId="1562F939" w:rsidR="00E533C2" w:rsidRPr="00E5123E" w:rsidRDefault="00C44B45" w:rsidP="00C44B45">
      <w:pPr>
        <w:pStyle w:val="BodyText"/>
        <w:numPr>
          <w:ilvl w:val="1"/>
          <w:numId w:val="1"/>
        </w:numPr>
        <w:tabs>
          <w:tab w:val="left" w:pos="0"/>
        </w:tabs>
        <w:spacing w:after="0"/>
      </w:pPr>
      <w:r w:rsidRPr="00C44B45">
        <w:rPr>
          <w:rFonts w:ascii="Arial" w:hAnsi="Arial"/>
        </w:rPr>
        <w:t>The findings can inform policymakers to design better educational and leadership programs for agricultural communities.</w:t>
      </w:r>
    </w:p>
    <w:p w14:paraId="1E5BE532" w14:textId="77777777" w:rsidR="00E5123E" w:rsidRDefault="00E5123E" w:rsidP="00E5123E">
      <w:pPr>
        <w:pStyle w:val="BodyText"/>
        <w:tabs>
          <w:tab w:val="left" w:pos="0"/>
        </w:tabs>
        <w:spacing w:after="0"/>
        <w:rPr>
          <w:rFonts w:ascii="Arial" w:hAnsi="Arial"/>
        </w:rPr>
      </w:pPr>
    </w:p>
    <w:p w14:paraId="4A4ACF02" w14:textId="77777777" w:rsidR="00E5123E" w:rsidRPr="00E5123E" w:rsidRDefault="00E5123E" w:rsidP="00E5123E">
      <w:pPr>
        <w:pStyle w:val="BodyText"/>
        <w:tabs>
          <w:tab w:val="left" w:pos="0"/>
        </w:tabs>
        <w:spacing w:after="0"/>
      </w:pPr>
    </w:p>
    <w:p w14:paraId="3201D649" w14:textId="77777777" w:rsidR="00E5123E" w:rsidRDefault="00E5123E" w:rsidP="00E5123E">
      <w:pPr>
        <w:pStyle w:val="BodyText"/>
        <w:tabs>
          <w:tab w:val="left" w:pos="0"/>
        </w:tabs>
        <w:spacing w:after="0"/>
      </w:pPr>
    </w:p>
    <w:p w14:paraId="75D8D928" w14:textId="5424A65C" w:rsidR="00E533C2" w:rsidRDefault="00000000" w:rsidP="00E5123E">
      <w:pPr>
        <w:pStyle w:val="NormalWeb"/>
        <w:spacing w:beforeAutospacing="0" w:afterAutospacing="0" w:line="360" w:lineRule="auto"/>
        <w:jc w:val="both"/>
      </w:pPr>
      <w:r>
        <w:rPr>
          <w:rStyle w:val="Strong"/>
          <w:rFonts w:ascii="Arial" w:hAnsi="Arial" w:cs="Arial"/>
          <w:lang w:val="en-US"/>
        </w:rPr>
        <w:lastRenderedPageBreak/>
        <w:t>Potential Applications</w:t>
      </w:r>
      <w:r>
        <w:rPr>
          <w:rStyle w:val="Strong"/>
          <w:rFonts w:ascii="Arial" w:hAnsi="Arial" w:cs="Arial"/>
          <w:b w:val="0"/>
          <w:bCs w:val="0"/>
          <w:lang w:val="en-US"/>
        </w:rPr>
        <w:t>:</w:t>
      </w:r>
    </w:p>
    <w:p w14:paraId="40749ED2" w14:textId="075CF5CC" w:rsidR="00E5123E" w:rsidRPr="00E5123E" w:rsidRDefault="00E5123E" w:rsidP="00E5123E">
      <w:pPr>
        <w:pStyle w:val="NormalWeb"/>
        <w:spacing w:beforeAutospacing="0" w:afterAutospacing="0" w:line="360" w:lineRule="auto"/>
        <w:jc w:val="both"/>
        <w:rPr>
          <w:rStyle w:val="Strong"/>
          <w:rFonts w:ascii="Arial;sans-serif" w:hAnsi="Arial;sans-serif" w:cs="Arial"/>
          <w:color w:val="000000"/>
          <w:lang w:val="en-US"/>
        </w:rPr>
      </w:pPr>
      <w:bookmarkStart w:id="4" w:name="docs-internal-guid-5e49e832-7fff-8daf-f5"/>
      <w:bookmarkEnd w:id="4"/>
      <w:r w:rsidRPr="00E5123E">
        <w:rPr>
          <w:rStyle w:val="Strong"/>
          <w:rFonts w:ascii="Arial;sans-serif" w:hAnsi="Arial;sans-serif" w:cs="Arial"/>
          <w:color w:val="000000"/>
          <w:lang w:val="en-US"/>
        </w:rPr>
        <w:t>Educational Program Design:</w:t>
      </w:r>
    </w:p>
    <w:p w14:paraId="54FDA565" w14:textId="77777777" w:rsidR="00E5123E" w:rsidRPr="00E5123E" w:rsidRDefault="00E5123E" w:rsidP="00E5123E">
      <w:pPr>
        <w:pStyle w:val="NormalWeb"/>
        <w:spacing w:beforeAutospacing="0" w:afterAutospacing="0" w:line="360" w:lineRule="auto"/>
        <w:jc w:val="both"/>
        <w:rPr>
          <w:rStyle w:val="Strong"/>
          <w:rFonts w:ascii="Arial;sans-serif" w:hAnsi="Arial;sans-serif" w:cs="Arial"/>
          <w:b w:val="0"/>
          <w:bCs w:val="0"/>
          <w:color w:val="000000"/>
          <w:lang w:val="en-US"/>
        </w:rPr>
      </w:pPr>
      <w:r w:rsidRPr="00E5123E">
        <w:rPr>
          <w:rStyle w:val="Strong"/>
          <w:rFonts w:ascii="Arial;sans-serif" w:hAnsi="Arial;sans-serif" w:cs="Arial"/>
          <w:b w:val="0"/>
          <w:bCs w:val="0"/>
          <w:color w:val="000000"/>
          <w:lang w:val="en-US"/>
        </w:rPr>
        <w:t>Application: Develop tailored educational initiatives based on community-specific needs.</w:t>
      </w:r>
    </w:p>
    <w:p w14:paraId="21BEFBFE" w14:textId="77777777" w:rsidR="00E5123E" w:rsidRPr="00E5123E" w:rsidRDefault="00E5123E" w:rsidP="00E5123E">
      <w:pPr>
        <w:pStyle w:val="NormalWeb"/>
        <w:spacing w:beforeAutospacing="0" w:afterAutospacing="0" w:line="360" w:lineRule="auto"/>
        <w:jc w:val="both"/>
        <w:rPr>
          <w:rStyle w:val="Strong"/>
          <w:rFonts w:ascii="Arial;sans-serif" w:hAnsi="Arial;sans-serif" w:cs="Arial"/>
          <w:b w:val="0"/>
          <w:bCs w:val="0"/>
          <w:color w:val="000000"/>
          <w:lang w:val="en-US"/>
        </w:rPr>
      </w:pPr>
      <w:r w:rsidRPr="00E5123E">
        <w:rPr>
          <w:rStyle w:val="Strong"/>
          <w:rFonts w:ascii="Arial;sans-serif" w:hAnsi="Arial;sans-serif" w:cs="Arial"/>
          <w:b w:val="0"/>
          <w:bCs w:val="0"/>
          <w:color w:val="000000"/>
          <w:lang w:val="en-US"/>
        </w:rPr>
        <w:t>Impact: Enhance agricultural practices and community engagement.</w:t>
      </w:r>
    </w:p>
    <w:p w14:paraId="36D6131E" w14:textId="77777777" w:rsidR="00E5123E" w:rsidRPr="00E5123E" w:rsidRDefault="00E5123E" w:rsidP="00E5123E">
      <w:pPr>
        <w:pStyle w:val="NormalWeb"/>
        <w:spacing w:beforeAutospacing="0" w:afterAutospacing="0" w:line="360" w:lineRule="auto"/>
        <w:jc w:val="both"/>
        <w:rPr>
          <w:rStyle w:val="Strong"/>
          <w:rFonts w:ascii="Arial;sans-serif" w:hAnsi="Arial;sans-serif" w:cs="Arial"/>
          <w:color w:val="000000"/>
          <w:lang w:val="en-US"/>
        </w:rPr>
      </w:pPr>
      <w:r w:rsidRPr="00E5123E">
        <w:rPr>
          <w:rStyle w:val="Strong"/>
          <w:rFonts w:ascii="Arial;sans-serif" w:hAnsi="Arial;sans-serif" w:cs="Arial"/>
          <w:color w:val="000000"/>
          <w:lang w:val="en-US"/>
        </w:rPr>
        <w:t>Policy Making:</w:t>
      </w:r>
    </w:p>
    <w:p w14:paraId="4DA8498D" w14:textId="77777777" w:rsidR="00E5123E" w:rsidRPr="00E5123E" w:rsidRDefault="00E5123E" w:rsidP="00E5123E">
      <w:pPr>
        <w:pStyle w:val="NormalWeb"/>
        <w:spacing w:beforeAutospacing="0" w:afterAutospacing="0" w:line="360" w:lineRule="auto"/>
        <w:jc w:val="both"/>
        <w:rPr>
          <w:rStyle w:val="Strong"/>
          <w:rFonts w:ascii="Arial;sans-serif" w:hAnsi="Arial;sans-serif" w:cs="Arial"/>
          <w:b w:val="0"/>
          <w:bCs w:val="0"/>
          <w:color w:val="000000"/>
          <w:lang w:val="en-US"/>
        </w:rPr>
      </w:pPr>
      <w:r w:rsidRPr="00E5123E">
        <w:rPr>
          <w:rStyle w:val="Strong"/>
          <w:rFonts w:ascii="Arial;sans-serif" w:hAnsi="Arial;sans-serif" w:cs="Arial"/>
          <w:b w:val="0"/>
          <w:bCs w:val="0"/>
          <w:color w:val="000000"/>
          <w:lang w:val="en-US"/>
        </w:rPr>
        <w:t>Application: Inform policies that support agricultural leadership and education.</w:t>
      </w:r>
    </w:p>
    <w:p w14:paraId="4C1A9664" w14:textId="77777777" w:rsidR="00E5123E" w:rsidRPr="00E5123E" w:rsidRDefault="00E5123E" w:rsidP="00E5123E">
      <w:pPr>
        <w:pStyle w:val="NormalWeb"/>
        <w:spacing w:beforeAutospacing="0" w:afterAutospacing="0" w:line="360" w:lineRule="auto"/>
        <w:jc w:val="both"/>
        <w:rPr>
          <w:rStyle w:val="Strong"/>
          <w:rFonts w:ascii="Arial;sans-serif" w:hAnsi="Arial;sans-serif" w:cs="Arial"/>
          <w:b w:val="0"/>
          <w:bCs w:val="0"/>
          <w:color w:val="000000"/>
          <w:lang w:val="en-US"/>
        </w:rPr>
      </w:pPr>
      <w:r w:rsidRPr="00E5123E">
        <w:rPr>
          <w:rStyle w:val="Strong"/>
          <w:rFonts w:ascii="Arial;sans-serif" w:hAnsi="Arial;sans-serif" w:cs="Arial"/>
          <w:b w:val="0"/>
          <w:bCs w:val="0"/>
          <w:color w:val="000000"/>
          <w:lang w:val="en-US"/>
        </w:rPr>
        <w:t>Impact: Foster resilient and sustainable agricultural communities.</w:t>
      </w:r>
    </w:p>
    <w:p w14:paraId="330850F2" w14:textId="77777777" w:rsidR="00E5123E" w:rsidRPr="00E5123E" w:rsidRDefault="00E5123E" w:rsidP="00E5123E">
      <w:pPr>
        <w:pStyle w:val="NormalWeb"/>
        <w:spacing w:beforeAutospacing="0" w:afterAutospacing="0" w:line="360" w:lineRule="auto"/>
        <w:jc w:val="both"/>
        <w:rPr>
          <w:rStyle w:val="Strong"/>
          <w:rFonts w:ascii="Arial;sans-serif" w:hAnsi="Arial;sans-serif" w:cs="Arial"/>
          <w:color w:val="000000"/>
          <w:lang w:val="en-US"/>
        </w:rPr>
      </w:pPr>
      <w:r w:rsidRPr="00E5123E">
        <w:rPr>
          <w:rStyle w:val="Strong"/>
          <w:rFonts w:ascii="Arial;sans-serif" w:hAnsi="Arial;sans-serif" w:cs="Arial"/>
          <w:color w:val="000000"/>
          <w:lang w:val="en-US"/>
        </w:rPr>
        <w:t>Community Development:</w:t>
      </w:r>
    </w:p>
    <w:p w14:paraId="61162CDA" w14:textId="77777777" w:rsidR="00E5123E" w:rsidRPr="00E5123E" w:rsidRDefault="00E5123E" w:rsidP="00E5123E">
      <w:pPr>
        <w:pStyle w:val="NormalWeb"/>
        <w:spacing w:beforeAutospacing="0" w:afterAutospacing="0" w:line="360" w:lineRule="auto"/>
        <w:jc w:val="both"/>
        <w:rPr>
          <w:rStyle w:val="Strong"/>
          <w:rFonts w:ascii="Arial;sans-serif" w:hAnsi="Arial;sans-serif" w:cs="Arial"/>
          <w:b w:val="0"/>
          <w:bCs w:val="0"/>
          <w:color w:val="000000"/>
          <w:lang w:val="en-US"/>
        </w:rPr>
      </w:pPr>
      <w:r w:rsidRPr="00E5123E">
        <w:rPr>
          <w:rStyle w:val="Strong"/>
          <w:rFonts w:ascii="Arial;sans-serif" w:hAnsi="Arial;sans-serif" w:cs="Arial"/>
          <w:b w:val="0"/>
          <w:bCs w:val="0"/>
          <w:color w:val="000000"/>
          <w:lang w:val="en-US"/>
        </w:rPr>
        <w:t>Application: Implement strategies to boost community involvement and sustainability.</w:t>
      </w:r>
    </w:p>
    <w:p w14:paraId="69876A54" w14:textId="2AC39857" w:rsidR="00E533C2" w:rsidRDefault="00E5123E" w:rsidP="00E5123E">
      <w:pPr>
        <w:pStyle w:val="NormalWeb"/>
        <w:spacing w:beforeAutospacing="0" w:afterAutospacing="0" w:line="360" w:lineRule="auto"/>
        <w:jc w:val="both"/>
      </w:pPr>
      <w:r w:rsidRPr="00E5123E">
        <w:rPr>
          <w:rStyle w:val="Strong"/>
          <w:rFonts w:ascii="Arial;sans-serif" w:hAnsi="Arial;sans-serif" w:cs="Arial"/>
          <w:b w:val="0"/>
          <w:bCs w:val="0"/>
          <w:color w:val="000000"/>
          <w:lang w:val="en-US"/>
        </w:rPr>
        <w:t>Impact: Strengthen community ties and improve overall well-being.</w:t>
      </w:r>
    </w:p>
    <w:p w14:paraId="0B07016B" w14:textId="77777777" w:rsidR="00E533C2" w:rsidRDefault="00000000" w:rsidP="00E5123E">
      <w:pPr>
        <w:pStyle w:val="Heading3"/>
        <w:spacing w:before="280" w:after="280" w:line="360" w:lineRule="auto"/>
        <w:jc w:val="both"/>
      </w:pPr>
      <w:r>
        <w:rPr>
          <w:rFonts w:ascii="Arial" w:eastAsia="Times New Roman" w:hAnsi="Arial" w:cs="Arial"/>
          <w:lang w:val="en-US"/>
        </w:rPr>
        <w:t>Evaluation</w:t>
      </w:r>
    </w:p>
    <w:p w14:paraId="26CE24BD" w14:textId="2DE1A5C2" w:rsidR="00E533C2" w:rsidRDefault="00000000" w:rsidP="00E5123E">
      <w:pPr>
        <w:pStyle w:val="BodyText"/>
        <w:spacing w:before="280" w:after="280" w:line="360" w:lineRule="auto"/>
        <w:jc w:val="both"/>
      </w:pPr>
      <w:bookmarkStart w:id="5" w:name="docs-internal-guid-17e84bd7-7fff-a601-5b"/>
      <w:bookmarkEnd w:id="5"/>
      <w:r>
        <w:rPr>
          <w:rFonts w:ascii="Arial;sans-serif" w:eastAsia="Times New Roman" w:hAnsi="Arial;sans-serif" w:cs="Arial"/>
          <w:b/>
          <w:color w:val="000000"/>
          <w:lang w:val="en-US"/>
        </w:rPr>
        <w:t>Clarity:</w:t>
      </w:r>
      <w:r>
        <w:rPr>
          <w:rFonts w:ascii="Arial" w:eastAsia="Times New Roman" w:hAnsi="Arial" w:cs="Arial"/>
          <w:color w:val="000000"/>
          <w:lang w:val="en-US"/>
        </w:rPr>
        <w:t xml:space="preserve"> </w:t>
      </w:r>
      <w:r w:rsidR="00E5123E" w:rsidRPr="00E5123E">
        <w:rPr>
          <w:rFonts w:ascii="Arial;sans-serif" w:eastAsia="Times New Roman" w:hAnsi="Arial;sans-serif" w:cs="Arial"/>
          <w:color w:val="000000"/>
          <w:lang w:val="en-US"/>
        </w:rPr>
        <w:t>The prompt is clear and comprehensive, asking for a detailed summary that covers objectives, methodology, and conclusions. It specifies the inclusion of significant contributions and limitations, ensuring a thorough understanding of the paper. However, the complexity might require careful attention to avoid missing key elements.</w:t>
      </w:r>
    </w:p>
    <w:p w14:paraId="4D642959" w14:textId="02E40985" w:rsidR="00E533C2" w:rsidRDefault="00000000" w:rsidP="00E5123E">
      <w:pPr>
        <w:pStyle w:val="BodyText"/>
        <w:spacing w:before="240" w:after="240" w:line="360" w:lineRule="auto"/>
        <w:jc w:val="both"/>
      </w:pPr>
      <w:r>
        <w:rPr>
          <w:rFonts w:ascii="Arial;sans-serif" w:hAnsi="Arial;sans-serif"/>
          <w:b/>
          <w:color w:val="000000"/>
        </w:rPr>
        <w:t>Accuracy:</w:t>
      </w:r>
      <w:r>
        <w:rPr>
          <w:color w:val="000000"/>
        </w:rPr>
        <w:t xml:space="preserve"> </w:t>
      </w:r>
      <w:r w:rsidR="00E5123E" w:rsidRPr="00E5123E">
        <w:rPr>
          <w:rFonts w:ascii="Arial;sans-serif" w:hAnsi="Arial;sans-serif"/>
          <w:color w:val="000000"/>
        </w:rPr>
        <w:t>The prompt is accurate in guiding the summarization of a research paper. It requests precise elements: objectives, methodology, conclusions, contributions, and limitations. This focus ensures that the summary is accurate and reflective of the paper's content. However, it demands a thorough reading to capture all these aspects correctly.</w:t>
      </w:r>
    </w:p>
    <w:p w14:paraId="74FC822D" w14:textId="47207CD3" w:rsidR="00E533C2" w:rsidRDefault="00000000" w:rsidP="00E5123E">
      <w:pPr>
        <w:pStyle w:val="BodyText"/>
        <w:spacing w:before="240" w:after="240" w:line="360" w:lineRule="auto"/>
        <w:jc w:val="both"/>
        <w:rPr>
          <w:rFonts w:ascii="Arial;sans-serif" w:hAnsi="Arial;sans-serif"/>
          <w:color w:val="000000"/>
        </w:rPr>
      </w:pPr>
      <w:r>
        <w:rPr>
          <w:rFonts w:ascii="Arial;sans-serif" w:hAnsi="Arial;sans-serif"/>
          <w:b/>
          <w:color w:val="000000"/>
        </w:rPr>
        <w:t>Relevance:</w:t>
      </w:r>
      <w:r>
        <w:rPr>
          <w:color w:val="000000"/>
        </w:rPr>
        <w:t xml:space="preserve"> </w:t>
      </w:r>
      <w:r w:rsidR="00E5123E" w:rsidRPr="00E5123E">
        <w:rPr>
          <w:rFonts w:ascii="Arial;sans-serif" w:hAnsi="Arial;sans-serif"/>
          <w:color w:val="000000"/>
        </w:rPr>
        <w:t>The prompt is highly relevant for generating a meaningful summary of a research paper. It encompasses essential elements, including contributions and limitations, which are crucial for understanding the study's impact and scope. This makes the summary useful for both academic and practical purposes, enhancing its relevance.</w:t>
      </w:r>
    </w:p>
    <w:p w14:paraId="6484312E" w14:textId="77777777" w:rsidR="00E5123E" w:rsidRDefault="00E5123E" w:rsidP="00E5123E">
      <w:pPr>
        <w:pStyle w:val="BodyText"/>
        <w:spacing w:before="240" w:after="240" w:line="360" w:lineRule="auto"/>
        <w:jc w:val="both"/>
        <w:rPr>
          <w:rFonts w:ascii="Arial;sans-serif" w:hAnsi="Arial;sans-serif"/>
          <w:color w:val="000000"/>
        </w:rPr>
      </w:pPr>
    </w:p>
    <w:p w14:paraId="75B26CC6" w14:textId="77777777" w:rsidR="00E5123E" w:rsidRPr="00E5123E" w:rsidRDefault="00E5123E" w:rsidP="00E5123E">
      <w:pPr>
        <w:pStyle w:val="BodyText"/>
        <w:spacing w:before="240" w:after="240" w:line="360" w:lineRule="auto"/>
        <w:jc w:val="both"/>
      </w:pPr>
    </w:p>
    <w:p w14:paraId="161AE96B" w14:textId="44619833" w:rsidR="00E533C2" w:rsidRDefault="00000000">
      <w:pPr>
        <w:pStyle w:val="Heading3"/>
        <w:spacing w:before="280" w:after="280" w:line="276" w:lineRule="auto"/>
      </w:pPr>
      <w:r>
        <w:rPr>
          <w:rFonts w:ascii="Arial" w:eastAsia="Times New Roman" w:hAnsi="Arial" w:cs="Arial"/>
          <w:lang w:val="en-US"/>
        </w:rPr>
        <w:lastRenderedPageBreak/>
        <w:t>Reflection</w:t>
      </w:r>
      <w:r>
        <w:rPr>
          <w:rFonts w:ascii="Arial" w:hAnsi="Arial" w:cs="Arial"/>
          <w:lang w:val="en-US"/>
        </w:rPr>
        <w:t>:</w:t>
      </w:r>
    </w:p>
    <w:p w14:paraId="7E2EE3CC" w14:textId="77777777" w:rsidR="00E5123E" w:rsidRPr="00E5123E" w:rsidRDefault="00E5123E" w:rsidP="00E5123E">
      <w:pPr>
        <w:pStyle w:val="BodyText"/>
        <w:spacing w:line="360" w:lineRule="auto"/>
        <w:jc w:val="both"/>
        <w:rPr>
          <w:rFonts w:ascii="Arial" w:hAnsi="Arial" w:cs="Arial"/>
          <w:color w:val="000000"/>
          <w:lang w:val="en-US"/>
        </w:rPr>
      </w:pPr>
      <w:bookmarkStart w:id="6" w:name="docs-internal-guid-26d8978d-7fff-b55e-38"/>
      <w:bookmarkEnd w:id="6"/>
      <w:r w:rsidRPr="00E5123E">
        <w:rPr>
          <w:rFonts w:ascii="Arial" w:hAnsi="Arial" w:cs="Arial"/>
          <w:color w:val="000000"/>
          <w:lang w:val="en-US"/>
        </w:rPr>
        <w:t>During my internship, I delved deeply into generative AI, exploring various types and understanding key terminologies and methods. This hands-on experience significantly expanded my knowledge of AI, providing clarity on concepts like neural networks, machine learning models, and prompt engineering.</w:t>
      </w:r>
    </w:p>
    <w:p w14:paraId="67E5FD05" w14:textId="77777777" w:rsidR="00E5123E" w:rsidRPr="00E5123E" w:rsidRDefault="00E5123E" w:rsidP="00E5123E">
      <w:pPr>
        <w:pStyle w:val="BodyText"/>
        <w:spacing w:line="360" w:lineRule="auto"/>
        <w:jc w:val="both"/>
        <w:rPr>
          <w:rFonts w:ascii="Arial" w:hAnsi="Arial" w:cs="Arial"/>
          <w:color w:val="000000"/>
          <w:lang w:val="en-US"/>
        </w:rPr>
      </w:pPr>
    </w:p>
    <w:p w14:paraId="7D28A904" w14:textId="77777777" w:rsidR="00E5123E" w:rsidRPr="00E5123E" w:rsidRDefault="00E5123E" w:rsidP="00E5123E">
      <w:pPr>
        <w:pStyle w:val="BodyText"/>
        <w:spacing w:line="360" w:lineRule="auto"/>
        <w:jc w:val="both"/>
        <w:rPr>
          <w:rFonts w:ascii="Arial" w:hAnsi="Arial" w:cs="Arial"/>
          <w:color w:val="000000"/>
          <w:lang w:val="en-US"/>
        </w:rPr>
      </w:pPr>
      <w:r w:rsidRPr="00E5123E">
        <w:rPr>
          <w:rFonts w:ascii="Arial" w:hAnsi="Arial" w:cs="Arial"/>
          <w:color w:val="000000"/>
          <w:lang w:val="en-US"/>
        </w:rPr>
        <w:t>One of the main challenges I faced was mastering prompt engineering, which was crucial for our research paper summarization project. Crafting effective prompts required a nuanced understanding of how to guide AI to generate precise and relevant responses. I learned to balance clarity and detail in prompts to ensure the AI produced useful summaries.</w:t>
      </w:r>
    </w:p>
    <w:p w14:paraId="1BE8F67E" w14:textId="77777777" w:rsidR="00E5123E" w:rsidRPr="00E5123E" w:rsidRDefault="00E5123E" w:rsidP="00E5123E">
      <w:pPr>
        <w:pStyle w:val="BodyText"/>
        <w:spacing w:line="360" w:lineRule="auto"/>
        <w:jc w:val="both"/>
        <w:rPr>
          <w:rFonts w:ascii="Arial" w:hAnsi="Arial" w:cs="Arial"/>
          <w:color w:val="000000"/>
          <w:lang w:val="en-US"/>
        </w:rPr>
      </w:pPr>
    </w:p>
    <w:p w14:paraId="5344F2F3" w14:textId="77777777" w:rsidR="00E5123E" w:rsidRPr="00E5123E" w:rsidRDefault="00E5123E" w:rsidP="00E5123E">
      <w:pPr>
        <w:pStyle w:val="BodyText"/>
        <w:spacing w:line="360" w:lineRule="auto"/>
        <w:jc w:val="both"/>
        <w:rPr>
          <w:rFonts w:ascii="Arial" w:hAnsi="Arial" w:cs="Arial"/>
          <w:color w:val="000000"/>
          <w:lang w:val="en-US"/>
        </w:rPr>
      </w:pPr>
      <w:r w:rsidRPr="00E5123E">
        <w:rPr>
          <w:rFonts w:ascii="Arial" w:hAnsi="Arial" w:cs="Arial"/>
          <w:color w:val="000000"/>
          <w:lang w:val="en-US"/>
        </w:rPr>
        <w:t>This process also highlighted the importance of iterative testing and refinement. Initially, prompts often yielded summaries that were either too vague or too detailed. Through experimentation and feedback, I refined my approach, leading to more accurate and concise summaries.</w:t>
      </w:r>
    </w:p>
    <w:p w14:paraId="17293071" w14:textId="77777777" w:rsidR="00E5123E" w:rsidRPr="00E5123E" w:rsidRDefault="00E5123E" w:rsidP="00E5123E">
      <w:pPr>
        <w:pStyle w:val="BodyText"/>
        <w:spacing w:line="360" w:lineRule="auto"/>
        <w:jc w:val="both"/>
        <w:rPr>
          <w:rFonts w:ascii="Arial" w:hAnsi="Arial" w:cs="Arial"/>
          <w:color w:val="000000"/>
          <w:lang w:val="en-US"/>
        </w:rPr>
      </w:pPr>
    </w:p>
    <w:p w14:paraId="247F66DD" w14:textId="2116A636" w:rsidR="00E533C2" w:rsidRDefault="00E5123E" w:rsidP="00E5123E">
      <w:pPr>
        <w:pStyle w:val="BodyText"/>
        <w:spacing w:line="360" w:lineRule="auto"/>
        <w:jc w:val="both"/>
      </w:pPr>
      <w:r w:rsidRPr="00E5123E">
        <w:rPr>
          <w:rFonts w:ascii="Arial" w:hAnsi="Arial" w:cs="Arial"/>
          <w:color w:val="000000"/>
          <w:lang w:val="en-US"/>
        </w:rPr>
        <w:t>Overall, this internship not only enhanced my technical skills in AI but also improved my problem-solving abilities. The experience underscored the significance of clear communication in AI interactions and provided valuable insights into the practical applications of AI technologies.</w:t>
      </w:r>
      <w:r>
        <w:rPr>
          <w:rFonts w:ascii="Arial" w:hAnsi="Arial" w:cs="Arial"/>
          <w:color w:val="000000"/>
          <w:lang w:val="en-US"/>
        </w:rPr>
        <w:t xml:space="preserve"> </w:t>
      </w:r>
      <w:proofErr w:type="gramStart"/>
      <w:r w:rsidRPr="00E5123E">
        <w:rPr>
          <w:rFonts w:ascii="Arial" w:hAnsi="Arial" w:cs="Arial"/>
          <w:color w:val="FFFFFF" w:themeColor="background1"/>
          <w:lang w:val="en-US"/>
        </w:rPr>
        <w:t>asdabasdhjvasvdjhbasvdjhasgdvjhashgdvajsghddvas</w:t>
      </w:r>
      <w:proofErr w:type="gramEnd"/>
      <w:r>
        <w:rPr>
          <w:rFonts w:ascii="Arial" w:hAnsi="Arial" w:cs="Arial"/>
          <w:color w:val="000000"/>
          <w:lang w:val="en-US"/>
        </w:rPr>
        <w:t xml:space="preserve">                             </w:t>
      </w:r>
      <w:r w:rsidR="00000000">
        <w:br/>
      </w:r>
      <w:r w:rsidR="00000000">
        <w:rPr>
          <w:rFonts w:ascii="Arial" w:hAnsi="Arial" w:cs="Arial"/>
          <w:lang w:val="en-US"/>
        </w:rPr>
        <w:t xml:space="preserve"> </w:t>
      </w:r>
    </w:p>
    <w:p w14:paraId="4699F74A" w14:textId="77777777" w:rsidR="00E533C2" w:rsidRDefault="00E533C2">
      <w:pPr>
        <w:pStyle w:val="NormalWeb"/>
        <w:spacing w:before="280" w:after="280" w:line="276" w:lineRule="auto"/>
      </w:pPr>
    </w:p>
    <w:sectPr w:rsidR="00E533C2">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sans-serif">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5788C"/>
    <w:multiLevelType w:val="multilevel"/>
    <w:tmpl w:val="B2841C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8D170E"/>
    <w:multiLevelType w:val="hybridMultilevel"/>
    <w:tmpl w:val="992CB3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A005C8"/>
    <w:multiLevelType w:val="multilevel"/>
    <w:tmpl w:val="E6E8F93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811240234">
    <w:abstractNumId w:val="2"/>
  </w:num>
  <w:num w:numId="2" w16cid:durableId="206909">
    <w:abstractNumId w:val="0"/>
  </w:num>
  <w:num w:numId="3" w16cid:durableId="505949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C2"/>
    <w:rsid w:val="005F43A3"/>
    <w:rsid w:val="007168C1"/>
    <w:rsid w:val="00C44B45"/>
    <w:rsid w:val="00D610A7"/>
    <w:rsid w:val="00DD67FA"/>
    <w:rsid w:val="00E5123E"/>
    <w:rsid w:val="00E533C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5215"/>
  <w15:docId w15:val="{1817EE15-2C41-4B39-8D00-5E28533A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Autospacing="1" w:afterAutospacing="1"/>
      <w:outlineLvl w:val="0"/>
    </w:pPr>
    <w:rPr>
      <w:b/>
      <w:bCs/>
      <w:color w:val="333333"/>
      <w:kern w:val="2"/>
      <w:sz w:val="48"/>
      <w:szCs w:val="48"/>
    </w:rPr>
  </w:style>
  <w:style w:type="paragraph" w:styleId="Heading2">
    <w:name w:val="heading 2"/>
    <w:basedOn w:val="Normal"/>
    <w:link w:val="Heading2Char"/>
    <w:uiPriority w:val="9"/>
    <w:qFormat/>
    <w:pPr>
      <w:spacing w:beforeAutospacing="1" w:afterAutospacing="1"/>
      <w:outlineLvl w:val="1"/>
    </w:pPr>
    <w:rPr>
      <w:b/>
      <w:bCs/>
      <w:color w:val="333333"/>
      <w:sz w:val="36"/>
      <w:szCs w:val="36"/>
    </w:rPr>
  </w:style>
  <w:style w:type="paragraph" w:styleId="Heading3">
    <w:name w:val="heading 3"/>
    <w:basedOn w:val="Normal"/>
    <w:link w:val="Heading3Char"/>
    <w:uiPriority w:val="9"/>
    <w:qFormat/>
    <w:pPr>
      <w:spacing w:beforeAutospacing="1" w:afterAutospacing="1"/>
      <w:outlineLvl w:val="2"/>
    </w:pPr>
    <w:rPr>
      <w:b/>
      <w:bCs/>
      <w:color w:val="333333"/>
      <w:sz w:val="27"/>
      <w:szCs w:val="27"/>
    </w:rPr>
  </w:style>
  <w:style w:type="paragraph" w:styleId="Heading4">
    <w:name w:val="heading 4"/>
    <w:basedOn w:val="Normal"/>
    <w:link w:val="Heading4Char"/>
    <w:uiPriority w:val="9"/>
    <w:qFormat/>
    <w:pPr>
      <w:spacing w:beforeAutospacing="1" w:afterAutospacing="1"/>
      <w:outlineLvl w:val="3"/>
    </w:pPr>
    <w:rPr>
      <w:b/>
      <w:bCs/>
      <w:color w:val="333333"/>
    </w:rPr>
  </w:style>
  <w:style w:type="paragraph" w:styleId="Heading5">
    <w:name w:val="heading 5"/>
    <w:basedOn w:val="Normal"/>
    <w:link w:val="Heading5Char"/>
    <w:uiPriority w:val="9"/>
    <w:qFormat/>
    <w:pPr>
      <w:spacing w:beforeAutospacing="1" w:afterAutospacing="1"/>
      <w:outlineLvl w:val="4"/>
    </w:pPr>
    <w:rPr>
      <w:b/>
      <w:bCs/>
      <w:color w:val="333333"/>
      <w:sz w:val="20"/>
      <w:szCs w:val="20"/>
    </w:rPr>
  </w:style>
  <w:style w:type="paragraph" w:styleId="Heading6">
    <w:name w:val="heading 6"/>
    <w:basedOn w:val="Normal"/>
    <w:link w:val="Heading6Char"/>
    <w:uiPriority w:val="9"/>
    <w:qFormat/>
    <w:pPr>
      <w:spacing w:beforeAutospacing="1"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qFormat/>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msonormal0">
    <w:name w:val="msonormal"/>
    <w:basedOn w:val="Normal"/>
    <w:qFormat/>
    <w:pPr>
      <w:spacing w:beforeAutospacing="1" w:afterAutospacing="1"/>
    </w:pPr>
  </w:style>
  <w:style w:type="paragraph" w:customStyle="1" w:styleId="container">
    <w:name w:val="container"/>
    <w:basedOn w:val="Normal"/>
    <w:qFormat/>
    <w:pPr>
      <w:spacing w:beforeAutospacing="1" w:afterAutospacing="1"/>
    </w:pPr>
  </w:style>
  <w:style w:type="paragraph" w:customStyle="1" w:styleId="section">
    <w:name w:val="section"/>
    <w:basedOn w:val="Normal"/>
    <w:qFormat/>
    <w:pPr>
      <w:spacing w:beforeAutospacing="1" w:after="300"/>
    </w:pPr>
  </w:style>
  <w:style w:type="paragraph" w:styleId="NormalWeb">
    <w:name w:val="Normal (Web)"/>
    <w:basedOn w:val="Normal"/>
    <w:uiPriority w:val="99"/>
    <w:unhideWhenUsed/>
    <w:qFormat/>
    <w:pPr>
      <w:spacing w:beforeAutospacing="1" w:afterAutospacing="1"/>
    </w:pPr>
  </w:style>
  <w:style w:type="character" w:styleId="UnresolvedMention">
    <w:name w:val="Unresolved Mention"/>
    <w:basedOn w:val="DefaultParagraphFont"/>
    <w:uiPriority w:val="99"/>
    <w:semiHidden/>
    <w:unhideWhenUsed/>
    <w:rsid w:val="00D61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gitalcommons.unl.edu/aglecfacpub/1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dc:description/>
  <cp:lastModifiedBy>Venkata Raghavan K</cp:lastModifiedBy>
  <cp:revision>3</cp:revision>
  <cp:lastPrinted>2024-08-26T05:15:00Z</cp:lastPrinted>
  <dcterms:created xsi:type="dcterms:W3CDTF">2024-08-26T05:16:00Z</dcterms:created>
  <dcterms:modified xsi:type="dcterms:W3CDTF">2024-08-26T05:16:00Z</dcterms:modified>
  <dc:language>en-IN</dc:language>
</cp:coreProperties>
</file>