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6876E0" w14:textId="77777777" w:rsidR="00D76CE3" w:rsidRPr="00A52894" w:rsidRDefault="00D76CE3" w:rsidP="00D76CE3">
      <w:pPr>
        <w:rPr>
          <w:rFonts w:asciiTheme="majorHAnsi" w:hAnsiTheme="majorHAnsi" w:cstheme="majorHAnsi"/>
          <w:b/>
          <w:bCs/>
          <w:sz w:val="52"/>
          <w:szCs w:val="52"/>
          <w:lang w:eastAsia="en-IN"/>
        </w:rPr>
      </w:pPr>
      <w:r w:rsidRPr="00A52894">
        <w:rPr>
          <w:rFonts w:asciiTheme="majorHAnsi" w:hAnsiTheme="majorHAnsi" w:cstheme="majorHAnsi"/>
          <w:b/>
          <w:bCs/>
          <w:sz w:val="52"/>
          <w:szCs w:val="52"/>
          <w:lang w:eastAsia="en-IN"/>
        </w:rPr>
        <w:t>How to calculate Subtotals in SQL Queries</w:t>
      </w:r>
    </w:p>
    <w:p w14:paraId="12A53091" w14:textId="77777777" w:rsidR="00D76CE3" w:rsidRPr="00A52894" w:rsidRDefault="00D76CE3" w:rsidP="00D76CE3">
      <w:pPr>
        <w:rPr>
          <w:rFonts w:asciiTheme="majorHAnsi" w:hAnsiTheme="majorHAnsi" w:cstheme="majorHAnsi"/>
          <w:sz w:val="28"/>
          <w:szCs w:val="28"/>
          <w:lang w:eastAsia="en-IN"/>
        </w:rPr>
      </w:pPr>
    </w:p>
    <w:p w14:paraId="6644DF33" w14:textId="77777777" w:rsidR="00D76CE3" w:rsidRPr="00A52894" w:rsidRDefault="00D76CE3" w:rsidP="00D76CE3">
      <w:pPr>
        <w:rPr>
          <w:rFonts w:asciiTheme="majorHAnsi" w:hAnsiTheme="majorHAnsi" w:cstheme="majorHAnsi"/>
          <w:sz w:val="28"/>
          <w:szCs w:val="28"/>
          <w:lang w:eastAsia="en-IN"/>
        </w:rPr>
      </w:pPr>
    </w:p>
    <w:p w14:paraId="0A0ABC6B" w14:textId="7B338E07" w:rsidR="00D76CE3" w:rsidRDefault="00D76CE3" w:rsidP="00D76CE3">
      <w:pPr>
        <w:rPr>
          <w:rFonts w:asciiTheme="majorHAnsi" w:hAnsiTheme="majorHAnsi" w:cstheme="majorHAnsi"/>
          <w:sz w:val="28"/>
          <w:szCs w:val="28"/>
          <w:lang w:eastAsia="en-IN"/>
        </w:rPr>
      </w:pPr>
      <w:r w:rsidRPr="00A52894">
        <w:rPr>
          <w:rFonts w:asciiTheme="majorHAnsi" w:hAnsiTheme="majorHAnsi" w:cstheme="majorHAnsi"/>
          <w:sz w:val="28"/>
          <w:szCs w:val="28"/>
          <w:lang w:eastAsia="en-IN"/>
        </w:rPr>
        <w:t>A subtotal is a figure that shows the sum of similar sets of data but it does not indicate the final total.</w:t>
      </w:r>
    </w:p>
    <w:p w14:paraId="7220BBE5" w14:textId="7FBCEBFB" w:rsidR="00D76CE3" w:rsidRPr="00D76CE3" w:rsidRDefault="00D76CE3" w:rsidP="00D76CE3">
      <w:pPr>
        <w:rPr>
          <w:rFonts w:asciiTheme="majorHAnsi" w:hAnsiTheme="majorHAnsi" w:cstheme="majorHAnsi"/>
          <w:b/>
          <w:bCs/>
          <w:sz w:val="28"/>
          <w:szCs w:val="28"/>
          <w:lang w:eastAsia="en-IN"/>
        </w:rPr>
      </w:pPr>
      <w:proofErr w:type="spellStart"/>
      <w:r w:rsidRPr="00D76CE3">
        <w:rPr>
          <w:rFonts w:asciiTheme="majorHAnsi" w:hAnsiTheme="majorHAnsi" w:cstheme="majorHAnsi"/>
          <w:b/>
          <w:bCs/>
          <w:sz w:val="28"/>
          <w:szCs w:val="28"/>
          <w:lang w:eastAsia="en-IN"/>
        </w:rPr>
        <w:t>RollUP</w:t>
      </w:r>
      <w:proofErr w:type="spellEnd"/>
      <w:r w:rsidRPr="00D76CE3">
        <w:rPr>
          <w:rFonts w:asciiTheme="majorHAnsi" w:hAnsiTheme="majorHAnsi" w:cstheme="majorHAnsi"/>
          <w:b/>
          <w:bCs/>
          <w:sz w:val="28"/>
          <w:szCs w:val="28"/>
          <w:lang w:eastAsia="en-IN"/>
        </w:rPr>
        <w:t>:</w:t>
      </w:r>
    </w:p>
    <w:p w14:paraId="1872615E" w14:textId="77CF4754" w:rsidR="00D76CE3" w:rsidRDefault="00D76CE3" w:rsidP="00D76CE3">
      <w:pPr>
        <w:rPr>
          <w:rFonts w:asciiTheme="majorHAnsi" w:hAnsiTheme="majorHAnsi" w:cstheme="majorHAnsi"/>
          <w:sz w:val="28"/>
          <w:szCs w:val="28"/>
          <w:lang w:eastAsia="en-IN"/>
        </w:rPr>
      </w:pPr>
      <w:r w:rsidRPr="00D76CE3">
        <w:rPr>
          <w:rFonts w:asciiTheme="majorHAnsi" w:hAnsiTheme="majorHAnsi" w:cstheme="majorHAnsi"/>
          <w:sz w:val="28"/>
          <w:szCs w:val="28"/>
          <w:lang w:eastAsia="en-IN"/>
        </w:rPr>
        <w:t>ROLLUP is like a tool in SQL that helps you create organized subtotals for your data. It arranges these subtotals in a hierarchy based on the columns you choose. Additionally, it adds a final row that shows the total of everything, summarizing the entire dataset. So, it's a way to quickly see both detailed and overall summaries of your information.</w:t>
      </w:r>
    </w:p>
    <w:p w14:paraId="51C4E2E2" w14:textId="735D5A0B" w:rsidR="00D76CE3" w:rsidRDefault="00D76CE3" w:rsidP="00D76CE3">
      <w:pPr>
        <w:rPr>
          <w:rFonts w:asciiTheme="majorHAnsi" w:hAnsiTheme="majorHAnsi" w:cstheme="majorHAnsi"/>
          <w:sz w:val="28"/>
          <w:szCs w:val="28"/>
          <w:lang w:eastAsia="en-IN"/>
        </w:rPr>
      </w:pPr>
      <w:r>
        <w:rPr>
          <w:rFonts w:asciiTheme="majorHAnsi" w:hAnsiTheme="majorHAnsi" w:cstheme="majorHAnsi"/>
          <w:sz w:val="28"/>
          <w:szCs w:val="28"/>
          <w:lang w:eastAsia="en-IN"/>
        </w:rPr>
        <w:t>Example:</w:t>
      </w:r>
    </w:p>
    <w:p w14:paraId="2570DAD4" w14:textId="77777777" w:rsidR="00D76CE3" w:rsidRPr="00183960" w:rsidRDefault="00D76CE3" w:rsidP="00D76CE3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183960">
        <w:rPr>
          <w:rFonts w:asciiTheme="majorHAnsi" w:hAnsiTheme="majorHAnsi" w:cstheme="majorHAnsi"/>
          <w:sz w:val="28"/>
          <w:szCs w:val="28"/>
        </w:rPr>
        <w:t>In this Example we are creating a Table data name ‘</w:t>
      </w:r>
      <w:r w:rsidRPr="00183960">
        <w:rPr>
          <w:rFonts w:asciiTheme="majorHAnsi" w:hAnsiTheme="majorHAnsi" w:cstheme="majorHAnsi"/>
          <w:b/>
          <w:bCs/>
          <w:sz w:val="28"/>
          <w:szCs w:val="28"/>
        </w:rPr>
        <w:t>COURSE’</w:t>
      </w:r>
    </w:p>
    <w:p w14:paraId="41F94C00" w14:textId="06BF3ED9" w:rsidR="00D76CE3" w:rsidRDefault="00D76CE3" w:rsidP="00D76CE3">
      <w:r w:rsidRPr="00183960">
        <w:drawing>
          <wp:inline distT="0" distB="0" distL="0" distR="0" wp14:anchorId="71DAD1A3" wp14:editId="1DF76345">
            <wp:extent cx="5731510" cy="3065145"/>
            <wp:effectExtent l="0" t="0" r="2540" b="1905"/>
            <wp:docPr id="866165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16541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0C603" w14:textId="7B87F910" w:rsidR="00D76CE3" w:rsidRDefault="00D76CE3" w:rsidP="00D76CE3">
      <w:pPr>
        <w:rPr>
          <w:rFonts w:asciiTheme="majorHAnsi" w:hAnsiTheme="majorHAnsi" w:cstheme="majorHAnsi"/>
          <w:sz w:val="28"/>
          <w:szCs w:val="28"/>
        </w:rPr>
      </w:pPr>
      <w:r w:rsidRPr="00D76CE3">
        <w:rPr>
          <w:rFonts w:asciiTheme="majorHAnsi" w:hAnsiTheme="majorHAnsi" w:cstheme="majorHAnsi"/>
          <w:sz w:val="28"/>
          <w:szCs w:val="28"/>
        </w:rPr>
        <w:t xml:space="preserve">And We are calculating the total price of each category that is the subtotal using </w:t>
      </w:r>
      <w:proofErr w:type="spellStart"/>
      <w:r w:rsidRPr="00D76CE3">
        <w:rPr>
          <w:rFonts w:asciiTheme="majorHAnsi" w:hAnsiTheme="majorHAnsi" w:cstheme="majorHAnsi"/>
          <w:sz w:val="28"/>
          <w:szCs w:val="28"/>
        </w:rPr>
        <w:t>RollUp</w:t>
      </w:r>
      <w:proofErr w:type="spellEnd"/>
      <w:r w:rsidRPr="00D76CE3">
        <w:rPr>
          <w:rFonts w:asciiTheme="majorHAnsi" w:hAnsiTheme="majorHAnsi" w:cstheme="majorHAnsi"/>
          <w:sz w:val="28"/>
          <w:szCs w:val="28"/>
        </w:rPr>
        <w:t xml:space="preserve"> extension</w:t>
      </w:r>
    </w:p>
    <w:p w14:paraId="1E22B88F" w14:textId="77777777" w:rsidR="00D76CE3" w:rsidRDefault="00D76CE3" w:rsidP="00D76CE3">
      <w:pPr>
        <w:rPr>
          <w:rFonts w:asciiTheme="majorHAnsi" w:hAnsiTheme="majorHAnsi" w:cstheme="majorHAnsi"/>
          <w:sz w:val="28"/>
          <w:szCs w:val="28"/>
        </w:rPr>
      </w:pPr>
    </w:p>
    <w:p w14:paraId="1EEA6993" w14:textId="77777777" w:rsidR="00D76CE3" w:rsidRDefault="00D76CE3" w:rsidP="00D76CE3">
      <w:pPr>
        <w:rPr>
          <w:rFonts w:asciiTheme="majorHAnsi" w:hAnsiTheme="majorHAnsi" w:cstheme="majorHAnsi"/>
          <w:sz w:val="28"/>
          <w:szCs w:val="28"/>
        </w:rPr>
      </w:pPr>
    </w:p>
    <w:p w14:paraId="50071236" w14:textId="77777777" w:rsidR="00D76CE3" w:rsidRDefault="00D76CE3" w:rsidP="00D76CE3">
      <w:pPr>
        <w:rPr>
          <w:rFonts w:asciiTheme="majorHAnsi" w:hAnsiTheme="majorHAnsi" w:cstheme="majorHAnsi"/>
          <w:sz w:val="28"/>
          <w:szCs w:val="28"/>
        </w:rPr>
      </w:pPr>
    </w:p>
    <w:p w14:paraId="1240A211" w14:textId="022A9E28" w:rsidR="00D76CE3" w:rsidRDefault="00D76CE3" w:rsidP="00D76CE3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D76CE3">
        <w:rPr>
          <w:rFonts w:asciiTheme="majorHAnsi" w:hAnsiTheme="majorHAnsi" w:cstheme="majorHAnsi"/>
          <w:b/>
          <w:bCs/>
          <w:sz w:val="28"/>
          <w:szCs w:val="28"/>
        </w:rPr>
        <w:lastRenderedPageBreak/>
        <w:t>CODE:</w:t>
      </w:r>
    </w:p>
    <w:p w14:paraId="20371713" w14:textId="77777777" w:rsidR="00D76CE3" w:rsidRPr="00D76CE3" w:rsidRDefault="00D76CE3" w:rsidP="00D76CE3">
      <w:pPr>
        <w:rPr>
          <w:rFonts w:asciiTheme="majorHAnsi" w:hAnsiTheme="majorHAnsi" w:cstheme="majorHAnsi"/>
          <w:sz w:val="28"/>
          <w:szCs w:val="28"/>
        </w:rPr>
      </w:pPr>
      <w:r w:rsidRPr="00D76CE3">
        <w:rPr>
          <w:rFonts w:asciiTheme="majorHAnsi" w:hAnsiTheme="majorHAnsi" w:cstheme="majorHAnsi"/>
          <w:sz w:val="28"/>
          <w:szCs w:val="28"/>
        </w:rPr>
        <w:t xml:space="preserve">SELECT </w:t>
      </w:r>
    </w:p>
    <w:p w14:paraId="7C7D06D8" w14:textId="77777777" w:rsidR="00D76CE3" w:rsidRPr="00D76CE3" w:rsidRDefault="00D76CE3" w:rsidP="00D76CE3">
      <w:pPr>
        <w:rPr>
          <w:rFonts w:asciiTheme="majorHAnsi" w:hAnsiTheme="majorHAnsi" w:cstheme="majorHAnsi"/>
          <w:sz w:val="28"/>
          <w:szCs w:val="28"/>
        </w:rPr>
      </w:pPr>
      <w:r w:rsidRPr="00D76CE3">
        <w:rPr>
          <w:rFonts w:asciiTheme="majorHAnsi" w:hAnsiTheme="majorHAnsi" w:cstheme="majorHAnsi"/>
          <w:sz w:val="28"/>
          <w:szCs w:val="28"/>
        </w:rPr>
        <w:t xml:space="preserve">    </w:t>
      </w:r>
      <w:proofErr w:type="spellStart"/>
      <w:r w:rsidRPr="00D76CE3">
        <w:rPr>
          <w:rFonts w:asciiTheme="majorHAnsi" w:hAnsiTheme="majorHAnsi" w:cstheme="majorHAnsi"/>
          <w:sz w:val="28"/>
          <w:szCs w:val="28"/>
        </w:rPr>
        <w:t>Course_Language</w:t>
      </w:r>
      <w:proofErr w:type="spellEnd"/>
      <w:r w:rsidRPr="00D76CE3">
        <w:rPr>
          <w:rFonts w:asciiTheme="majorHAnsi" w:hAnsiTheme="majorHAnsi" w:cstheme="majorHAnsi"/>
          <w:sz w:val="28"/>
          <w:szCs w:val="28"/>
        </w:rPr>
        <w:t>,</w:t>
      </w:r>
    </w:p>
    <w:p w14:paraId="637C8F97" w14:textId="77777777" w:rsidR="00D76CE3" w:rsidRPr="00D76CE3" w:rsidRDefault="00D76CE3" w:rsidP="00D76CE3">
      <w:pPr>
        <w:rPr>
          <w:rFonts w:asciiTheme="majorHAnsi" w:hAnsiTheme="majorHAnsi" w:cstheme="majorHAnsi"/>
          <w:sz w:val="28"/>
          <w:szCs w:val="28"/>
        </w:rPr>
      </w:pPr>
      <w:r w:rsidRPr="00D76CE3">
        <w:rPr>
          <w:rFonts w:asciiTheme="majorHAnsi" w:hAnsiTheme="majorHAnsi" w:cstheme="majorHAnsi"/>
          <w:sz w:val="28"/>
          <w:szCs w:val="28"/>
        </w:rPr>
        <w:t xml:space="preserve">    </w:t>
      </w:r>
      <w:proofErr w:type="spellStart"/>
      <w:r w:rsidRPr="00D76CE3">
        <w:rPr>
          <w:rFonts w:asciiTheme="majorHAnsi" w:hAnsiTheme="majorHAnsi" w:cstheme="majorHAnsi"/>
          <w:sz w:val="28"/>
          <w:szCs w:val="28"/>
        </w:rPr>
        <w:t>Course_Quality</w:t>
      </w:r>
      <w:proofErr w:type="spellEnd"/>
      <w:r w:rsidRPr="00D76CE3">
        <w:rPr>
          <w:rFonts w:asciiTheme="majorHAnsi" w:hAnsiTheme="majorHAnsi" w:cstheme="majorHAnsi"/>
          <w:sz w:val="28"/>
          <w:szCs w:val="28"/>
        </w:rPr>
        <w:t>,</w:t>
      </w:r>
    </w:p>
    <w:p w14:paraId="3C9D8F43" w14:textId="77777777" w:rsidR="00D76CE3" w:rsidRPr="00D76CE3" w:rsidRDefault="00D76CE3" w:rsidP="00D76CE3">
      <w:pPr>
        <w:rPr>
          <w:rFonts w:asciiTheme="majorHAnsi" w:hAnsiTheme="majorHAnsi" w:cstheme="majorHAnsi"/>
          <w:sz w:val="28"/>
          <w:szCs w:val="28"/>
        </w:rPr>
      </w:pPr>
      <w:r w:rsidRPr="00D76CE3">
        <w:rPr>
          <w:rFonts w:asciiTheme="majorHAnsi" w:hAnsiTheme="majorHAnsi" w:cstheme="majorHAnsi"/>
          <w:sz w:val="28"/>
          <w:szCs w:val="28"/>
        </w:rPr>
        <w:t xml:space="preserve">    </w:t>
      </w:r>
      <w:proofErr w:type="gramStart"/>
      <w:r w:rsidRPr="00D76CE3">
        <w:rPr>
          <w:rFonts w:asciiTheme="majorHAnsi" w:hAnsiTheme="majorHAnsi" w:cstheme="majorHAnsi"/>
          <w:sz w:val="28"/>
          <w:szCs w:val="28"/>
        </w:rPr>
        <w:t>SUM(</w:t>
      </w:r>
      <w:proofErr w:type="gramEnd"/>
      <w:r w:rsidRPr="00D76CE3">
        <w:rPr>
          <w:rFonts w:asciiTheme="majorHAnsi" w:hAnsiTheme="majorHAnsi" w:cstheme="majorHAnsi"/>
          <w:sz w:val="28"/>
          <w:szCs w:val="28"/>
        </w:rPr>
        <w:t>price) AS Subtotal</w:t>
      </w:r>
    </w:p>
    <w:p w14:paraId="038DDD67" w14:textId="77777777" w:rsidR="00D76CE3" w:rsidRPr="00D76CE3" w:rsidRDefault="00D76CE3" w:rsidP="00D76CE3">
      <w:pPr>
        <w:rPr>
          <w:rFonts w:asciiTheme="majorHAnsi" w:hAnsiTheme="majorHAnsi" w:cstheme="majorHAnsi"/>
          <w:sz w:val="28"/>
          <w:szCs w:val="28"/>
        </w:rPr>
      </w:pPr>
      <w:r w:rsidRPr="00D76CE3">
        <w:rPr>
          <w:rFonts w:asciiTheme="majorHAnsi" w:hAnsiTheme="majorHAnsi" w:cstheme="majorHAnsi"/>
          <w:sz w:val="28"/>
          <w:szCs w:val="28"/>
        </w:rPr>
        <w:t xml:space="preserve">FROM </w:t>
      </w:r>
    </w:p>
    <w:p w14:paraId="747366A5" w14:textId="77777777" w:rsidR="00D76CE3" w:rsidRPr="00D76CE3" w:rsidRDefault="00D76CE3" w:rsidP="00D76CE3">
      <w:pPr>
        <w:rPr>
          <w:rFonts w:asciiTheme="majorHAnsi" w:hAnsiTheme="majorHAnsi" w:cstheme="majorHAnsi"/>
          <w:sz w:val="28"/>
          <w:szCs w:val="28"/>
        </w:rPr>
      </w:pPr>
      <w:r w:rsidRPr="00D76CE3">
        <w:rPr>
          <w:rFonts w:asciiTheme="majorHAnsi" w:hAnsiTheme="majorHAnsi" w:cstheme="majorHAnsi"/>
          <w:sz w:val="28"/>
          <w:szCs w:val="28"/>
        </w:rPr>
        <w:t xml:space="preserve">    course</w:t>
      </w:r>
    </w:p>
    <w:p w14:paraId="0A35CAEB" w14:textId="77777777" w:rsidR="00D76CE3" w:rsidRPr="00D76CE3" w:rsidRDefault="00D76CE3" w:rsidP="00D76CE3">
      <w:pPr>
        <w:rPr>
          <w:rFonts w:asciiTheme="majorHAnsi" w:hAnsiTheme="majorHAnsi" w:cstheme="majorHAnsi"/>
          <w:sz w:val="28"/>
          <w:szCs w:val="28"/>
        </w:rPr>
      </w:pPr>
      <w:r w:rsidRPr="00D76CE3">
        <w:rPr>
          <w:rFonts w:asciiTheme="majorHAnsi" w:hAnsiTheme="majorHAnsi" w:cstheme="majorHAnsi"/>
          <w:sz w:val="28"/>
          <w:szCs w:val="28"/>
        </w:rPr>
        <w:t xml:space="preserve">GROUP BY </w:t>
      </w:r>
    </w:p>
    <w:p w14:paraId="4CB66054" w14:textId="77777777" w:rsidR="00D76CE3" w:rsidRPr="00D76CE3" w:rsidRDefault="00D76CE3" w:rsidP="00D76CE3">
      <w:pPr>
        <w:rPr>
          <w:rFonts w:asciiTheme="majorHAnsi" w:hAnsiTheme="majorHAnsi" w:cstheme="majorHAnsi"/>
          <w:sz w:val="28"/>
          <w:szCs w:val="28"/>
        </w:rPr>
      </w:pPr>
      <w:r w:rsidRPr="00D76CE3">
        <w:rPr>
          <w:rFonts w:asciiTheme="majorHAnsi" w:hAnsiTheme="majorHAnsi" w:cstheme="majorHAnsi"/>
          <w:sz w:val="28"/>
          <w:szCs w:val="28"/>
        </w:rPr>
        <w:t xml:space="preserve">   </w:t>
      </w:r>
      <w:proofErr w:type="spellStart"/>
      <w:r w:rsidRPr="00D76CE3">
        <w:rPr>
          <w:rFonts w:asciiTheme="majorHAnsi" w:hAnsiTheme="majorHAnsi" w:cstheme="majorHAnsi"/>
          <w:sz w:val="28"/>
          <w:szCs w:val="28"/>
        </w:rPr>
        <w:t>Course_Language</w:t>
      </w:r>
      <w:proofErr w:type="spellEnd"/>
      <w:r w:rsidRPr="00D76CE3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D76CE3">
        <w:rPr>
          <w:rFonts w:asciiTheme="majorHAnsi" w:hAnsiTheme="majorHAnsi" w:cstheme="majorHAnsi"/>
          <w:sz w:val="28"/>
          <w:szCs w:val="28"/>
        </w:rPr>
        <w:t>Course_Quality</w:t>
      </w:r>
      <w:proofErr w:type="spellEnd"/>
    </w:p>
    <w:p w14:paraId="407E6384" w14:textId="0B9A50E2" w:rsidR="00D76CE3" w:rsidRPr="00D76CE3" w:rsidRDefault="00D76CE3" w:rsidP="00D76CE3">
      <w:pPr>
        <w:rPr>
          <w:rFonts w:asciiTheme="majorHAnsi" w:hAnsiTheme="majorHAnsi" w:cstheme="majorHAnsi"/>
          <w:sz w:val="28"/>
          <w:szCs w:val="28"/>
        </w:rPr>
      </w:pPr>
      <w:r w:rsidRPr="00D76CE3">
        <w:rPr>
          <w:rFonts w:asciiTheme="majorHAnsi" w:hAnsiTheme="majorHAnsi" w:cstheme="majorHAnsi"/>
          <w:sz w:val="28"/>
          <w:szCs w:val="28"/>
        </w:rPr>
        <w:t>WITH ROLLUP;</w:t>
      </w:r>
    </w:p>
    <w:p w14:paraId="0D115E3E" w14:textId="77777777" w:rsidR="00D76CE3" w:rsidRDefault="00D76CE3" w:rsidP="00D76CE3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6EA41034" w14:textId="29B64E2D" w:rsidR="00D76CE3" w:rsidRDefault="00D76CE3" w:rsidP="00D76CE3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>Output:</w:t>
      </w:r>
    </w:p>
    <w:p w14:paraId="41ADC9EE" w14:textId="3667A747" w:rsidR="00D76CE3" w:rsidRDefault="00D76CE3" w:rsidP="00D76CE3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D76CE3">
        <w:rPr>
          <w:rFonts w:asciiTheme="majorHAnsi" w:hAnsiTheme="majorHAnsi" w:cstheme="majorHAnsi"/>
          <w:b/>
          <w:bCs/>
          <w:sz w:val="28"/>
          <w:szCs w:val="28"/>
        </w:rPr>
        <w:drawing>
          <wp:inline distT="0" distB="0" distL="0" distR="0" wp14:anchorId="41891AD8" wp14:editId="224CDD10">
            <wp:extent cx="5731510" cy="3223895"/>
            <wp:effectExtent l="0" t="0" r="2540" b="0"/>
            <wp:docPr id="1245360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36057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6F897" w14:textId="7EF26203" w:rsidR="00D76CE3" w:rsidRPr="00D76CE3" w:rsidRDefault="00D76CE3" w:rsidP="00D76CE3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 xml:space="preserve">We can observe from the above example the rollup extension is providing the subtotal based on </w:t>
      </w:r>
      <w:proofErr w:type="spellStart"/>
      <w:r>
        <w:rPr>
          <w:rFonts w:asciiTheme="majorHAnsi" w:hAnsiTheme="majorHAnsi" w:cstheme="majorHAnsi"/>
          <w:b/>
          <w:bCs/>
          <w:sz w:val="28"/>
          <w:szCs w:val="28"/>
        </w:rPr>
        <w:t>course_quality</w:t>
      </w:r>
      <w:proofErr w:type="spellEnd"/>
      <w:r>
        <w:rPr>
          <w:rFonts w:asciiTheme="majorHAnsi" w:hAnsiTheme="majorHAnsi" w:cstheme="majorHAnsi"/>
          <w:b/>
          <w:bCs/>
          <w:sz w:val="28"/>
          <w:szCs w:val="28"/>
        </w:rPr>
        <w:t xml:space="preserve"> attribute</w:t>
      </w:r>
    </w:p>
    <w:p w14:paraId="5F1948F1" w14:textId="77777777" w:rsidR="00D76CE3" w:rsidRDefault="00D76CE3" w:rsidP="00D76CE3"/>
    <w:sectPr w:rsidR="00D76C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6CE3"/>
    <w:rsid w:val="00D76C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ACC428"/>
  <w15:chartTrackingRefBased/>
  <w15:docId w15:val="{B3227D7D-44E1-4DFD-BF70-A953C673D3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6CE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145</Words>
  <Characters>827</Characters>
  <Application>Microsoft Office Word</Application>
  <DocSecurity>0</DocSecurity>
  <Lines>6</Lines>
  <Paragraphs>1</Paragraphs>
  <ScaleCrop>false</ScaleCrop>
  <Company/>
  <LinksUpToDate>false</LinksUpToDate>
  <CharactersWithSpaces>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Venkata Sri Prasad V</dc:creator>
  <cp:keywords/>
  <dc:description/>
  <cp:lastModifiedBy>Venkata Sri Prasad V</cp:lastModifiedBy>
  <cp:revision>1</cp:revision>
  <dcterms:created xsi:type="dcterms:W3CDTF">2024-01-25T11:29:00Z</dcterms:created>
  <dcterms:modified xsi:type="dcterms:W3CDTF">2024-01-25T11:36:00Z</dcterms:modified>
</cp:coreProperties>
</file>