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Laura Fischer</w:t>
      </w:r>
    </w:p>
    <w:p>
      <w:pPr>
        <w:spacing w:after="80"/>
      </w:pPr>
      <w:r>
        <w:t xml:space="preserve">Product Owner</w:t>
      </w:r>
    </w:p>
    <w:p>
      <w:pPr>
        <w:spacing w:after="80"/>
      </w:pPr>
      <w:r>
        <w:t xml:space="preserve">laura.fischer@berlin.de | +49 176 1234567 | Berlin, Germany</w:t>
      </w:r>
    </w:p>
    <w:p>
      <w:pPr>
        <w:spacing w:after="80"/>
      </w:pPr>
      <w:r>
        <w:t xml:space="preserve">linkedin.com/in/laurafischer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80"/>
      </w:pPr>
      <w:r>
        <w:t xml:space="preserve">Product owner in agile enterprise teams.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SKILLS</w:t>
      </w:r>
    </w:p>
    <w:p>
      <w:pPr>
        <w:spacing w:after="80"/>
      </w:pPr>
      <w:r>
        <w:t xml:space="preserve">scrum, product backlog, stakeholder management, confluence, jira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EXPERIENCE</w:t>
      </w:r>
    </w:p>
    <w:p>
      <w:pPr>
        <w:spacing w:after="80"/>
      </w:pPr>
      <w:r>
        <w:t xml:space="preserve">Product Owner — Siemens (2020–Present)</w:t>
      </w:r>
    </w:p>
    <w:p>
      <w:pPr>
        <w:spacing w:after="80"/>
      </w:pPr>
      <w:r>
        <w:t xml:space="preserve">• Owned IoT platform backlog</w:t>
      </w:r>
    </w:p>
    <w:p>
      <w:pPr>
        <w:spacing w:after="80"/>
      </w:pPr>
    </w:p>
    <w:p>
      <w:pPr>
        <w:spacing w:after="80"/>
      </w:pPr>
      <w:r>
        <w:t xml:space="preserve">Business Analyst — Bosch (2018–2020)</w:t>
      </w:r>
    </w:p>
    <w:p>
      <w:pPr>
        <w:spacing w:after="80"/>
      </w:pPr>
      <w:r>
        <w:t xml:space="preserve">• Requirements for smart home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EDUCATION</w:t>
      </w:r>
    </w:p>
    <w:p>
      <w:pPr>
        <w:spacing w:after="80"/>
      </w:pPr>
      <w:r>
        <w:t xml:space="preserve">MSc Industrial Engineering, RWTH Aachen, 2018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2026-06-09T08:21:06.269Z</dcterms:created>
  <dcterms:modified xsi:type="dcterms:W3CDTF">2026-06-09T08:21:06.269Z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