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E8F1" w14:textId="77777777" w:rsidR="00355FC8" w:rsidRDefault="00B33545">
      <w:pPr>
        <w:jc w:val="center"/>
      </w:pPr>
      <w:r>
        <w:rPr>
          <w:b/>
          <w:bCs/>
          <w:color w:val="1F4E79"/>
          <w:sz w:val="26"/>
          <w:szCs w:val="26"/>
        </w:rPr>
        <w:t>SIMATS ENGINEERING (SAVEETHA SCHOOL OF ENGINEERING)</w:t>
      </w:r>
    </w:p>
    <w:p w14:paraId="1CE517E8" w14:textId="77777777" w:rsidR="00355FC8" w:rsidRDefault="00B33545">
      <w:pPr>
        <w:jc w:val="center"/>
      </w:pPr>
      <w:r>
        <w:rPr>
          <w:b/>
          <w:bCs/>
          <w:color w:val="2E75B6"/>
          <w:sz w:val="22"/>
          <w:szCs w:val="22"/>
        </w:rPr>
        <w:t>Department of Artificial Intelligence and Data Science</w:t>
      </w:r>
    </w:p>
    <w:p w14:paraId="1BD2D528" w14:textId="77777777" w:rsidR="00355FC8" w:rsidRDefault="00B33545">
      <w:pPr>
        <w:pBdr>
          <w:bottom w:val="single" w:sz="6" w:space="1" w:color="1F4E79"/>
        </w:pBdr>
        <w:spacing w:after="80"/>
        <w:jc w:val="center"/>
        <w:rPr>
          <w:b/>
          <w:bCs/>
          <w:color w:val="C00000"/>
          <w:sz w:val="24"/>
          <w:szCs w:val="24"/>
        </w:rPr>
      </w:pPr>
      <w:r>
        <w:rPr>
          <w:b/>
          <w:bCs/>
          <w:color w:val="C00000"/>
          <w:sz w:val="24"/>
          <w:szCs w:val="24"/>
        </w:rPr>
        <w:t>ASSESSMENT TOOL 3 – Comparative Analysis</w:t>
      </w:r>
    </w:p>
    <w:p w14:paraId="02482A04" w14:textId="77777777" w:rsidR="00355FC8" w:rsidRDefault="00355FC8">
      <w:pPr>
        <w:pBdr>
          <w:bottom w:val="single" w:sz="6" w:space="1" w:color="1F4E79"/>
        </w:pBdr>
        <w:spacing w:after="80"/>
        <w:jc w:val="center"/>
      </w:pPr>
    </w:p>
    <w:p w14:paraId="25807DB3" w14:textId="77777777" w:rsidR="00355FC8" w:rsidRDefault="00355FC8">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355FC8" w14:paraId="7ABF211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62EFE1" w14:textId="77777777" w:rsidR="00355FC8" w:rsidRDefault="00B33545">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996FE4" w14:textId="77777777" w:rsidR="00355FC8" w:rsidRDefault="00B33545">
            <w:r>
              <w:rPr>
                <w:sz w:val="18"/>
                <w:szCs w:val="18"/>
              </w:rPr>
              <w:t>DSA0305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665FEA" w14:textId="77777777" w:rsidR="00355FC8" w:rsidRDefault="00B33545">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7A3E91" w14:textId="77777777" w:rsidR="00355FC8" w:rsidRDefault="00B33545">
            <w:pPr>
              <w:rPr>
                <w:sz w:val="18"/>
                <w:szCs w:val="18"/>
              </w:rPr>
            </w:pPr>
            <w:r>
              <w:rPr>
                <w:sz w:val="18"/>
                <w:szCs w:val="18"/>
              </w:rPr>
              <w:t>Natural Language Processing</w:t>
            </w:r>
          </w:p>
        </w:tc>
      </w:tr>
      <w:tr w:rsidR="00355FC8" w14:paraId="4B3811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66003F" w14:textId="77777777" w:rsidR="00355FC8" w:rsidRDefault="00B33545">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24390C" w14:textId="77777777" w:rsidR="00355FC8" w:rsidRDefault="00B33545">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AD31C4" w14:textId="77777777" w:rsidR="00355FC8" w:rsidRDefault="00B33545">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5AECB7" w14:textId="77777777" w:rsidR="00355FC8" w:rsidRDefault="00B33545">
            <w:r>
              <w:rPr>
                <w:sz w:val="18"/>
                <w:szCs w:val="18"/>
              </w:rPr>
              <w:t>Assessment Tool 3 – Comparative Analysis</w:t>
            </w:r>
          </w:p>
        </w:tc>
      </w:tr>
      <w:tr w:rsidR="00355FC8" w14:paraId="5FF0DB1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FF9B77" w14:textId="77777777" w:rsidR="00355FC8" w:rsidRDefault="00B33545">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FC0D48" w14:textId="77777777" w:rsidR="00355FC8" w:rsidRDefault="00B33545">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64FF5" w14:textId="77777777" w:rsidR="00355FC8" w:rsidRDefault="00355FC8"/>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864ACF" w14:textId="77777777" w:rsidR="00355FC8" w:rsidRDefault="00355FC8"/>
        </w:tc>
      </w:tr>
      <w:tr w:rsidR="00355FC8" w14:paraId="5BABD75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12C14D" w14:textId="77777777" w:rsidR="00355FC8" w:rsidRDefault="00B33545">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88E71AE" w14:textId="77777777" w:rsidR="00355FC8" w:rsidRDefault="00B33545">
            <w:r>
              <w:t>Formulate context-free grammars, feature structures, probabilistic parsing techniques and to construct parsing frameworks. (BL-4)</w:t>
            </w:r>
          </w:p>
        </w:tc>
      </w:tr>
      <w:tr w:rsidR="00355FC8" w14:paraId="5816FD5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71B245" w14:textId="77777777" w:rsidR="00355FC8" w:rsidRDefault="00B33545">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D0F6B5" w14:textId="2C3F15A5" w:rsidR="00355FC8" w:rsidRDefault="00EB232B">
            <w:r>
              <w:t>V. Venkata Susheel Chowdary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537F9" w14:textId="77777777" w:rsidR="00355FC8" w:rsidRDefault="00B33545">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912A78" w14:textId="188DB674" w:rsidR="00355FC8" w:rsidRDefault="00B33545">
            <w:r>
              <w:t>1</w:t>
            </w:r>
            <w:r w:rsidR="00EB232B">
              <w:t>92472060</w:t>
            </w:r>
          </w:p>
        </w:tc>
      </w:tr>
      <w:tr w:rsidR="00355FC8" w14:paraId="1161375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027C01" w14:textId="77777777" w:rsidR="00355FC8" w:rsidRDefault="00B33545">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5BF413" w14:textId="44151564" w:rsidR="00355FC8" w:rsidRDefault="00EB232B">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AF6235" w14:textId="77777777" w:rsidR="00355FC8" w:rsidRDefault="00B33545">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754E8" w14:textId="77777777" w:rsidR="00355FC8" w:rsidRDefault="00B33545">
            <w:r>
              <w:t>16-08-2026</w:t>
            </w:r>
          </w:p>
        </w:tc>
      </w:tr>
    </w:tbl>
    <w:p w14:paraId="59944C55" w14:textId="77777777" w:rsidR="00355FC8" w:rsidRDefault="00355FC8">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55FC8" w14:paraId="6275463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9414946" w14:textId="77777777" w:rsidR="00355FC8" w:rsidRDefault="00B33545">
            <w:r>
              <w:rPr>
                <w:b/>
                <w:bCs/>
                <w:color w:val="C00000"/>
              </w:rPr>
              <w:t>Code of Conduct</w:t>
            </w:r>
          </w:p>
          <w:p w14:paraId="48A4C797" w14:textId="42DFFFD2" w:rsidR="00355FC8" w:rsidRDefault="00B33545">
            <w:pPr>
              <w:spacing w:after="60"/>
            </w:pPr>
            <w:r>
              <w:rPr>
                <w:i/>
                <w:iCs/>
                <w:sz w:val="18"/>
                <w:szCs w:val="18"/>
              </w:rPr>
              <w:t xml:space="preserve">I </w:t>
            </w:r>
            <w:r w:rsidR="00EB232B">
              <w:rPr>
                <w:i/>
                <w:iCs/>
                <w:sz w:val="18"/>
                <w:szCs w:val="18"/>
                <w:u w:val="single"/>
              </w:rPr>
              <w:t>V. Venkata Susheel Chowdary (192472060)</w:t>
            </w:r>
            <w:r>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7489B86E" w14:textId="497511B5" w:rsidR="00355FC8" w:rsidRDefault="00B33545">
            <w:r>
              <w:rPr>
                <w:sz w:val="18"/>
                <w:szCs w:val="18"/>
              </w:rPr>
              <w:t>Signature of the Student: ___</w:t>
            </w:r>
            <w:r w:rsidR="00EB232B">
              <w:rPr>
                <w:sz w:val="18"/>
                <w:szCs w:val="18"/>
              </w:rPr>
              <w:t>V. Susheel</w:t>
            </w:r>
            <w:r>
              <w:rPr>
                <w:sz w:val="18"/>
                <w:szCs w:val="18"/>
              </w:rPr>
              <w:t>__</w:t>
            </w:r>
          </w:p>
        </w:tc>
      </w:tr>
    </w:tbl>
    <w:p w14:paraId="4813F90F" w14:textId="77777777" w:rsidR="00355FC8" w:rsidRDefault="00355FC8">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55FC8" w14:paraId="7EEC6CA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146940F" w14:textId="77777777" w:rsidR="00355FC8" w:rsidRDefault="00B33545">
            <w:r>
              <w:rPr>
                <w:b/>
                <w:bCs/>
                <w:color w:val="C00000"/>
              </w:rPr>
              <w:t>Instructions</w:t>
            </w:r>
          </w:p>
          <w:p w14:paraId="4BAAD499" w14:textId="77777777" w:rsidR="00355FC8" w:rsidRDefault="00B33545">
            <w:pPr>
              <w:numPr>
                <w:ilvl w:val="0"/>
                <w:numId w:val="1"/>
              </w:numPr>
              <w:pBdr>
                <w:top w:val="nil"/>
                <w:left w:val="nil"/>
                <w:bottom w:val="nil"/>
                <w:right w:val="nil"/>
                <w:between w:val="nil"/>
              </w:pBdr>
            </w:pPr>
            <w:r>
              <w:t>Read each scenario carefully before answering.</w:t>
            </w:r>
          </w:p>
          <w:p w14:paraId="73AAC08E" w14:textId="77777777" w:rsidR="00355FC8" w:rsidRDefault="00B33545">
            <w:pPr>
              <w:numPr>
                <w:ilvl w:val="0"/>
                <w:numId w:val="1"/>
              </w:numPr>
              <w:pBdr>
                <w:top w:val="nil"/>
                <w:left w:val="nil"/>
                <w:bottom w:val="nil"/>
                <w:right w:val="nil"/>
                <w:between w:val="nil"/>
              </w:pBdr>
            </w:pPr>
            <w:r>
              <w:t>Identify the NLP techniques being compared in the question.</w:t>
            </w:r>
          </w:p>
          <w:p w14:paraId="78A9F2A8" w14:textId="77777777" w:rsidR="00355FC8" w:rsidRDefault="00B33545">
            <w:pPr>
              <w:numPr>
                <w:ilvl w:val="0"/>
                <w:numId w:val="1"/>
              </w:numPr>
              <w:pBdr>
                <w:top w:val="nil"/>
                <w:left w:val="nil"/>
                <w:bottom w:val="nil"/>
                <w:right w:val="nil"/>
                <w:between w:val="nil"/>
              </w:pBdr>
            </w:pPr>
            <w:proofErr w:type="spellStart"/>
            <w:r>
              <w:t>Analyze</w:t>
            </w:r>
            <w:proofErr w:type="spellEnd"/>
            <w:r>
              <w:t xml:space="preserve"> each approach based on its working principles, advantages, limitations, and applicability.</w:t>
            </w:r>
          </w:p>
          <w:p w14:paraId="2ACF069A" w14:textId="77777777" w:rsidR="00355FC8" w:rsidRDefault="00B33545">
            <w:pPr>
              <w:numPr>
                <w:ilvl w:val="0"/>
                <w:numId w:val="1"/>
              </w:numPr>
              <w:pBdr>
                <w:top w:val="nil"/>
                <w:left w:val="nil"/>
                <w:bottom w:val="nil"/>
                <w:right w:val="nil"/>
                <w:between w:val="nil"/>
              </w:pBdr>
            </w:pPr>
            <w:r>
              <w:t>Compare the alternatives using technical reasoning rather than listing definitions.</w:t>
            </w:r>
          </w:p>
          <w:p w14:paraId="633D0741" w14:textId="77777777" w:rsidR="00355FC8" w:rsidRDefault="00B33545">
            <w:pPr>
              <w:numPr>
                <w:ilvl w:val="0"/>
                <w:numId w:val="1"/>
              </w:numPr>
              <w:pBdr>
                <w:top w:val="nil"/>
                <w:left w:val="nil"/>
                <w:bottom w:val="nil"/>
                <w:right w:val="nil"/>
                <w:between w:val="nil"/>
              </w:pBdr>
            </w:pPr>
            <w:r>
              <w:t>Support your analysis with examples from the given scenario.</w:t>
            </w:r>
          </w:p>
          <w:p w14:paraId="374C2321" w14:textId="77777777" w:rsidR="00355FC8" w:rsidRDefault="00B33545">
            <w:pPr>
              <w:numPr>
                <w:ilvl w:val="0"/>
                <w:numId w:val="1"/>
              </w:numPr>
              <w:pBdr>
                <w:top w:val="nil"/>
                <w:left w:val="nil"/>
                <w:bottom w:val="nil"/>
                <w:right w:val="nil"/>
                <w:between w:val="nil"/>
              </w:pBdr>
            </w:pPr>
            <w:bookmarkStart w:id="0" w:name="_hd8q52euh8fs" w:colFirst="0" w:colLast="0"/>
            <w:bookmarkEnd w:id="0"/>
            <w:r>
              <w:t>Duration: 30 minutes.</w:t>
            </w:r>
          </w:p>
        </w:tc>
      </w:tr>
    </w:tbl>
    <w:p w14:paraId="4F10F6F8" w14:textId="77777777" w:rsidR="00355FC8" w:rsidRDefault="00355FC8">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355FC8" w14:paraId="1ED8075F"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8DF59D7" w14:textId="77777777" w:rsidR="00355FC8" w:rsidRDefault="00B33545">
            <w:pPr>
              <w:jc w:val="center"/>
              <w:rPr>
                <w:b/>
                <w:bCs/>
                <w:color w:val="FFFFFF"/>
              </w:rPr>
            </w:pPr>
            <w:r>
              <w:rPr>
                <w:b/>
                <w:bCs/>
                <w:color w:val="FFFFFF"/>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866D77" w14:textId="77777777" w:rsidR="00355FC8" w:rsidRDefault="00B33545">
            <w:pPr>
              <w:jc w:val="center"/>
              <w:rPr>
                <w:b/>
                <w:bCs/>
                <w:color w:val="FFFFFF"/>
              </w:rPr>
            </w:pPr>
            <w:r>
              <w:rPr>
                <w:b/>
                <w:bCs/>
                <w:color w:val="FFFFFF"/>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223856" w14:textId="77777777" w:rsidR="00355FC8" w:rsidRDefault="00B33545">
            <w:pPr>
              <w:jc w:val="center"/>
              <w:rPr>
                <w:b/>
                <w:bCs/>
                <w:color w:val="FFFFFF"/>
              </w:rPr>
            </w:pPr>
            <w:r>
              <w:rPr>
                <w:b/>
                <w:bCs/>
                <w:color w:val="FFFFFF"/>
              </w:rPr>
              <w:t>Question No.</w:t>
            </w:r>
          </w:p>
        </w:tc>
      </w:tr>
      <w:tr w:rsidR="00355FC8" w14:paraId="275F0351"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09F8FF7" w14:textId="77777777" w:rsidR="00355FC8" w:rsidRDefault="00B33545">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462E95E" w14:textId="77777777" w:rsidR="00355FC8" w:rsidRDefault="00B33545">
            <w:pPr>
              <w:jc w:val="both"/>
              <w:rPr>
                <w:sz w:val="17"/>
                <w:szCs w:val="17"/>
              </w:rPr>
            </w:pPr>
            <w:proofErr w:type="spellStart"/>
            <w:r>
              <w:t>Analyze</w:t>
            </w:r>
            <w:proofErr w:type="spellEnd"/>
            <w:r>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19FB7E7" w14:textId="77777777" w:rsidR="00355FC8" w:rsidRDefault="00B33545">
            <w:pPr>
              <w:jc w:val="center"/>
            </w:pPr>
            <w:r>
              <w:t>Q1</w:t>
            </w:r>
          </w:p>
        </w:tc>
      </w:tr>
      <w:tr w:rsidR="00355FC8" w14:paraId="1A9E90A2"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30F1192" w14:textId="77777777" w:rsidR="00355FC8" w:rsidRDefault="00B33545">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7421CB07" w14:textId="77777777" w:rsidR="00355FC8" w:rsidRDefault="00B33545">
            <w:pPr>
              <w:jc w:val="both"/>
              <w:rPr>
                <w:sz w:val="17"/>
                <w:szCs w:val="17"/>
              </w:rPr>
            </w:pPr>
            <w:proofErr w:type="spellStart"/>
            <w:r>
              <w:t>Analyze</w:t>
            </w:r>
            <w:proofErr w:type="spellEnd"/>
            <w:r>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76C634" w14:textId="77777777" w:rsidR="00355FC8" w:rsidRDefault="00B33545">
            <w:pPr>
              <w:jc w:val="center"/>
            </w:pPr>
            <w:r>
              <w:t>Q2</w:t>
            </w:r>
          </w:p>
        </w:tc>
      </w:tr>
      <w:tr w:rsidR="00355FC8" w14:paraId="2C1BC809"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01F653A" w14:textId="77777777" w:rsidR="00355FC8" w:rsidRDefault="00B33545">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F7B3BC2" w14:textId="77777777" w:rsidR="00355FC8" w:rsidRDefault="00B33545">
            <w:pPr>
              <w:jc w:val="both"/>
              <w:rPr>
                <w:sz w:val="17"/>
                <w:szCs w:val="17"/>
              </w:rPr>
            </w:pPr>
            <w:proofErr w:type="spellStart"/>
            <w:r>
              <w:t>Analyze</w:t>
            </w:r>
            <w:proofErr w:type="spellEnd"/>
            <w:r>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B06B94" w14:textId="77777777" w:rsidR="00355FC8" w:rsidRDefault="00B33545">
            <w:pPr>
              <w:jc w:val="center"/>
            </w:pPr>
            <w:r>
              <w:t>Q3</w:t>
            </w:r>
          </w:p>
        </w:tc>
      </w:tr>
      <w:tr w:rsidR="00355FC8" w14:paraId="756CB1B0"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0D5CEBF" w14:textId="77777777" w:rsidR="00355FC8" w:rsidRDefault="00B33545">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569482E" w14:textId="77777777" w:rsidR="00355FC8" w:rsidRDefault="00B33545">
            <w:pPr>
              <w:jc w:val="both"/>
            </w:pPr>
            <w:proofErr w:type="spellStart"/>
            <w:r>
              <w:t>Analyze</w:t>
            </w:r>
            <w:proofErr w:type="spellEnd"/>
            <w:r>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30301E7" w14:textId="77777777" w:rsidR="00355FC8" w:rsidRDefault="00B33545">
            <w:pPr>
              <w:jc w:val="center"/>
            </w:pPr>
            <w:r>
              <w:t>Q4</w:t>
            </w:r>
          </w:p>
        </w:tc>
      </w:tr>
      <w:tr w:rsidR="00355FC8" w14:paraId="2F8B2A2C"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5E9A4AC" w14:textId="77777777" w:rsidR="00355FC8" w:rsidRDefault="00B33545">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5F3E83" w14:textId="77777777" w:rsidR="00355FC8" w:rsidRDefault="00B33545">
            <w:pPr>
              <w:jc w:val="both"/>
            </w:pPr>
            <w:proofErr w:type="spellStart"/>
            <w:r>
              <w:t>Analyze</w:t>
            </w:r>
            <w:proofErr w:type="spellEnd"/>
            <w:r>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3EE143D" w14:textId="77777777" w:rsidR="00355FC8" w:rsidRDefault="00B33545">
            <w:pPr>
              <w:jc w:val="center"/>
            </w:pPr>
            <w:r>
              <w:t>Q5</w:t>
            </w:r>
          </w:p>
        </w:tc>
      </w:tr>
    </w:tbl>
    <w:p w14:paraId="08DDB4CD" w14:textId="77777777" w:rsidR="00355FC8" w:rsidRDefault="00355FC8">
      <w:pPr>
        <w:spacing w:after="50"/>
      </w:pPr>
    </w:p>
    <w:p w14:paraId="3C6DD5A5" w14:textId="77777777" w:rsidR="00355FC8" w:rsidRDefault="00B33545">
      <w:r>
        <w:br w:type="page"/>
      </w:r>
    </w:p>
    <w:p w14:paraId="5CA9E51E" w14:textId="77777777" w:rsidR="00355FC8" w:rsidRDefault="00355FC8">
      <w:pPr>
        <w:spacing w:after="50"/>
      </w:pPr>
    </w:p>
    <w:p w14:paraId="7CC7A95B" w14:textId="77777777" w:rsidR="00355FC8" w:rsidRDefault="00B33545">
      <w:pPr>
        <w:pBdr>
          <w:bottom w:val="single" w:sz="4" w:space="1" w:color="C00000"/>
        </w:pBdr>
        <w:spacing w:before="80" w:after="40"/>
      </w:pPr>
      <w:r>
        <w:rPr>
          <w:b/>
          <w:bCs/>
          <w:color w:val="C00000"/>
          <w:sz w:val="22"/>
          <w:szCs w:val="22"/>
        </w:rPr>
        <w:t>Annexure A – Comparative Analysis</w:t>
      </w:r>
    </w:p>
    <w:p w14:paraId="12B8F2C2" w14:textId="77777777" w:rsidR="00355FC8" w:rsidRDefault="00B335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 language processing system must represent sentence structure for grammar checking and syntactic analysis. The developers are deciding between Context-Free Grammar (CFG) trees and dependency parsing structures.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two approaches differ in representing sentence structure and justify which is more effective for capturing relationships between words.</w:t>
      </w:r>
    </w:p>
    <w:p w14:paraId="5C45C920" w14:textId="77777777" w:rsidR="00355FC8" w:rsidRDefault="00355FC8">
      <w:pPr>
        <w:jc w:val="both"/>
        <w:rPr>
          <w:rFonts w:ascii="Times New Roman" w:eastAsia="Times New Roman" w:hAnsi="Times New Roman" w:cs="Times New Roman"/>
          <w:sz w:val="24"/>
          <w:szCs w:val="24"/>
        </w:rPr>
      </w:pPr>
    </w:p>
    <w:p w14:paraId="7C41C9DB" w14:textId="77777777" w:rsidR="00355FC8" w:rsidRDefault="00B335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real-time application needs to parse user input efficiently, even when sentences are incomplete or ambiguous. The system currently uses top-down parsing, but an alternative is Earley parsing.</w:t>
      </w:r>
    </w:p>
    <w:p w14:paraId="02E9D2B8" w14:textId="77777777" w:rsidR="00355FC8" w:rsidRDefault="00B335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differences between these parsing techniques and reason which is more suitable for such dynamic input conditions.</w:t>
      </w:r>
    </w:p>
    <w:p w14:paraId="5F458F92" w14:textId="77777777" w:rsidR="00355FC8" w:rsidRDefault="00355FC8">
      <w:pPr>
        <w:jc w:val="both"/>
        <w:rPr>
          <w:rFonts w:ascii="Times New Roman" w:eastAsia="Times New Roman" w:hAnsi="Times New Roman" w:cs="Times New Roman"/>
          <w:sz w:val="24"/>
          <w:szCs w:val="24"/>
        </w:rPr>
      </w:pPr>
    </w:p>
    <w:p w14:paraId="0AA1ACC3" w14:textId="77777777" w:rsidR="00355FC8" w:rsidRDefault="00B335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An NLP model must handle ambiguity in sentences such as “She saw the man with a telescope.” The designers are considering CFG, PCFG, and neural parsing techniques.</w:t>
      </w:r>
    </w:p>
    <w:p w14:paraId="776D5B5A" w14:textId="77777777" w:rsidR="00355FC8" w:rsidRDefault="00B335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approaches differ in handling ambiguity and reason which method is most effective for real-world applications.</w:t>
      </w:r>
    </w:p>
    <w:p w14:paraId="39567379" w14:textId="77777777" w:rsidR="00355FC8" w:rsidRDefault="00355FC8">
      <w:pPr>
        <w:jc w:val="both"/>
        <w:rPr>
          <w:rFonts w:ascii="Times New Roman" w:eastAsia="Times New Roman" w:hAnsi="Times New Roman" w:cs="Times New Roman"/>
          <w:sz w:val="24"/>
          <w:szCs w:val="24"/>
        </w:rPr>
      </w:pPr>
    </w:p>
    <w:p w14:paraId="4498B276" w14:textId="77777777" w:rsidR="00355FC8" w:rsidRDefault="00B335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grammar system needs to correctly handle subject–verb agreement and verb argument structures. The developers are comparing feature structures and subcategorization frames.</w:t>
      </w:r>
    </w:p>
    <w:p w14:paraId="310339FA" w14:textId="77777777" w:rsidR="00355FC8" w:rsidRDefault="00B335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approaches differ and justify which provides better support for enforcing grammatical correctness.</w:t>
      </w:r>
    </w:p>
    <w:p w14:paraId="63D3EEE1" w14:textId="77777777" w:rsidR="00355FC8" w:rsidRDefault="00355FC8">
      <w:pPr>
        <w:jc w:val="both"/>
        <w:rPr>
          <w:rFonts w:ascii="Times New Roman" w:eastAsia="Times New Roman" w:hAnsi="Times New Roman" w:cs="Times New Roman"/>
          <w:sz w:val="24"/>
          <w:szCs w:val="24"/>
        </w:rPr>
      </w:pPr>
    </w:p>
    <w:p w14:paraId="54801D61" w14:textId="77777777" w:rsidR="00355FC8" w:rsidRDefault="00B335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large-scale NLP system must perform fast and accurate dependency parsing on big datasets. The choice is between transition-based parsing and graph-based parsing.</w:t>
      </w:r>
    </w:p>
    <w:p w14:paraId="51F404CE" w14:textId="77777777" w:rsidR="00355FC8" w:rsidRDefault="00B335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differences between these methods in terms of decision-making and performance, and justify which is more suitable for large-scale applications.</w:t>
      </w:r>
    </w:p>
    <w:p w14:paraId="19692243" w14:textId="77777777" w:rsidR="00355FC8" w:rsidRDefault="00B33545">
      <w:pPr>
        <w:spacing w:before="280" w:after="280"/>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542C7E" w14:textId="77777777" w:rsidR="00355FC8" w:rsidRDefault="00355FC8">
      <w:pPr>
        <w:rPr>
          <w:b/>
          <w:bCs/>
          <w:color w:val="1F4E79"/>
          <w:sz w:val="22"/>
          <w:szCs w:val="22"/>
        </w:rPr>
      </w:pPr>
    </w:p>
    <w:p w14:paraId="453BDAE7" w14:textId="77777777" w:rsidR="00355FC8" w:rsidRDefault="00355FC8">
      <w:pPr>
        <w:rPr>
          <w:b/>
          <w:bCs/>
          <w:color w:val="1F4E79"/>
          <w:sz w:val="22"/>
          <w:szCs w:val="22"/>
        </w:rPr>
      </w:pPr>
    </w:p>
    <w:p w14:paraId="2449B6F2" w14:textId="77777777" w:rsidR="00355FC8" w:rsidRDefault="00B33545">
      <w:pPr>
        <w:rPr>
          <w:b/>
          <w:bCs/>
          <w:color w:val="1F4E79"/>
          <w:sz w:val="22"/>
          <w:szCs w:val="22"/>
        </w:rPr>
      </w:pPr>
      <w:r>
        <w:br w:type="page"/>
      </w:r>
    </w:p>
    <w:p w14:paraId="3AFC3263" w14:textId="77777777" w:rsidR="00355FC8" w:rsidRDefault="00B33545">
      <w:pPr>
        <w:spacing w:before="240" w:after="120" w:line="360" w:lineRule="auto"/>
      </w:pPr>
      <w:r>
        <w:rPr>
          <w:rFonts w:ascii="Calibri" w:eastAsia="Calibri" w:hAnsi="Calibri" w:cs="Calibri"/>
          <w:b/>
          <w:bCs/>
          <w:sz w:val="28"/>
          <w:szCs w:val="28"/>
        </w:rPr>
        <w:lastRenderedPageBreak/>
        <w:t>Q1. Context-Free Grammar Trees vs Dependency Parsing</w:t>
      </w:r>
    </w:p>
    <w:p w14:paraId="7825DCF3" w14:textId="77777777" w:rsidR="00355FC8" w:rsidRDefault="00B33545">
      <w:pPr>
        <w:spacing w:before="240" w:after="120" w:line="360" w:lineRule="auto"/>
      </w:pPr>
      <w:r>
        <w:rPr>
          <w:rFonts w:ascii="Calibri" w:eastAsia="Calibri" w:hAnsi="Calibri" w:cs="Calibri"/>
          <w:b/>
          <w:bCs/>
          <w:sz w:val="28"/>
          <w:szCs w:val="28"/>
        </w:rPr>
        <w:t>Introduction</w:t>
      </w:r>
    </w:p>
    <w:p w14:paraId="5F9A4013" w14:textId="77777777" w:rsidR="00355FC8" w:rsidRDefault="00B33545">
      <w:pPr>
        <w:spacing w:after="120" w:line="360" w:lineRule="auto"/>
      </w:pPr>
      <w:r>
        <w:rPr>
          <w:rFonts w:ascii="Calibri" w:eastAsia="Calibri" w:hAnsi="Calibri" w:cs="Calibri"/>
          <w:sz w:val="24"/>
          <w:szCs w:val="24"/>
        </w:rPr>
        <w:t>A language processing system needs an effective representation of sentence structure for grammar checking, syntactic analysis, and understanding relationships between words. CFG primarily represents a sentence through hierarchical constituent structure, while dependency parsing represents the sentence through direct relationships between words. The choice depends on whether the system cares more about phrases and grammatical constituents, or about relationships between individual words.</w:t>
      </w:r>
    </w:p>
    <w:p w14:paraId="3B990506" w14:textId="77777777" w:rsidR="00355FC8" w:rsidRDefault="00B33545">
      <w:pPr>
        <w:spacing w:before="240" w:after="120" w:line="360" w:lineRule="auto"/>
      </w:pPr>
      <w:r>
        <w:rPr>
          <w:rFonts w:ascii="Calibri" w:eastAsia="Calibri" w:hAnsi="Calibri" w:cs="Calibri"/>
          <w:b/>
          <w:bCs/>
          <w:sz w:val="28"/>
          <w:szCs w:val="28"/>
        </w:rPr>
        <w:t>1. Context-Free Grammar Representation</w:t>
      </w:r>
    </w:p>
    <w:p w14:paraId="78629523" w14:textId="77777777" w:rsidR="00355FC8" w:rsidRDefault="00B33545">
      <w:pPr>
        <w:spacing w:after="120" w:line="360" w:lineRule="auto"/>
      </w:pPr>
      <w:r>
        <w:rPr>
          <w:rFonts w:ascii="Calibri" w:eastAsia="Calibri" w:hAnsi="Calibri" w:cs="Calibri"/>
          <w:sz w:val="24"/>
          <w:szCs w:val="24"/>
        </w:rPr>
        <w:t>A CFG consists of production rules describing how larger linguistic units are built from smaller units. For example:</w:t>
      </w:r>
    </w:p>
    <w:p w14:paraId="7900575F" w14:textId="77777777" w:rsidR="00355FC8" w:rsidRDefault="00B33545">
      <w:pPr>
        <w:shd w:val="clear" w:color="auto" w:fill="F2F2F2"/>
        <w:spacing w:after="120" w:line="360" w:lineRule="auto"/>
      </w:pPr>
      <w:r>
        <w:rPr>
          <w:rFonts w:ascii="Consolas" w:eastAsia="Consolas" w:hAnsi="Consolas" w:cs="Consolas"/>
          <w:sz w:val="24"/>
          <w:szCs w:val="24"/>
        </w:rPr>
        <w:t>S → NP VP</w:t>
      </w:r>
      <w:r>
        <w:br/>
      </w:r>
      <w:r>
        <w:rPr>
          <w:rFonts w:ascii="Consolas" w:eastAsia="Consolas" w:hAnsi="Consolas" w:cs="Consolas"/>
          <w:sz w:val="24"/>
          <w:szCs w:val="24"/>
        </w:rPr>
        <w:t>NP → Det N</w:t>
      </w:r>
      <w:r>
        <w:br/>
      </w:r>
      <w:r>
        <w:rPr>
          <w:rFonts w:ascii="Consolas" w:eastAsia="Consolas" w:hAnsi="Consolas" w:cs="Consolas"/>
          <w:sz w:val="24"/>
          <w:szCs w:val="24"/>
        </w:rPr>
        <w:t>VP → V NP</w:t>
      </w:r>
      <w:r>
        <w:br/>
      </w:r>
      <w:r>
        <w:rPr>
          <w:rFonts w:ascii="Consolas" w:eastAsia="Consolas" w:hAnsi="Consolas" w:cs="Consolas"/>
          <w:sz w:val="24"/>
          <w:szCs w:val="24"/>
        </w:rPr>
        <w:t>Det → the</w:t>
      </w:r>
      <w:r>
        <w:br/>
      </w:r>
      <w:r>
        <w:rPr>
          <w:rFonts w:ascii="Consolas" w:eastAsia="Consolas" w:hAnsi="Consolas" w:cs="Consolas"/>
          <w:sz w:val="24"/>
          <w:szCs w:val="24"/>
        </w:rPr>
        <w:t>N → student</w:t>
      </w:r>
      <w:r>
        <w:br/>
      </w:r>
      <w:r>
        <w:rPr>
          <w:rFonts w:ascii="Consolas" w:eastAsia="Consolas" w:hAnsi="Consolas" w:cs="Consolas"/>
          <w:sz w:val="24"/>
          <w:szCs w:val="24"/>
        </w:rPr>
        <w:t>V → reads</w:t>
      </w:r>
    </w:p>
    <w:p w14:paraId="1D24DADD" w14:textId="77777777" w:rsidR="00355FC8" w:rsidRDefault="00B33545">
      <w:pPr>
        <w:spacing w:after="120" w:line="360" w:lineRule="auto"/>
      </w:pPr>
      <w:r>
        <w:rPr>
          <w:rFonts w:ascii="Calibri" w:eastAsia="Calibri" w:hAnsi="Calibri" w:cs="Calibri"/>
          <w:sz w:val="24"/>
          <w:szCs w:val="24"/>
        </w:rPr>
        <w:t>For “The student reads the book,” a CFG represents the sentence hierarchically:</w:t>
      </w:r>
    </w:p>
    <w:p w14:paraId="29ED13CC" w14:textId="77777777" w:rsidR="00355FC8" w:rsidRDefault="00B33545">
      <w:pPr>
        <w:shd w:val="clear" w:color="auto" w:fill="F2F2F2"/>
        <w:spacing w:after="120" w:line="360" w:lineRule="auto"/>
      </w:pPr>
      <w:r>
        <w:rPr>
          <w:rFonts w:ascii="Consolas" w:eastAsia="Consolas" w:hAnsi="Consolas" w:cs="Consolas"/>
          <w:sz w:val="24"/>
          <w:szCs w:val="24"/>
        </w:rPr>
        <w:t xml:space="preserve">              S</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NP     VP</w:t>
      </w:r>
      <w:r>
        <w:br/>
      </w:r>
      <w:r>
        <w:rPr>
          <w:rFonts w:ascii="Consolas" w:eastAsia="Consolas" w:hAnsi="Consolas" w:cs="Consolas"/>
          <w:sz w:val="24"/>
          <w:szCs w:val="24"/>
        </w:rPr>
        <w:t xml:space="preserve">        </w:t>
      </w:r>
      <w:proofErr w:type="gramStart"/>
      <w:r>
        <w:rPr>
          <w:rFonts w:ascii="Consolas" w:eastAsia="Consolas" w:hAnsi="Consolas" w:cs="Consolas"/>
          <w:sz w:val="24"/>
          <w:szCs w:val="24"/>
        </w:rPr>
        <w:t>/  \</w:t>
      </w:r>
      <w:proofErr w:type="gramEnd"/>
      <w:r>
        <w:rPr>
          <w:rFonts w:ascii="Consolas" w:eastAsia="Consolas" w:hAnsi="Consolas" w:cs="Consolas"/>
          <w:sz w:val="24"/>
          <w:szCs w:val="24"/>
        </w:rPr>
        <w:t xml:space="preserve">     / \</w:t>
      </w:r>
      <w:r>
        <w:br/>
      </w:r>
      <w:r>
        <w:rPr>
          <w:rFonts w:ascii="Consolas" w:eastAsia="Consolas" w:hAnsi="Consolas" w:cs="Consolas"/>
          <w:sz w:val="24"/>
          <w:szCs w:val="24"/>
        </w:rPr>
        <w:t xml:space="preserve">      Det   N   V   NP</w:t>
      </w:r>
      <w:r>
        <w:br/>
      </w:r>
      <w:r>
        <w:rPr>
          <w:rFonts w:ascii="Consolas" w:eastAsia="Consolas" w:hAnsi="Consolas" w:cs="Consolas"/>
          <w:sz w:val="24"/>
          <w:szCs w:val="24"/>
        </w:rPr>
        <w:t xml:space="preserve">      |     |   |   / \</w:t>
      </w:r>
      <w:r>
        <w:br/>
      </w:r>
      <w:r>
        <w:rPr>
          <w:rFonts w:ascii="Consolas" w:eastAsia="Consolas" w:hAnsi="Consolas" w:cs="Consolas"/>
          <w:sz w:val="24"/>
          <w:szCs w:val="24"/>
        </w:rPr>
        <w:t xml:space="preserve">     The student reads Det N</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the book</w:t>
      </w:r>
    </w:p>
    <w:p w14:paraId="071D45D7" w14:textId="77777777" w:rsidR="00355FC8" w:rsidRDefault="00B33545">
      <w:pPr>
        <w:spacing w:after="120" w:line="360" w:lineRule="auto"/>
      </w:pPr>
      <w:r>
        <w:rPr>
          <w:rFonts w:ascii="Calibri" w:eastAsia="Calibri" w:hAnsi="Calibri" w:cs="Calibri"/>
          <w:sz w:val="24"/>
          <w:szCs w:val="24"/>
        </w:rPr>
        <w:t>“The student” and “the book” each form noun phrases, so CFG is useful when the system needs to understand constituents.</w:t>
      </w:r>
    </w:p>
    <w:p w14:paraId="090CFC96" w14:textId="77777777" w:rsidR="00355FC8" w:rsidRDefault="00B33545">
      <w:pPr>
        <w:spacing w:before="240" w:after="120" w:line="360" w:lineRule="auto"/>
      </w:pPr>
      <w:r>
        <w:rPr>
          <w:rFonts w:ascii="Calibri" w:eastAsia="Calibri" w:hAnsi="Calibri" w:cs="Calibri"/>
          <w:b/>
          <w:bCs/>
          <w:sz w:val="28"/>
          <w:szCs w:val="28"/>
        </w:rPr>
        <w:t>2. Dependency Parsing Representation</w:t>
      </w:r>
    </w:p>
    <w:p w14:paraId="5242B1CD" w14:textId="77777777" w:rsidR="00355FC8" w:rsidRDefault="00B33545">
      <w:pPr>
        <w:spacing w:after="120" w:line="360" w:lineRule="auto"/>
      </w:pPr>
      <w:r>
        <w:rPr>
          <w:rFonts w:ascii="Calibri" w:eastAsia="Calibri" w:hAnsi="Calibri" w:cs="Calibri"/>
          <w:sz w:val="24"/>
          <w:szCs w:val="24"/>
        </w:rPr>
        <w:lastRenderedPageBreak/>
        <w:t>Dependency parsing instead establishes relationships between individual words. For the same sentence:</w:t>
      </w:r>
    </w:p>
    <w:p w14:paraId="63ABDEDC" w14:textId="77777777" w:rsidR="00355FC8" w:rsidRDefault="00B33545">
      <w:pPr>
        <w:shd w:val="clear" w:color="auto" w:fill="F2F2F2"/>
        <w:spacing w:after="120" w:line="360" w:lineRule="auto"/>
      </w:pPr>
      <w:r>
        <w:rPr>
          <w:rFonts w:ascii="Consolas" w:eastAsia="Consolas" w:hAnsi="Consolas" w:cs="Consolas"/>
          <w:sz w:val="24"/>
          <w:szCs w:val="24"/>
        </w:rPr>
        <w:t xml:space="preserve">             reads</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student    book</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The       </w:t>
      </w:r>
      <w:proofErr w:type="spellStart"/>
      <w:r>
        <w:rPr>
          <w:rFonts w:ascii="Consolas" w:eastAsia="Consolas" w:hAnsi="Consolas" w:cs="Consolas"/>
          <w:sz w:val="24"/>
          <w:szCs w:val="24"/>
        </w:rPr>
        <w:t>the</w:t>
      </w:r>
      <w:proofErr w:type="spellEnd"/>
    </w:p>
    <w:p w14:paraId="53919282" w14:textId="77777777" w:rsidR="00355FC8" w:rsidRDefault="00B33545">
      <w:pPr>
        <w:spacing w:after="120" w:line="360" w:lineRule="auto"/>
      </w:pPr>
      <w:r>
        <w:rPr>
          <w:rFonts w:ascii="Calibri" w:eastAsia="Calibri" w:hAnsi="Calibri" w:cs="Calibri"/>
          <w:sz w:val="24"/>
          <w:szCs w:val="24"/>
        </w:rPr>
        <w:t xml:space="preserve">Here reads is the root, student is the subject, book is the object, and </w:t>
      </w:r>
      <w:proofErr w:type="gramStart"/>
      <w:r>
        <w:rPr>
          <w:rFonts w:ascii="Calibri" w:eastAsia="Calibri" w:hAnsi="Calibri" w:cs="Calibri"/>
          <w:sz w:val="24"/>
          <w:szCs w:val="24"/>
        </w:rPr>
        <w:t>The</w:t>
      </w:r>
      <w:proofErr w:type="gramEnd"/>
      <w:r>
        <w:rPr>
          <w:rFonts w:ascii="Calibri" w:eastAsia="Calibri" w:hAnsi="Calibri" w:cs="Calibri"/>
          <w:sz w:val="24"/>
          <w:szCs w:val="24"/>
        </w:rPr>
        <w:t>/the depend on their respective nouns. The focus is on head-dependent relationships rather than phrase grouping.</w:t>
      </w:r>
    </w:p>
    <w:p w14:paraId="12AE7758" w14:textId="77777777" w:rsidR="00355FC8" w:rsidRDefault="00B33545">
      <w:pPr>
        <w:spacing w:before="240" w:after="120" w:line="360" w:lineRule="auto"/>
      </w:pPr>
      <w:r>
        <w:rPr>
          <w:rFonts w:ascii="Calibri" w:eastAsia="Calibri" w:hAnsi="Calibri" w:cs="Calibri"/>
          <w:b/>
          <w:bCs/>
          <w:sz w:val="28"/>
          <w:szCs w:val="28"/>
        </w:rPr>
        <w:t>3. Major Difference</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55FC8" w14:paraId="6F205621" w14:textId="77777777">
        <w:tc>
          <w:tcPr>
            <w:tcW w:w="3360" w:type="dxa"/>
          </w:tcPr>
          <w:p w14:paraId="4A2536F2" w14:textId="77777777" w:rsidR="00355FC8" w:rsidRDefault="00B33545">
            <w:pPr>
              <w:spacing w:line="360" w:lineRule="auto"/>
            </w:pPr>
            <w:r>
              <w:rPr>
                <w:rFonts w:ascii="Calibri" w:eastAsia="Calibri" w:hAnsi="Calibri" w:cs="Calibri"/>
                <w:b/>
                <w:bCs/>
                <w:sz w:val="24"/>
                <w:szCs w:val="24"/>
              </w:rPr>
              <w:t>Aspect</w:t>
            </w:r>
          </w:p>
        </w:tc>
        <w:tc>
          <w:tcPr>
            <w:tcW w:w="3360" w:type="dxa"/>
          </w:tcPr>
          <w:p w14:paraId="10B9C2CD" w14:textId="77777777" w:rsidR="00355FC8" w:rsidRDefault="00B33545">
            <w:pPr>
              <w:spacing w:line="360" w:lineRule="auto"/>
            </w:pPr>
            <w:r>
              <w:rPr>
                <w:rFonts w:ascii="Calibri" w:eastAsia="Calibri" w:hAnsi="Calibri" w:cs="Calibri"/>
                <w:b/>
                <w:bCs/>
                <w:sz w:val="24"/>
                <w:szCs w:val="24"/>
              </w:rPr>
              <w:t>CFG Trees</w:t>
            </w:r>
          </w:p>
        </w:tc>
        <w:tc>
          <w:tcPr>
            <w:tcW w:w="3360" w:type="dxa"/>
          </w:tcPr>
          <w:p w14:paraId="4172E0A1" w14:textId="77777777" w:rsidR="00355FC8" w:rsidRDefault="00B33545">
            <w:pPr>
              <w:spacing w:line="360" w:lineRule="auto"/>
            </w:pPr>
            <w:r>
              <w:rPr>
                <w:rFonts w:ascii="Calibri" w:eastAsia="Calibri" w:hAnsi="Calibri" w:cs="Calibri"/>
                <w:b/>
                <w:bCs/>
                <w:sz w:val="24"/>
                <w:szCs w:val="24"/>
              </w:rPr>
              <w:t>Dependency Parsing</w:t>
            </w:r>
          </w:p>
        </w:tc>
      </w:tr>
      <w:tr w:rsidR="00355FC8" w14:paraId="1BF39065" w14:textId="77777777">
        <w:tc>
          <w:tcPr>
            <w:tcW w:w="3360" w:type="dxa"/>
          </w:tcPr>
          <w:p w14:paraId="4695216E" w14:textId="77777777" w:rsidR="00355FC8" w:rsidRDefault="00B33545">
            <w:pPr>
              <w:spacing w:line="360" w:lineRule="auto"/>
            </w:pPr>
            <w:r>
              <w:rPr>
                <w:rFonts w:ascii="Calibri" w:eastAsia="Calibri" w:hAnsi="Calibri" w:cs="Calibri"/>
                <w:sz w:val="24"/>
                <w:szCs w:val="24"/>
              </w:rPr>
              <w:t>Basic representation</w:t>
            </w:r>
          </w:p>
        </w:tc>
        <w:tc>
          <w:tcPr>
            <w:tcW w:w="3360" w:type="dxa"/>
          </w:tcPr>
          <w:p w14:paraId="62305319" w14:textId="77777777" w:rsidR="00355FC8" w:rsidRDefault="00B33545">
            <w:pPr>
              <w:spacing w:line="360" w:lineRule="auto"/>
            </w:pPr>
            <w:r>
              <w:rPr>
                <w:rFonts w:ascii="Calibri" w:eastAsia="Calibri" w:hAnsi="Calibri" w:cs="Calibri"/>
                <w:sz w:val="24"/>
                <w:szCs w:val="24"/>
              </w:rPr>
              <w:t>Constituents/phrases</w:t>
            </w:r>
          </w:p>
        </w:tc>
        <w:tc>
          <w:tcPr>
            <w:tcW w:w="3360" w:type="dxa"/>
          </w:tcPr>
          <w:p w14:paraId="72F0D3A0" w14:textId="77777777" w:rsidR="00355FC8" w:rsidRDefault="00B33545">
            <w:pPr>
              <w:spacing w:line="360" w:lineRule="auto"/>
            </w:pPr>
            <w:r>
              <w:rPr>
                <w:rFonts w:ascii="Calibri" w:eastAsia="Calibri" w:hAnsi="Calibri" w:cs="Calibri"/>
                <w:sz w:val="24"/>
                <w:szCs w:val="24"/>
              </w:rPr>
              <w:t>Word-to-word relations</w:t>
            </w:r>
          </w:p>
        </w:tc>
      </w:tr>
      <w:tr w:rsidR="00355FC8" w14:paraId="55F1FF16" w14:textId="77777777">
        <w:tc>
          <w:tcPr>
            <w:tcW w:w="3360" w:type="dxa"/>
          </w:tcPr>
          <w:p w14:paraId="69F7427D" w14:textId="77777777" w:rsidR="00355FC8" w:rsidRDefault="00B33545">
            <w:pPr>
              <w:spacing w:line="360" w:lineRule="auto"/>
            </w:pPr>
            <w:r>
              <w:rPr>
                <w:rFonts w:ascii="Calibri" w:eastAsia="Calibri" w:hAnsi="Calibri" w:cs="Calibri"/>
                <w:sz w:val="24"/>
                <w:szCs w:val="24"/>
              </w:rPr>
              <w:t>Structure</w:t>
            </w:r>
          </w:p>
        </w:tc>
        <w:tc>
          <w:tcPr>
            <w:tcW w:w="3360" w:type="dxa"/>
          </w:tcPr>
          <w:p w14:paraId="4DBEA068" w14:textId="77777777" w:rsidR="00355FC8" w:rsidRDefault="00B33545">
            <w:pPr>
              <w:spacing w:line="360" w:lineRule="auto"/>
            </w:pPr>
            <w:r>
              <w:rPr>
                <w:rFonts w:ascii="Calibri" w:eastAsia="Calibri" w:hAnsi="Calibri" w:cs="Calibri"/>
                <w:sz w:val="24"/>
                <w:szCs w:val="24"/>
              </w:rPr>
              <w:t>Hierarchical tree</w:t>
            </w:r>
          </w:p>
        </w:tc>
        <w:tc>
          <w:tcPr>
            <w:tcW w:w="3360" w:type="dxa"/>
          </w:tcPr>
          <w:p w14:paraId="251C9E4F" w14:textId="77777777" w:rsidR="00355FC8" w:rsidRDefault="00B33545">
            <w:pPr>
              <w:spacing w:line="360" w:lineRule="auto"/>
            </w:pPr>
            <w:r>
              <w:rPr>
                <w:rFonts w:ascii="Calibri" w:eastAsia="Calibri" w:hAnsi="Calibri" w:cs="Calibri"/>
                <w:sz w:val="24"/>
                <w:szCs w:val="24"/>
              </w:rPr>
              <w:t>Dependency tree</w:t>
            </w:r>
          </w:p>
        </w:tc>
      </w:tr>
      <w:tr w:rsidR="00355FC8" w14:paraId="1DA2E8DE" w14:textId="77777777">
        <w:tc>
          <w:tcPr>
            <w:tcW w:w="3360" w:type="dxa"/>
          </w:tcPr>
          <w:p w14:paraId="3FD3C649" w14:textId="77777777" w:rsidR="00355FC8" w:rsidRDefault="00B33545">
            <w:pPr>
              <w:spacing w:line="360" w:lineRule="auto"/>
            </w:pPr>
            <w:r>
              <w:rPr>
                <w:rFonts w:ascii="Calibri" w:eastAsia="Calibri" w:hAnsi="Calibri" w:cs="Calibri"/>
                <w:sz w:val="24"/>
                <w:szCs w:val="24"/>
              </w:rPr>
              <w:t>Main unit</w:t>
            </w:r>
          </w:p>
        </w:tc>
        <w:tc>
          <w:tcPr>
            <w:tcW w:w="3360" w:type="dxa"/>
          </w:tcPr>
          <w:p w14:paraId="3A6AA973" w14:textId="77777777" w:rsidR="00355FC8" w:rsidRDefault="00B33545">
            <w:pPr>
              <w:spacing w:line="360" w:lineRule="auto"/>
            </w:pPr>
            <w:r>
              <w:rPr>
                <w:rFonts w:ascii="Calibri" w:eastAsia="Calibri" w:hAnsi="Calibri" w:cs="Calibri"/>
                <w:sz w:val="24"/>
                <w:szCs w:val="24"/>
              </w:rPr>
              <w:t>Phrase</w:t>
            </w:r>
          </w:p>
        </w:tc>
        <w:tc>
          <w:tcPr>
            <w:tcW w:w="3360" w:type="dxa"/>
          </w:tcPr>
          <w:p w14:paraId="28F36CD5" w14:textId="77777777" w:rsidR="00355FC8" w:rsidRDefault="00B33545">
            <w:pPr>
              <w:spacing w:line="360" w:lineRule="auto"/>
            </w:pPr>
            <w:r>
              <w:rPr>
                <w:rFonts w:ascii="Calibri" w:eastAsia="Calibri" w:hAnsi="Calibri" w:cs="Calibri"/>
                <w:sz w:val="24"/>
                <w:szCs w:val="24"/>
              </w:rPr>
              <w:t>Word</w:t>
            </w:r>
          </w:p>
        </w:tc>
      </w:tr>
      <w:tr w:rsidR="00355FC8" w14:paraId="00B46A92" w14:textId="77777777">
        <w:tc>
          <w:tcPr>
            <w:tcW w:w="3360" w:type="dxa"/>
          </w:tcPr>
          <w:p w14:paraId="0DCC5D0D" w14:textId="77777777" w:rsidR="00355FC8" w:rsidRDefault="00B33545">
            <w:pPr>
              <w:spacing w:line="360" w:lineRule="auto"/>
            </w:pPr>
            <w:r>
              <w:rPr>
                <w:rFonts w:ascii="Calibri" w:eastAsia="Calibri" w:hAnsi="Calibri" w:cs="Calibri"/>
                <w:sz w:val="24"/>
                <w:szCs w:val="24"/>
              </w:rPr>
              <w:t>Focus</w:t>
            </w:r>
          </w:p>
        </w:tc>
        <w:tc>
          <w:tcPr>
            <w:tcW w:w="3360" w:type="dxa"/>
          </w:tcPr>
          <w:p w14:paraId="741A6B60" w14:textId="77777777" w:rsidR="00355FC8" w:rsidRDefault="00B33545">
            <w:pPr>
              <w:spacing w:line="360" w:lineRule="auto"/>
            </w:pPr>
            <w:r>
              <w:rPr>
                <w:rFonts w:ascii="Calibri" w:eastAsia="Calibri" w:hAnsi="Calibri" w:cs="Calibri"/>
                <w:sz w:val="24"/>
                <w:szCs w:val="24"/>
              </w:rPr>
              <w:t>Phrase structure</w:t>
            </w:r>
          </w:p>
        </w:tc>
        <w:tc>
          <w:tcPr>
            <w:tcW w:w="3360" w:type="dxa"/>
          </w:tcPr>
          <w:p w14:paraId="34962FCC" w14:textId="77777777" w:rsidR="00355FC8" w:rsidRDefault="00B33545">
            <w:pPr>
              <w:spacing w:line="360" w:lineRule="auto"/>
            </w:pPr>
            <w:r>
              <w:rPr>
                <w:rFonts w:ascii="Calibri" w:eastAsia="Calibri" w:hAnsi="Calibri" w:cs="Calibri"/>
                <w:sz w:val="24"/>
                <w:szCs w:val="24"/>
              </w:rPr>
              <w:t>Grammatical relationships</w:t>
            </w:r>
          </w:p>
        </w:tc>
      </w:tr>
      <w:tr w:rsidR="00355FC8" w14:paraId="69781FE7" w14:textId="77777777">
        <w:tc>
          <w:tcPr>
            <w:tcW w:w="3360" w:type="dxa"/>
          </w:tcPr>
          <w:p w14:paraId="24692521" w14:textId="77777777" w:rsidR="00355FC8" w:rsidRDefault="00B33545">
            <w:pPr>
              <w:spacing w:line="360" w:lineRule="auto"/>
            </w:pPr>
            <w:r>
              <w:rPr>
                <w:rFonts w:ascii="Calibri" w:eastAsia="Calibri" w:hAnsi="Calibri" w:cs="Calibri"/>
                <w:sz w:val="24"/>
                <w:szCs w:val="24"/>
              </w:rPr>
              <w:t>Example</w:t>
            </w:r>
          </w:p>
        </w:tc>
        <w:tc>
          <w:tcPr>
            <w:tcW w:w="3360" w:type="dxa"/>
          </w:tcPr>
          <w:p w14:paraId="70C21E68" w14:textId="77777777" w:rsidR="00355FC8" w:rsidRDefault="00B33545">
            <w:pPr>
              <w:spacing w:line="360" w:lineRule="auto"/>
            </w:pPr>
            <w:r>
              <w:rPr>
                <w:rFonts w:ascii="Calibri" w:eastAsia="Calibri" w:hAnsi="Calibri" w:cs="Calibri"/>
                <w:sz w:val="24"/>
                <w:szCs w:val="24"/>
              </w:rPr>
              <w:t>NP, VP, PP</w:t>
            </w:r>
          </w:p>
        </w:tc>
        <w:tc>
          <w:tcPr>
            <w:tcW w:w="3360" w:type="dxa"/>
          </w:tcPr>
          <w:p w14:paraId="621562B2" w14:textId="77777777" w:rsidR="00355FC8" w:rsidRDefault="00B33545">
            <w:pPr>
              <w:spacing w:line="360" w:lineRule="auto"/>
            </w:pPr>
            <w:r>
              <w:rPr>
                <w:rFonts w:ascii="Calibri" w:eastAsia="Calibri" w:hAnsi="Calibri" w:cs="Calibri"/>
                <w:sz w:val="24"/>
                <w:szCs w:val="24"/>
              </w:rPr>
              <w:t>Subject, object, modifier</w:t>
            </w:r>
          </w:p>
        </w:tc>
      </w:tr>
      <w:tr w:rsidR="00355FC8" w14:paraId="44140410" w14:textId="77777777">
        <w:tc>
          <w:tcPr>
            <w:tcW w:w="3360" w:type="dxa"/>
          </w:tcPr>
          <w:p w14:paraId="406CC792" w14:textId="77777777" w:rsidR="00355FC8" w:rsidRDefault="00B33545">
            <w:pPr>
              <w:spacing w:line="360" w:lineRule="auto"/>
            </w:pPr>
            <w:r>
              <w:rPr>
                <w:rFonts w:ascii="Calibri" w:eastAsia="Calibri" w:hAnsi="Calibri" w:cs="Calibri"/>
                <w:sz w:val="24"/>
                <w:szCs w:val="24"/>
              </w:rPr>
              <w:t>Grammar rules</w:t>
            </w:r>
          </w:p>
        </w:tc>
        <w:tc>
          <w:tcPr>
            <w:tcW w:w="3360" w:type="dxa"/>
          </w:tcPr>
          <w:p w14:paraId="28310009" w14:textId="77777777" w:rsidR="00355FC8" w:rsidRDefault="00B33545">
            <w:pPr>
              <w:spacing w:line="360" w:lineRule="auto"/>
            </w:pPr>
            <w:r>
              <w:rPr>
                <w:rFonts w:ascii="Calibri" w:eastAsia="Calibri" w:hAnsi="Calibri" w:cs="Calibri"/>
                <w:sz w:val="24"/>
                <w:szCs w:val="24"/>
              </w:rPr>
              <w:t>Explicit production rules</w:t>
            </w:r>
          </w:p>
        </w:tc>
        <w:tc>
          <w:tcPr>
            <w:tcW w:w="3360" w:type="dxa"/>
          </w:tcPr>
          <w:p w14:paraId="7ADB247F" w14:textId="77777777" w:rsidR="00355FC8" w:rsidRDefault="00B33545">
            <w:pPr>
              <w:spacing w:line="360" w:lineRule="auto"/>
            </w:pPr>
            <w:r>
              <w:rPr>
                <w:rFonts w:ascii="Calibri" w:eastAsia="Calibri" w:hAnsi="Calibri" w:cs="Calibri"/>
                <w:sz w:val="24"/>
                <w:szCs w:val="24"/>
              </w:rPr>
              <w:t>Dependency relations</w:t>
            </w:r>
          </w:p>
        </w:tc>
      </w:tr>
      <w:tr w:rsidR="00355FC8" w14:paraId="4A422F5F" w14:textId="77777777">
        <w:tc>
          <w:tcPr>
            <w:tcW w:w="3360" w:type="dxa"/>
          </w:tcPr>
          <w:p w14:paraId="4EECB141" w14:textId="77777777" w:rsidR="00355FC8" w:rsidRDefault="00B33545">
            <w:pPr>
              <w:spacing w:line="360" w:lineRule="auto"/>
            </w:pPr>
            <w:r>
              <w:rPr>
                <w:rFonts w:ascii="Calibri" w:eastAsia="Calibri" w:hAnsi="Calibri" w:cs="Calibri"/>
                <w:sz w:val="24"/>
                <w:szCs w:val="24"/>
              </w:rPr>
              <w:t>Interpretation</w:t>
            </w:r>
          </w:p>
        </w:tc>
        <w:tc>
          <w:tcPr>
            <w:tcW w:w="3360" w:type="dxa"/>
          </w:tcPr>
          <w:p w14:paraId="6958E37A" w14:textId="77777777" w:rsidR="00355FC8" w:rsidRDefault="00B33545">
            <w:pPr>
              <w:spacing w:line="360" w:lineRule="auto"/>
            </w:pPr>
            <w:r>
              <w:rPr>
                <w:rFonts w:ascii="Calibri" w:eastAsia="Calibri" w:hAnsi="Calibri" w:cs="Calibri"/>
                <w:sz w:val="24"/>
                <w:szCs w:val="24"/>
              </w:rPr>
              <w:t>Good for constituent analysis</w:t>
            </w:r>
          </w:p>
        </w:tc>
        <w:tc>
          <w:tcPr>
            <w:tcW w:w="3360" w:type="dxa"/>
          </w:tcPr>
          <w:p w14:paraId="121BA97F" w14:textId="77777777" w:rsidR="00355FC8" w:rsidRDefault="00B33545">
            <w:pPr>
              <w:spacing w:line="360" w:lineRule="auto"/>
            </w:pPr>
            <w:r>
              <w:rPr>
                <w:rFonts w:ascii="Calibri" w:eastAsia="Calibri" w:hAnsi="Calibri" w:cs="Calibri"/>
                <w:sz w:val="24"/>
                <w:szCs w:val="24"/>
              </w:rPr>
              <w:t>Good for relational analysis</w:t>
            </w:r>
          </w:p>
        </w:tc>
      </w:tr>
      <w:tr w:rsidR="00355FC8" w14:paraId="0F55D592" w14:textId="77777777">
        <w:tc>
          <w:tcPr>
            <w:tcW w:w="3360" w:type="dxa"/>
          </w:tcPr>
          <w:p w14:paraId="68203F3A" w14:textId="77777777" w:rsidR="00355FC8" w:rsidRDefault="00B33545">
            <w:pPr>
              <w:spacing w:line="360" w:lineRule="auto"/>
            </w:pPr>
            <w:r>
              <w:rPr>
                <w:rFonts w:ascii="Calibri" w:eastAsia="Calibri" w:hAnsi="Calibri" w:cs="Calibri"/>
                <w:sz w:val="24"/>
                <w:szCs w:val="24"/>
              </w:rPr>
              <w:t>Computational use</w:t>
            </w:r>
          </w:p>
        </w:tc>
        <w:tc>
          <w:tcPr>
            <w:tcW w:w="3360" w:type="dxa"/>
          </w:tcPr>
          <w:p w14:paraId="38268D9B" w14:textId="77777777" w:rsidR="00355FC8" w:rsidRDefault="00B33545">
            <w:pPr>
              <w:spacing w:line="360" w:lineRule="auto"/>
            </w:pPr>
            <w:r>
              <w:rPr>
                <w:rFonts w:ascii="Calibri" w:eastAsia="Calibri" w:hAnsi="Calibri" w:cs="Calibri"/>
                <w:sz w:val="24"/>
                <w:szCs w:val="24"/>
              </w:rPr>
              <w:t>Grammar checking, syntax analysis</w:t>
            </w:r>
          </w:p>
        </w:tc>
        <w:tc>
          <w:tcPr>
            <w:tcW w:w="3360" w:type="dxa"/>
          </w:tcPr>
          <w:p w14:paraId="3A133E9D" w14:textId="77777777" w:rsidR="00355FC8" w:rsidRDefault="00B33545">
            <w:pPr>
              <w:spacing w:line="360" w:lineRule="auto"/>
            </w:pPr>
            <w:r>
              <w:rPr>
                <w:rFonts w:ascii="Calibri" w:eastAsia="Calibri" w:hAnsi="Calibri" w:cs="Calibri"/>
                <w:sz w:val="24"/>
                <w:szCs w:val="24"/>
              </w:rPr>
              <w:t>Information extraction, semantic processing</w:t>
            </w:r>
          </w:p>
        </w:tc>
      </w:tr>
    </w:tbl>
    <w:p w14:paraId="6AEEEEEB" w14:textId="77777777" w:rsidR="00355FC8" w:rsidRDefault="00355FC8">
      <w:pPr>
        <w:spacing w:after="120"/>
      </w:pPr>
    </w:p>
    <w:p w14:paraId="6B50A601" w14:textId="77777777" w:rsidR="00355FC8" w:rsidRDefault="00B33545">
      <w:pPr>
        <w:spacing w:before="240" w:after="120" w:line="360" w:lineRule="auto"/>
      </w:pPr>
      <w:r>
        <w:rPr>
          <w:rFonts w:ascii="Calibri" w:eastAsia="Calibri" w:hAnsi="Calibri" w:cs="Calibri"/>
          <w:b/>
          <w:bCs/>
          <w:sz w:val="28"/>
          <w:szCs w:val="28"/>
        </w:rPr>
        <w:t>4. Capturing Relationships Between Words</w:t>
      </w:r>
    </w:p>
    <w:p w14:paraId="0FFD5F4A" w14:textId="77777777" w:rsidR="00355FC8" w:rsidRDefault="00B33545">
      <w:pPr>
        <w:spacing w:after="120" w:line="360" w:lineRule="auto"/>
      </w:pPr>
      <w:r>
        <w:rPr>
          <w:rFonts w:ascii="Calibri" w:eastAsia="Calibri" w:hAnsi="Calibri" w:cs="Calibri"/>
          <w:sz w:val="24"/>
          <w:szCs w:val="24"/>
        </w:rPr>
        <w:t>Dependency parsing is particularly strong when the goal is to identify which word relates to which other word. For “The researcher developed a model,” dependency analysis directly represents:</w:t>
      </w:r>
    </w:p>
    <w:p w14:paraId="063D5528" w14:textId="77777777" w:rsidR="00355FC8" w:rsidRDefault="00B33545">
      <w:pPr>
        <w:shd w:val="clear" w:color="auto" w:fill="F2F2F2"/>
        <w:spacing w:after="120" w:line="360" w:lineRule="auto"/>
      </w:pPr>
      <w:r>
        <w:rPr>
          <w:rFonts w:ascii="Consolas" w:eastAsia="Consolas" w:hAnsi="Consolas" w:cs="Consolas"/>
          <w:sz w:val="24"/>
          <w:szCs w:val="24"/>
        </w:rPr>
        <w:t>developed</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researcher → subject</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model → object</w:t>
      </w:r>
    </w:p>
    <w:p w14:paraId="79F886A4" w14:textId="77777777" w:rsidR="00355FC8" w:rsidRDefault="00B33545">
      <w:pPr>
        <w:spacing w:after="120" w:line="360" w:lineRule="auto"/>
      </w:pPr>
      <w:r>
        <w:rPr>
          <w:rFonts w:ascii="Calibri" w:eastAsia="Calibri" w:hAnsi="Calibri" w:cs="Calibri"/>
          <w:sz w:val="24"/>
          <w:szCs w:val="24"/>
        </w:rPr>
        <w:lastRenderedPageBreak/>
        <w:t>This is useful for information extraction, question answering, semantic role analysis, relation extraction, and knowledge graph construction — e.g. the triple researcher → developed → model can be converted directly into a structured representation.</w:t>
      </w:r>
    </w:p>
    <w:p w14:paraId="4E523ABD" w14:textId="77777777" w:rsidR="00355FC8" w:rsidRDefault="00B33545">
      <w:pPr>
        <w:spacing w:before="240" w:after="120" w:line="360" w:lineRule="auto"/>
      </w:pPr>
      <w:r>
        <w:rPr>
          <w:rFonts w:ascii="Calibri" w:eastAsia="Calibri" w:hAnsi="Calibri" w:cs="Calibri"/>
          <w:b/>
          <w:bCs/>
          <w:sz w:val="28"/>
          <w:szCs w:val="28"/>
        </w:rPr>
        <w:t>5. Advantages of CFG</w:t>
      </w:r>
    </w:p>
    <w:p w14:paraId="43A4338F" w14:textId="77777777" w:rsidR="00355FC8" w:rsidRDefault="00B33545">
      <w:pPr>
        <w:spacing w:after="120" w:line="360" w:lineRule="auto"/>
      </w:pPr>
      <w:r>
        <w:rPr>
          <w:rFonts w:ascii="Calibri" w:eastAsia="Calibri" w:hAnsi="Calibri" w:cs="Calibri"/>
          <w:sz w:val="24"/>
          <w:szCs w:val="24"/>
        </w:rPr>
        <w:t>CFG clearly identifies constituents such as noun, verb, prepositional and adjective phrases, which makes it useful for syntactic analysis. Because its rules explicitly specify valid structures, it is well suited to grammar checking, and its hierarchical trees are intuitive and important for describing formal grammatical structure in theoretical linguistics.</w:t>
      </w:r>
    </w:p>
    <w:p w14:paraId="0D5AD90F" w14:textId="77777777" w:rsidR="00355FC8" w:rsidRDefault="00B33545">
      <w:pPr>
        <w:spacing w:before="240" w:after="120" w:line="360" w:lineRule="auto"/>
      </w:pPr>
      <w:r>
        <w:rPr>
          <w:rFonts w:ascii="Calibri" w:eastAsia="Calibri" w:hAnsi="Calibri" w:cs="Calibri"/>
          <w:b/>
          <w:bCs/>
          <w:sz w:val="28"/>
          <w:szCs w:val="28"/>
        </w:rPr>
        <w:t>6. Limitations of CFG</w:t>
      </w:r>
    </w:p>
    <w:p w14:paraId="7145BB56" w14:textId="77777777" w:rsidR="00355FC8" w:rsidRDefault="00B33545">
      <w:pPr>
        <w:spacing w:after="120" w:line="360" w:lineRule="auto"/>
      </w:pPr>
      <w:r>
        <w:rPr>
          <w:rFonts w:ascii="Calibri" w:eastAsia="Calibri" w:hAnsi="Calibri" w:cs="Calibri"/>
          <w:sz w:val="24"/>
          <w:szCs w:val="24"/>
        </w:rPr>
        <w:t>A basic CFG focuses on constituent structure and does not directly encode semantic relationships between words. It may also need a large number of rules to capture linguistic variation, and ambiguity can produce multiple valid parse trees for the same sentence. For example, in “I saw the man with a telescope,” the phrase “with a telescope” may modify the act of seeing or the man, and a CFG may generate more than one possible tree without indicating which is more likely.</w:t>
      </w:r>
    </w:p>
    <w:p w14:paraId="1B30B680" w14:textId="77777777" w:rsidR="00355FC8" w:rsidRDefault="00B33545">
      <w:pPr>
        <w:spacing w:before="240" w:after="120" w:line="360" w:lineRule="auto"/>
      </w:pPr>
      <w:r>
        <w:rPr>
          <w:rFonts w:ascii="Calibri" w:eastAsia="Calibri" w:hAnsi="Calibri" w:cs="Calibri"/>
          <w:b/>
          <w:bCs/>
          <w:sz w:val="28"/>
          <w:szCs w:val="28"/>
        </w:rPr>
        <w:t>7. Advantages of Dependency Parsing</w:t>
      </w:r>
    </w:p>
    <w:p w14:paraId="36D6017A" w14:textId="77777777" w:rsidR="00355FC8" w:rsidRDefault="00B33545">
      <w:pPr>
        <w:spacing w:after="120" w:line="360" w:lineRule="auto"/>
      </w:pPr>
      <w:r>
        <w:rPr>
          <w:rFonts w:ascii="Calibri" w:eastAsia="Calibri" w:hAnsi="Calibri" w:cs="Calibri"/>
          <w:sz w:val="24"/>
          <w:szCs w:val="24"/>
        </w:rPr>
        <w:t>Dependency parsing directly connects words according to grammatical dependencies, giving a compact representation without intermediate phrase nodes such as NP and VP. It is particularly useful for machine translation, information extraction, search systems, question answering, and sentiment analysis. It is also well suited to languages with relatively flexible word order, since grammatical relationships are represented independently of strict constituent order.</w:t>
      </w:r>
    </w:p>
    <w:p w14:paraId="4B0368E8" w14:textId="77777777" w:rsidR="00355FC8" w:rsidRDefault="00B33545">
      <w:pPr>
        <w:spacing w:before="240" w:after="120" w:line="360" w:lineRule="auto"/>
      </w:pPr>
      <w:r>
        <w:rPr>
          <w:rFonts w:ascii="Calibri" w:eastAsia="Calibri" w:hAnsi="Calibri" w:cs="Calibri"/>
          <w:b/>
          <w:bCs/>
          <w:sz w:val="28"/>
          <w:szCs w:val="28"/>
        </w:rPr>
        <w:t>8. Limitations of Dependency Parsing</w:t>
      </w:r>
    </w:p>
    <w:p w14:paraId="5CDC5FFA" w14:textId="77777777" w:rsidR="00355FC8" w:rsidRDefault="00B33545">
      <w:pPr>
        <w:spacing w:after="120" w:line="360" w:lineRule="auto"/>
      </w:pPr>
      <w:r>
        <w:rPr>
          <w:rFonts w:ascii="Calibri" w:eastAsia="Calibri" w:hAnsi="Calibri" w:cs="Calibri"/>
          <w:sz w:val="24"/>
          <w:szCs w:val="24"/>
        </w:rPr>
        <w:t>Dependency parsing does not explicitly represent constituent boundaries the way CFG does, and some linguistic phenomena are easier to describe using phrase structure. It can also become challenging with coordination, ellipsis, discontinuous structures, and complex long-distance dependencies.</w:t>
      </w:r>
    </w:p>
    <w:p w14:paraId="0D5ACF8B" w14:textId="77777777" w:rsidR="00355FC8" w:rsidRDefault="00B33545">
      <w:pPr>
        <w:spacing w:before="240" w:after="120" w:line="360" w:lineRule="auto"/>
      </w:pPr>
      <w:r>
        <w:rPr>
          <w:rFonts w:ascii="Calibri" w:eastAsia="Calibri" w:hAnsi="Calibri" w:cs="Calibri"/>
          <w:b/>
          <w:bCs/>
          <w:sz w:val="28"/>
          <w:szCs w:val="28"/>
        </w:rPr>
        <w:t>9. Which Is More Effective?</w:t>
      </w:r>
    </w:p>
    <w:p w14:paraId="6FD8B32D" w14:textId="77777777" w:rsidR="00355FC8" w:rsidRDefault="00B33545">
      <w:pPr>
        <w:spacing w:after="120" w:line="360" w:lineRule="auto"/>
      </w:pPr>
      <w:r>
        <w:rPr>
          <w:rFonts w:ascii="Calibri" w:eastAsia="Calibri" w:hAnsi="Calibri" w:cs="Calibri"/>
          <w:sz w:val="24"/>
          <w:szCs w:val="24"/>
        </w:rPr>
        <w:t>CFG is excellent for answering “How are words grouped into phrases?” while dependency parsing is better for answering “How are these words grammatically related?” For the specific requirement of capturing relationships between words, dependency parsing is generally more effective; CFG remains valuable when the priority is grammar checking and syntactic structure.</w:t>
      </w:r>
    </w:p>
    <w:p w14:paraId="675EC194" w14:textId="77777777" w:rsidR="00355FC8" w:rsidRDefault="00B33545">
      <w:pPr>
        <w:spacing w:before="240" w:after="120" w:line="360" w:lineRule="auto"/>
      </w:pPr>
      <w:r>
        <w:rPr>
          <w:rFonts w:ascii="Calibri" w:eastAsia="Calibri" w:hAnsi="Calibri" w:cs="Calibri"/>
          <w:b/>
          <w:bCs/>
          <w:sz w:val="28"/>
          <w:szCs w:val="28"/>
        </w:rPr>
        <w:lastRenderedPageBreak/>
        <w:t>Conclusion</w:t>
      </w:r>
    </w:p>
    <w:p w14:paraId="39352AE6" w14:textId="77777777" w:rsidR="00355FC8" w:rsidRDefault="00B33545">
      <w:pPr>
        <w:spacing w:after="120" w:line="360" w:lineRule="auto"/>
      </w:pPr>
      <w:r>
        <w:rPr>
          <w:rFonts w:ascii="Calibri" w:eastAsia="Calibri" w:hAnsi="Calibri" w:cs="Calibri"/>
          <w:sz w:val="24"/>
          <w:szCs w:val="24"/>
        </w:rPr>
        <w:t>CFG and dependency parsing are not complete replacements for each other. CFG provides strong hierarchical constituent information, while dependency parsing provides direct relational information. For modern NLP systems that need to extract relationships and support downstream semantic applications, dependency parsing is generally the more suitable representation, while CFG remains important for constituent-based grammatical analysis.</w:t>
      </w:r>
    </w:p>
    <w:p w14:paraId="47BB951E" w14:textId="77777777" w:rsidR="00355FC8" w:rsidRDefault="00B33545">
      <w:r>
        <w:br w:type="page"/>
      </w:r>
    </w:p>
    <w:p w14:paraId="02547865" w14:textId="77777777" w:rsidR="00355FC8" w:rsidRDefault="00B33545">
      <w:pPr>
        <w:spacing w:before="240" w:after="120" w:line="360" w:lineRule="auto"/>
      </w:pPr>
      <w:r>
        <w:rPr>
          <w:rFonts w:ascii="Calibri" w:eastAsia="Calibri" w:hAnsi="Calibri" w:cs="Calibri"/>
          <w:b/>
          <w:bCs/>
          <w:sz w:val="28"/>
          <w:szCs w:val="28"/>
        </w:rPr>
        <w:lastRenderedPageBreak/>
        <w:t>Q2. Top-Down Parsing vs Earley Parsing</w:t>
      </w:r>
    </w:p>
    <w:p w14:paraId="7D9B5BA8" w14:textId="77777777" w:rsidR="00355FC8" w:rsidRDefault="00B33545">
      <w:pPr>
        <w:spacing w:before="240" w:after="120" w:line="360" w:lineRule="auto"/>
      </w:pPr>
      <w:r>
        <w:rPr>
          <w:rFonts w:ascii="Calibri" w:eastAsia="Calibri" w:hAnsi="Calibri" w:cs="Calibri"/>
          <w:b/>
          <w:bCs/>
          <w:sz w:val="28"/>
          <w:szCs w:val="28"/>
        </w:rPr>
        <w:t>Introduction</w:t>
      </w:r>
    </w:p>
    <w:p w14:paraId="4C18393D" w14:textId="77777777" w:rsidR="00355FC8" w:rsidRDefault="00B33545">
      <w:pPr>
        <w:spacing w:after="120" w:line="360" w:lineRule="auto"/>
      </w:pPr>
      <w:r>
        <w:rPr>
          <w:rFonts w:ascii="Calibri" w:eastAsia="Calibri" w:hAnsi="Calibri" w:cs="Calibri"/>
          <w:sz w:val="24"/>
          <w:szCs w:val="24"/>
        </w:rPr>
        <w:t>This scenario describes a real-time application that must process user input efficiently even when sentences are incomplete or ambiguous. The existing system uses top-down parsing, while Earley parsing is being considered as an alternative — an important comparison because real-time systems frequently receive incomplete input such as “I want to book a...” and must still process it usefully.</w:t>
      </w:r>
    </w:p>
    <w:p w14:paraId="5858B7A5" w14:textId="77777777" w:rsidR="00355FC8" w:rsidRDefault="00B33545">
      <w:pPr>
        <w:spacing w:before="240" w:after="120" w:line="360" w:lineRule="auto"/>
      </w:pPr>
      <w:r>
        <w:rPr>
          <w:rFonts w:ascii="Calibri" w:eastAsia="Calibri" w:hAnsi="Calibri" w:cs="Calibri"/>
          <w:b/>
          <w:bCs/>
          <w:sz w:val="28"/>
          <w:szCs w:val="28"/>
        </w:rPr>
        <w:t>1. Top-Down Parsing</w:t>
      </w:r>
    </w:p>
    <w:p w14:paraId="5E8A10A7" w14:textId="77777777" w:rsidR="00355FC8" w:rsidRDefault="00B33545">
      <w:pPr>
        <w:spacing w:after="120" w:line="360" w:lineRule="auto"/>
      </w:pPr>
      <w:r>
        <w:rPr>
          <w:rFonts w:ascii="Calibri" w:eastAsia="Calibri" w:hAnsi="Calibri" w:cs="Calibri"/>
          <w:sz w:val="24"/>
          <w:szCs w:val="24"/>
        </w:rPr>
        <w:t>Top-down parsing begins with the grammar’s start symbol and attempts to derive the input sentence:</w:t>
      </w:r>
    </w:p>
    <w:p w14:paraId="71ADBD18" w14:textId="77777777" w:rsidR="00355FC8" w:rsidRDefault="00B33545">
      <w:pPr>
        <w:shd w:val="clear" w:color="auto" w:fill="F2F2F2"/>
        <w:spacing w:after="120" w:line="360" w:lineRule="auto"/>
      </w:pPr>
      <w:r>
        <w:rPr>
          <w:rFonts w:ascii="Consolas" w:eastAsia="Consolas" w:hAnsi="Consolas" w:cs="Consolas"/>
          <w:sz w:val="24"/>
          <w:szCs w:val="24"/>
        </w:rPr>
        <w:t>S</w:t>
      </w:r>
      <w:r>
        <w:br/>
      </w:r>
      <w:r>
        <w:rPr>
          <w:rFonts w:ascii="Consolas" w:eastAsia="Consolas" w:hAnsi="Consolas" w:cs="Consolas"/>
          <w:sz w:val="24"/>
          <w:szCs w:val="24"/>
        </w:rPr>
        <w:t>↓</w:t>
      </w:r>
      <w:r>
        <w:br/>
      </w:r>
      <w:r>
        <w:rPr>
          <w:rFonts w:ascii="Consolas" w:eastAsia="Consolas" w:hAnsi="Consolas" w:cs="Consolas"/>
          <w:sz w:val="24"/>
          <w:szCs w:val="24"/>
        </w:rPr>
        <w:t>NP VP</w:t>
      </w:r>
      <w:r>
        <w:br/>
      </w:r>
      <w:r>
        <w:rPr>
          <w:rFonts w:ascii="Consolas" w:eastAsia="Consolas" w:hAnsi="Consolas" w:cs="Consolas"/>
          <w:sz w:val="24"/>
          <w:szCs w:val="24"/>
        </w:rPr>
        <w:t>↓</w:t>
      </w:r>
      <w:r>
        <w:br/>
      </w:r>
      <w:r>
        <w:rPr>
          <w:rFonts w:ascii="Consolas" w:eastAsia="Consolas" w:hAnsi="Consolas" w:cs="Consolas"/>
          <w:sz w:val="24"/>
          <w:szCs w:val="24"/>
        </w:rPr>
        <w:t>Det N VP</w:t>
      </w:r>
      <w:r>
        <w:br/>
      </w:r>
      <w:r>
        <w:rPr>
          <w:rFonts w:ascii="Consolas" w:eastAsia="Consolas" w:hAnsi="Consolas" w:cs="Consolas"/>
          <w:sz w:val="24"/>
          <w:szCs w:val="24"/>
        </w:rPr>
        <w:t>↓</w:t>
      </w:r>
      <w:r>
        <w:br/>
      </w:r>
      <w:r>
        <w:rPr>
          <w:rFonts w:ascii="Consolas" w:eastAsia="Consolas" w:hAnsi="Consolas" w:cs="Consolas"/>
          <w:sz w:val="24"/>
          <w:szCs w:val="24"/>
        </w:rPr>
        <w:t>The student VP</w:t>
      </w:r>
      <w:r>
        <w:br/>
      </w:r>
      <w:r>
        <w:rPr>
          <w:rFonts w:ascii="Consolas" w:eastAsia="Consolas" w:hAnsi="Consolas" w:cs="Consolas"/>
          <w:sz w:val="24"/>
          <w:szCs w:val="24"/>
        </w:rPr>
        <w:t>↓</w:t>
      </w:r>
      <w:r>
        <w:br/>
      </w:r>
      <w:r>
        <w:rPr>
          <w:rFonts w:ascii="Consolas" w:eastAsia="Consolas" w:hAnsi="Consolas" w:cs="Consolas"/>
          <w:sz w:val="24"/>
          <w:szCs w:val="24"/>
        </w:rPr>
        <w:t>The student reads</w:t>
      </w:r>
    </w:p>
    <w:p w14:paraId="313C272C" w14:textId="77777777" w:rsidR="00355FC8" w:rsidRDefault="00B33545">
      <w:pPr>
        <w:spacing w:after="120" w:line="360" w:lineRule="auto"/>
      </w:pPr>
      <w:r>
        <w:rPr>
          <w:rFonts w:ascii="Calibri" w:eastAsia="Calibri" w:hAnsi="Calibri" w:cs="Calibri"/>
          <w:sz w:val="24"/>
          <w:szCs w:val="24"/>
        </w:rPr>
        <w:t>Basic process:</w:t>
      </w:r>
    </w:p>
    <w:p w14:paraId="6BB79AB9" w14:textId="77777777" w:rsidR="00355FC8" w:rsidRDefault="00B33545">
      <w:pPr>
        <w:shd w:val="clear" w:color="auto" w:fill="F2F2F2"/>
        <w:spacing w:after="120" w:line="360" w:lineRule="auto"/>
      </w:pPr>
      <w:r>
        <w:rPr>
          <w:rFonts w:ascii="Consolas" w:eastAsia="Consolas" w:hAnsi="Consolas" w:cs="Consolas"/>
          <w:sz w:val="24"/>
          <w:szCs w:val="24"/>
        </w:rPr>
        <w:t>Start Symbol</w:t>
      </w:r>
      <w:r>
        <w:br/>
      </w:r>
      <w:r>
        <w:rPr>
          <w:rFonts w:ascii="Consolas" w:eastAsia="Consolas" w:hAnsi="Consolas" w:cs="Consolas"/>
          <w:sz w:val="24"/>
          <w:szCs w:val="24"/>
        </w:rPr>
        <w:t xml:space="preserve">     ↓</w:t>
      </w:r>
      <w:r>
        <w:br/>
      </w:r>
      <w:r>
        <w:rPr>
          <w:rFonts w:ascii="Consolas" w:eastAsia="Consolas" w:hAnsi="Consolas" w:cs="Consolas"/>
          <w:sz w:val="24"/>
          <w:szCs w:val="24"/>
        </w:rPr>
        <w:t>Grammar Rule Selection</w:t>
      </w:r>
      <w:r>
        <w:br/>
      </w:r>
      <w:r>
        <w:rPr>
          <w:rFonts w:ascii="Consolas" w:eastAsia="Consolas" w:hAnsi="Consolas" w:cs="Consolas"/>
          <w:sz w:val="24"/>
          <w:szCs w:val="24"/>
        </w:rPr>
        <w:t xml:space="preserve">     ↓</w:t>
      </w:r>
      <w:r>
        <w:br/>
      </w:r>
      <w:r>
        <w:rPr>
          <w:rFonts w:ascii="Consolas" w:eastAsia="Consolas" w:hAnsi="Consolas" w:cs="Consolas"/>
          <w:sz w:val="24"/>
          <w:szCs w:val="24"/>
        </w:rPr>
        <w:t>Expand Non-terminals</w:t>
      </w:r>
      <w:r>
        <w:br/>
      </w:r>
      <w:r>
        <w:rPr>
          <w:rFonts w:ascii="Consolas" w:eastAsia="Consolas" w:hAnsi="Consolas" w:cs="Consolas"/>
          <w:sz w:val="24"/>
          <w:szCs w:val="24"/>
        </w:rPr>
        <w:t xml:space="preserve">     ↓</w:t>
      </w:r>
      <w:r>
        <w:br/>
      </w:r>
      <w:r>
        <w:rPr>
          <w:rFonts w:ascii="Consolas" w:eastAsia="Consolas" w:hAnsi="Consolas" w:cs="Consolas"/>
          <w:sz w:val="24"/>
          <w:szCs w:val="24"/>
        </w:rPr>
        <w:t>Match Input</w:t>
      </w:r>
      <w:r>
        <w:br/>
      </w:r>
      <w:r>
        <w:rPr>
          <w:rFonts w:ascii="Consolas" w:eastAsia="Consolas" w:hAnsi="Consolas" w:cs="Consolas"/>
          <w:sz w:val="24"/>
          <w:szCs w:val="24"/>
        </w:rPr>
        <w:t xml:space="preserve">     ↓</w:t>
      </w:r>
      <w:r>
        <w:br/>
      </w:r>
      <w:r>
        <w:rPr>
          <w:rFonts w:ascii="Consolas" w:eastAsia="Consolas" w:hAnsi="Consolas" w:cs="Consolas"/>
          <w:sz w:val="24"/>
          <w:szCs w:val="24"/>
        </w:rPr>
        <w:t>Complete Parse</w:t>
      </w:r>
    </w:p>
    <w:p w14:paraId="7DB79FF1" w14:textId="77777777" w:rsidR="00355FC8" w:rsidRDefault="00B33545">
      <w:pPr>
        <w:spacing w:before="240" w:after="120" w:line="360" w:lineRule="auto"/>
      </w:pPr>
      <w:r>
        <w:rPr>
          <w:rFonts w:ascii="Calibri" w:eastAsia="Calibri" w:hAnsi="Calibri" w:cs="Calibri"/>
          <w:b/>
          <w:bCs/>
          <w:sz w:val="28"/>
          <w:szCs w:val="28"/>
        </w:rPr>
        <w:t>2. Advantages of Top-Down Parsing</w:t>
      </w:r>
    </w:p>
    <w:p w14:paraId="087FE0C2" w14:textId="77777777" w:rsidR="00355FC8" w:rsidRDefault="00B33545">
      <w:pPr>
        <w:spacing w:after="120" w:line="360" w:lineRule="auto"/>
      </w:pPr>
      <w:r>
        <w:rPr>
          <w:rFonts w:ascii="Calibri" w:eastAsia="Calibri" w:hAnsi="Calibri" w:cs="Calibri"/>
          <w:sz w:val="24"/>
          <w:szCs w:val="24"/>
        </w:rPr>
        <w:lastRenderedPageBreak/>
        <w:t>It is simple to understand and implement, and its goal-directed approach can be efficient for simple, predictable grammars. In a restricted domain — for example a command system accepting Book + [flight] + [destination] — top-down parsing can work well.</w:t>
      </w:r>
    </w:p>
    <w:p w14:paraId="2CDE1DDD" w14:textId="77777777" w:rsidR="00355FC8" w:rsidRDefault="00B33545">
      <w:pPr>
        <w:spacing w:before="240" w:after="120" w:line="360" w:lineRule="auto"/>
      </w:pPr>
      <w:r>
        <w:rPr>
          <w:rFonts w:ascii="Calibri" w:eastAsia="Calibri" w:hAnsi="Calibri" w:cs="Calibri"/>
          <w:b/>
          <w:bCs/>
          <w:sz w:val="28"/>
          <w:szCs w:val="28"/>
        </w:rPr>
        <w:t>3. Limitations of Top-Down Parsing</w:t>
      </w:r>
    </w:p>
    <w:p w14:paraId="602C6147" w14:textId="77777777" w:rsidR="00355FC8" w:rsidRDefault="00B33545">
      <w:pPr>
        <w:spacing w:after="120" w:line="360" w:lineRule="auto"/>
      </w:pPr>
      <w:r>
        <w:rPr>
          <w:rFonts w:ascii="Calibri" w:eastAsia="Calibri" w:hAnsi="Calibri" w:cs="Calibri"/>
          <w:sz w:val="24"/>
          <w:szCs w:val="24"/>
        </w:rPr>
        <w:t>Top-down parsing can struggle with ambiguity and incomplete input. For “The student...” the parser expects S → NP VP; after the noun phrase it still expects a VP, so if the user pauses, the parser has not completed the sentence. It can also require backtracking: if the wrong grammar rule is selected, the parser must return to an earlier decision and try another, increasing computational cost.</w:t>
      </w:r>
    </w:p>
    <w:p w14:paraId="219CD143" w14:textId="77777777" w:rsidR="00355FC8" w:rsidRDefault="00B33545">
      <w:pPr>
        <w:spacing w:before="240" w:after="120" w:line="360" w:lineRule="auto"/>
      </w:pPr>
      <w:r>
        <w:rPr>
          <w:rFonts w:ascii="Calibri" w:eastAsia="Calibri" w:hAnsi="Calibri" w:cs="Calibri"/>
          <w:b/>
          <w:bCs/>
          <w:sz w:val="28"/>
          <w:szCs w:val="28"/>
        </w:rPr>
        <w:t>4. Earley Parsing</w:t>
      </w:r>
    </w:p>
    <w:p w14:paraId="1814C378" w14:textId="77777777" w:rsidR="00355FC8" w:rsidRDefault="00B33545">
      <w:pPr>
        <w:spacing w:after="120" w:line="360" w:lineRule="auto"/>
      </w:pPr>
      <w:r>
        <w:rPr>
          <w:rFonts w:ascii="Calibri" w:eastAsia="Calibri" w:hAnsi="Calibri" w:cs="Calibri"/>
          <w:sz w:val="24"/>
          <w:szCs w:val="24"/>
        </w:rPr>
        <w:t>Earley parsing is a general algorithm designed to handle a broad class of context-free grammars. It maintains a set of partial parsing states as it processes the sentence. A simplified Earley state is written as:</w:t>
      </w:r>
    </w:p>
    <w:p w14:paraId="6F9B9B0C" w14:textId="77777777" w:rsidR="00355FC8" w:rsidRDefault="00B33545">
      <w:pPr>
        <w:shd w:val="clear" w:color="auto" w:fill="F2F2F2"/>
        <w:spacing w:after="120" w:line="360" w:lineRule="auto"/>
      </w:pPr>
      <w:r>
        <w:rPr>
          <w:rFonts w:ascii="Consolas" w:eastAsia="Consolas" w:hAnsi="Consolas" w:cs="Consolas"/>
          <w:sz w:val="24"/>
          <w:szCs w:val="24"/>
        </w:rPr>
        <w:t>A → α • β</w:t>
      </w:r>
    </w:p>
    <w:p w14:paraId="3F980E00" w14:textId="77777777" w:rsidR="00355FC8" w:rsidRDefault="00B33545">
      <w:pPr>
        <w:spacing w:after="120" w:line="360" w:lineRule="auto"/>
      </w:pPr>
      <w:r>
        <w:rPr>
          <w:rFonts w:ascii="Calibri" w:eastAsia="Calibri" w:hAnsi="Calibri" w:cs="Calibri"/>
          <w:sz w:val="24"/>
          <w:szCs w:val="24"/>
        </w:rPr>
        <w:t>The dot shows how much of the production has been recognized — for example, VP → V • NP means the verb has been recognized and a noun phrase is now expected.</w:t>
      </w:r>
    </w:p>
    <w:p w14:paraId="475DEC8B" w14:textId="77777777" w:rsidR="00355FC8" w:rsidRDefault="00B33545">
      <w:pPr>
        <w:spacing w:before="240" w:after="120" w:line="360" w:lineRule="auto"/>
      </w:pPr>
      <w:r>
        <w:rPr>
          <w:rFonts w:ascii="Calibri" w:eastAsia="Calibri" w:hAnsi="Calibri" w:cs="Calibri"/>
          <w:b/>
          <w:bCs/>
          <w:sz w:val="28"/>
          <w:szCs w:val="28"/>
        </w:rPr>
        <w:t>5. Main Operations of Earley Parsing</w:t>
      </w:r>
    </w:p>
    <w:p w14:paraId="79486277" w14:textId="77777777" w:rsidR="00355FC8" w:rsidRDefault="00B33545">
      <w:pPr>
        <w:spacing w:after="120" w:line="360" w:lineRule="auto"/>
      </w:pPr>
      <w:r>
        <w:rPr>
          <w:rFonts w:ascii="Calibri" w:eastAsia="Calibri" w:hAnsi="Calibri" w:cs="Calibri"/>
          <w:sz w:val="24"/>
          <w:szCs w:val="24"/>
        </w:rPr>
        <w:t>Earley parsing uses three operations: Prediction (predicting possible productions for an expected non-terminal), Scanning (matching an expected terminal with the next input word), and Completion (updating states waiting on a production once it is fully recognized).</w:t>
      </w:r>
    </w:p>
    <w:p w14:paraId="68F6647E" w14:textId="77777777" w:rsidR="00355FC8" w:rsidRDefault="00B33545">
      <w:pPr>
        <w:shd w:val="clear" w:color="auto" w:fill="F2F2F2"/>
        <w:spacing w:after="120" w:line="360" w:lineRule="auto"/>
      </w:pPr>
      <w:r>
        <w:rPr>
          <w:rFonts w:ascii="Consolas" w:eastAsia="Consolas" w:hAnsi="Consolas" w:cs="Consolas"/>
          <w:sz w:val="24"/>
          <w:szCs w:val="24"/>
        </w:rPr>
        <w:t>Input</w:t>
      </w:r>
      <w:r>
        <w:br/>
      </w:r>
      <w:r>
        <w:rPr>
          <w:rFonts w:ascii="Consolas" w:eastAsia="Consolas" w:hAnsi="Consolas" w:cs="Consolas"/>
          <w:sz w:val="24"/>
          <w:szCs w:val="24"/>
        </w:rPr>
        <w:t xml:space="preserve">  ↓</w:t>
      </w:r>
      <w:r>
        <w:br/>
      </w:r>
      <w:r>
        <w:rPr>
          <w:rFonts w:ascii="Consolas" w:eastAsia="Consolas" w:hAnsi="Consolas" w:cs="Consolas"/>
          <w:sz w:val="24"/>
          <w:szCs w:val="24"/>
        </w:rPr>
        <w:t>Prediction</w:t>
      </w:r>
      <w:r>
        <w:br/>
      </w:r>
      <w:r>
        <w:rPr>
          <w:rFonts w:ascii="Consolas" w:eastAsia="Consolas" w:hAnsi="Consolas" w:cs="Consolas"/>
          <w:sz w:val="24"/>
          <w:szCs w:val="24"/>
        </w:rPr>
        <w:t xml:space="preserve">  ↓</w:t>
      </w:r>
      <w:r>
        <w:br/>
      </w:r>
      <w:r>
        <w:rPr>
          <w:rFonts w:ascii="Consolas" w:eastAsia="Consolas" w:hAnsi="Consolas" w:cs="Consolas"/>
          <w:sz w:val="24"/>
          <w:szCs w:val="24"/>
        </w:rPr>
        <w:t>Scanning</w:t>
      </w:r>
      <w:r>
        <w:br/>
      </w:r>
      <w:r>
        <w:rPr>
          <w:rFonts w:ascii="Consolas" w:eastAsia="Consolas" w:hAnsi="Consolas" w:cs="Consolas"/>
          <w:sz w:val="24"/>
          <w:szCs w:val="24"/>
        </w:rPr>
        <w:t xml:space="preserve">  ↓</w:t>
      </w:r>
      <w:r>
        <w:br/>
      </w:r>
      <w:r>
        <w:rPr>
          <w:rFonts w:ascii="Consolas" w:eastAsia="Consolas" w:hAnsi="Consolas" w:cs="Consolas"/>
          <w:sz w:val="24"/>
          <w:szCs w:val="24"/>
        </w:rPr>
        <w:t>Completion</w:t>
      </w:r>
      <w:r>
        <w:br/>
      </w:r>
      <w:r>
        <w:rPr>
          <w:rFonts w:ascii="Consolas" w:eastAsia="Consolas" w:hAnsi="Consolas" w:cs="Consolas"/>
          <w:sz w:val="24"/>
          <w:szCs w:val="24"/>
        </w:rPr>
        <w:t xml:space="preserve">  ↓</w:t>
      </w:r>
      <w:r>
        <w:br/>
      </w:r>
      <w:r>
        <w:rPr>
          <w:rFonts w:ascii="Consolas" w:eastAsia="Consolas" w:hAnsi="Consolas" w:cs="Consolas"/>
          <w:sz w:val="24"/>
          <w:szCs w:val="24"/>
        </w:rPr>
        <w:t>More states</w:t>
      </w:r>
      <w:r>
        <w:br/>
      </w:r>
      <w:r>
        <w:rPr>
          <w:rFonts w:ascii="Consolas" w:eastAsia="Consolas" w:hAnsi="Consolas" w:cs="Consolas"/>
          <w:sz w:val="24"/>
          <w:szCs w:val="24"/>
        </w:rPr>
        <w:t xml:space="preserve">  ↓</w:t>
      </w:r>
      <w:r>
        <w:br/>
      </w:r>
      <w:r>
        <w:rPr>
          <w:rFonts w:ascii="Consolas" w:eastAsia="Consolas" w:hAnsi="Consolas" w:cs="Consolas"/>
          <w:sz w:val="24"/>
          <w:szCs w:val="24"/>
        </w:rPr>
        <w:t>Final parse</w:t>
      </w:r>
    </w:p>
    <w:p w14:paraId="4F7A19F4" w14:textId="77777777" w:rsidR="00355FC8" w:rsidRDefault="00B33545">
      <w:pPr>
        <w:spacing w:before="240" w:after="120" w:line="360" w:lineRule="auto"/>
      </w:pPr>
      <w:r>
        <w:rPr>
          <w:rFonts w:ascii="Calibri" w:eastAsia="Calibri" w:hAnsi="Calibri" w:cs="Calibri"/>
          <w:b/>
          <w:bCs/>
          <w:sz w:val="28"/>
          <w:szCs w:val="28"/>
        </w:rPr>
        <w:lastRenderedPageBreak/>
        <w:t>6. Handling Incomplete Input</w:t>
      </w:r>
    </w:p>
    <w:p w14:paraId="1A4279DD" w14:textId="77777777" w:rsidR="00355FC8" w:rsidRDefault="00B33545">
      <w:pPr>
        <w:spacing w:after="120" w:line="360" w:lineRule="auto"/>
      </w:pPr>
      <w:r>
        <w:rPr>
          <w:rFonts w:ascii="Calibri" w:eastAsia="Calibri" w:hAnsi="Calibri" w:cs="Calibri"/>
          <w:sz w:val="24"/>
          <w:szCs w:val="24"/>
        </w:rPr>
        <w:t>This is where Earley parsing becomes particularly useful. For “I want to book a,” the parser does not have to fail simply because the sentence is incomplete — it can maintain partial states such as:</w:t>
      </w:r>
    </w:p>
    <w:p w14:paraId="0349CD0F" w14:textId="77777777" w:rsidR="00355FC8" w:rsidRDefault="00B33545">
      <w:pPr>
        <w:shd w:val="clear" w:color="auto" w:fill="F2F2F2"/>
        <w:spacing w:after="120" w:line="360" w:lineRule="auto"/>
      </w:pPr>
      <w:r>
        <w:rPr>
          <w:rFonts w:ascii="Consolas" w:eastAsia="Consolas" w:hAnsi="Consolas" w:cs="Consolas"/>
          <w:sz w:val="24"/>
          <w:szCs w:val="24"/>
        </w:rPr>
        <w:t>S → NP VP •</w:t>
      </w:r>
      <w:r>
        <w:br/>
      </w:r>
      <w:r>
        <w:rPr>
          <w:rFonts w:ascii="Consolas" w:eastAsia="Consolas" w:hAnsi="Consolas" w:cs="Consolas"/>
          <w:sz w:val="24"/>
          <w:szCs w:val="24"/>
        </w:rPr>
        <w:t>VP → V NP •</w:t>
      </w:r>
      <w:r>
        <w:br/>
      </w:r>
      <w:r>
        <w:rPr>
          <w:rFonts w:ascii="Consolas" w:eastAsia="Consolas" w:hAnsi="Consolas" w:cs="Consolas"/>
          <w:sz w:val="24"/>
          <w:szCs w:val="24"/>
        </w:rPr>
        <w:t>NP → Det • N</w:t>
      </w:r>
    </w:p>
    <w:p w14:paraId="414C6DA6" w14:textId="77777777" w:rsidR="00355FC8" w:rsidRDefault="00B33545">
      <w:pPr>
        <w:spacing w:after="120" w:line="360" w:lineRule="auto"/>
      </w:pPr>
      <w:r>
        <w:rPr>
          <w:rFonts w:ascii="Calibri" w:eastAsia="Calibri" w:hAnsi="Calibri" w:cs="Calibri"/>
          <w:sz w:val="24"/>
          <w:szCs w:val="24"/>
        </w:rPr>
        <w:t>This makes Earley parsing well suited to autocomplete, conversational systems, interactive NLP, speech interfaces, and real-time language processing generally.</w:t>
      </w:r>
    </w:p>
    <w:p w14:paraId="2C1751CD" w14:textId="77777777" w:rsidR="00355FC8" w:rsidRDefault="00B33545">
      <w:pPr>
        <w:spacing w:before="240" w:after="120" w:line="360" w:lineRule="auto"/>
      </w:pPr>
      <w:r>
        <w:rPr>
          <w:rFonts w:ascii="Calibri" w:eastAsia="Calibri" w:hAnsi="Calibri" w:cs="Calibri"/>
          <w:b/>
          <w:bCs/>
          <w:sz w:val="28"/>
          <w:szCs w:val="28"/>
        </w:rPr>
        <w:t>7. Comparison</w:t>
      </w: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55FC8" w14:paraId="6E281C82" w14:textId="77777777">
        <w:tc>
          <w:tcPr>
            <w:tcW w:w="3360" w:type="dxa"/>
          </w:tcPr>
          <w:p w14:paraId="15A9DD72" w14:textId="77777777" w:rsidR="00355FC8" w:rsidRDefault="00B33545">
            <w:pPr>
              <w:spacing w:line="360" w:lineRule="auto"/>
            </w:pPr>
            <w:r>
              <w:rPr>
                <w:rFonts w:ascii="Calibri" w:eastAsia="Calibri" w:hAnsi="Calibri" w:cs="Calibri"/>
                <w:b/>
                <w:bCs/>
                <w:sz w:val="24"/>
                <w:szCs w:val="24"/>
              </w:rPr>
              <w:t>Aspect</w:t>
            </w:r>
          </w:p>
        </w:tc>
        <w:tc>
          <w:tcPr>
            <w:tcW w:w="3360" w:type="dxa"/>
          </w:tcPr>
          <w:p w14:paraId="30A12C31" w14:textId="77777777" w:rsidR="00355FC8" w:rsidRDefault="00B33545">
            <w:pPr>
              <w:spacing w:line="360" w:lineRule="auto"/>
            </w:pPr>
            <w:r>
              <w:rPr>
                <w:rFonts w:ascii="Calibri" w:eastAsia="Calibri" w:hAnsi="Calibri" w:cs="Calibri"/>
                <w:b/>
                <w:bCs/>
                <w:sz w:val="24"/>
                <w:szCs w:val="24"/>
              </w:rPr>
              <w:t>Top-Down Parsing</w:t>
            </w:r>
          </w:p>
        </w:tc>
        <w:tc>
          <w:tcPr>
            <w:tcW w:w="3360" w:type="dxa"/>
          </w:tcPr>
          <w:p w14:paraId="32291C1C" w14:textId="77777777" w:rsidR="00355FC8" w:rsidRDefault="00B33545">
            <w:pPr>
              <w:spacing w:line="360" w:lineRule="auto"/>
            </w:pPr>
            <w:r>
              <w:rPr>
                <w:rFonts w:ascii="Calibri" w:eastAsia="Calibri" w:hAnsi="Calibri" w:cs="Calibri"/>
                <w:b/>
                <w:bCs/>
                <w:sz w:val="24"/>
                <w:szCs w:val="24"/>
              </w:rPr>
              <w:t>Earley Parsing</w:t>
            </w:r>
          </w:p>
        </w:tc>
      </w:tr>
      <w:tr w:rsidR="00355FC8" w14:paraId="7544E79D" w14:textId="77777777">
        <w:tc>
          <w:tcPr>
            <w:tcW w:w="3360" w:type="dxa"/>
          </w:tcPr>
          <w:p w14:paraId="13DAAC3A" w14:textId="77777777" w:rsidR="00355FC8" w:rsidRDefault="00B33545">
            <w:pPr>
              <w:spacing w:line="360" w:lineRule="auto"/>
            </w:pPr>
            <w:r>
              <w:rPr>
                <w:rFonts w:ascii="Calibri" w:eastAsia="Calibri" w:hAnsi="Calibri" w:cs="Calibri"/>
                <w:sz w:val="24"/>
                <w:szCs w:val="24"/>
              </w:rPr>
              <w:t>Strategy</w:t>
            </w:r>
          </w:p>
        </w:tc>
        <w:tc>
          <w:tcPr>
            <w:tcW w:w="3360" w:type="dxa"/>
          </w:tcPr>
          <w:p w14:paraId="470DF06E" w14:textId="77777777" w:rsidR="00355FC8" w:rsidRDefault="00B33545">
            <w:pPr>
              <w:spacing w:line="360" w:lineRule="auto"/>
            </w:pPr>
            <w:r>
              <w:rPr>
                <w:rFonts w:ascii="Calibri" w:eastAsia="Calibri" w:hAnsi="Calibri" w:cs="Calibri"/>
                <w:sz w:val="24"/>
                <w:szCs w:val="24"/>
              </w:rPr>
              <w:t>Expand grammar rules</w:t>
            </w:r>
          </w:p>
        </w:tc>
        <w:tc>
          <w:tcPr>
            <w:tcW w:w="3360" w:type="dxa"/>
          </w:tcPr>
          <w:p w14:paraId="7CCD911C" w14:textId="77777777" w:rsidR="00355FC8" w:rsidRDefault="00B33545">
            <w:pPr>
              <w:spacing w:line="360" w:lineRule="auto"/>
            </w:pPr>
            <w:r>
              <w:rPr>
                <w:rFonts w:ascii="Calibri" w:eastAsia="Calibri" w:hAnsi="Calibri" w:cs="Calibri"/>
                <w:sz w:val="24"/>
                <w:szCs w:val="24"/>
              </w:rPr>
              <w:t>Dynamic programming</w:t>
            </w:r>
          </w:p>
        </w:tc>
      </w:tr>
      <w:tr w:rsidR="00355FC8" w14:paraId="7A2070A0" w14:textId="77777777">
        <w:tc>
          <w:tcPr>
            <w:tcW w:w="3360" w:type="dxa"/>
          </w:tcPr>
          <w:p w14:paraId="6F766965" w14:textId="77777777" w:rsidR="00355FC8" w:rsidRDefault="00B33545">
            <w:pPr>
              <w:spacing w:line="360" w:lineRule="auto"/>
            </w:pPr>
            <w:r>
              <w:rPr>
                <w:rFonts w:ascii="Calibri" w:eastAsia="Calibri" w:hAnsi="Calibri" w:cs="Calibri"/>
                <w:sz w:val="24"/>
                <w:szCs w:val="24"/>
              </w:rPr>
              <w:t>Ambiguity</w:t>
            </w:r>
          </w:p>
        </w:tc>
        <w:tc>
          <w:tcPr>
            <w:tcW w:w="3360" w:type="dxa"/>
          </w:tcPr>
          <w:p w14:paraId="2CB62F2B" w14:textId="77777777" w:rsidR="00355FC8" w:rsidRDefault="00B33545">
            <w:pPr>
              <w:spacing w:line="360" w:lineRule="auto"/>
            </w:pPr>
            <w:r>
              <w:rPr>
                <w:rFonts w:ascii="Calibri" w:eastAsia="Calibri" w:hAnsi="Calibri" w:cs="Calibri"/>
                <w:sz w:val="24"/>
                <w:szCs w:val="24"/>
              </w:rPr>
              <w:t>Can require backtracking</w:t>
            </w:r>
          </w:p>
        </w:tc>
        <w:tc>
          <w:tcPr>
            <w:tcW w:w="3360" w:type="dxa"/>
          </w:tcPr>
          <w:p w14:paraId="643C589D" w14:textId="77777777" w:rsidR="00355FC8" w:rsidRDefault="00B33545">
            <w:pPr>
              <w:spacing w:line="360" w:lineRule="auto"/>
            </w:pPr>
            <w:r>
              <w:rPr>
                <w:rFonts w:ascii="Calibri" w:eastAsia="Calibri" w:hAnsi="Calibri" w:cs="Calibri"/>
                <w:sz w:val="24"/>
                <w:szCs w:val="24"/>
              </w:rPr>
              <w:t>Can maintain multiple possibilities</w:t>
            </w:r>
          </w:p>
        </w:tc>
      </w:tr>
      <w:tr w:rsidR="00355FC8" w14:paraId="07F01770" w14:textId="77777777">
        <w:tc>
          <w:tcPr>
            <w:tcW w:w="3360" w:type="dxa"/>
          </w:tcPr>
          <w:p w14:paraId="498D920D" w14:textId="77777777" w:rsidR="00355FC8" w:rsidRDefault="00B33545">
            <w:pPr>
              <w:spacing w:line="360" w:lineRule="auto"/>
            </w:pPr>
            <w:r>
              <w:rPr>
                <w:rFonts w:ascii="Calibri" w:eastAsia="Calibri" w:hAnsi="Calibri" w:cs="Calibri"/>
                <w:sz w:val="24"/>
                <w:szCs w:val="24"/>
              </w:rPr>
              <w:t>Incomplete input</w:t>
            </w:r>
          </w:p>
        </w:tc>
        <w:tc>
          <w:tcPr>
            <w:tcW w:w="3360" w:type="dxa"/>
          </w:tcPr>
          <w:p w14:paraId="5728D42A" w14:textId="77777777" w:rsidR="00355FC8" w:rsidRDefault="00B33545">
            <w:pPr>
              <w:spacing w:line="360" w:lineRule="auto"/>
            </w:pPr>
            <w:r>
              <w:rPr>
                <w:rFonts w:ascii="Calibri" w:eastAsia="Calibri" w:hAnsi="Calibri" w:cs="Calibri"/>
                <w:sz w:val="24"/>
                <w:szCs w:val="24"/>
              </w:rPr>
              <w:t>Less flexible</w:t>
            </w:r>
          </w:p>
        </w:tc>
        <w:tc>
          <w:tcPr>
            <w:tcW w:w="3360" w:type="dxa"/>
          </w:tcPr>
          <w:p w14:paraId="5460281F" w14:textId="77777777" w:rsidR="00355FC8" w:rsidRDefault="00B33545">
            <w:pPr>
              <w:spacing w:line="360" w:lineRule="auto"/>
            </w:pPr>
            <w:r>
              <w:rPr>
                <w:rFonts w:ascii="Calibri" w:eastAsia="Calibri" w:hAnsi="Calibri" w:cs="Calibri"/>
                <w:sz w:val="24"/>
                <w:szCs w:val="24"/>
              </w:rPr>
              <w:t>More suitable</w:t>
            </w:r>
          </w:p>
        </w:tc>
      </w:tr>
      <w:tr w:rsidR="00355FC8" w14:paraId="335CF784" w14:textId="77777777">
        <w:tc>
          <w:tcPr>
            <w:tcW w:w="3360" w:type="dxa"/>
          </w:tcPr>
          <w:p w14:paraId="20BFE5ED" w14:textId="77777777" w:rsidR="00355FC8" w:rsidRDefault="00B33545">
            <w:pPr>
              <w:spacing w:line="360" w:lineRule="auto"/>
            </w:pPr>
            <w:r>
              <w:rPr>
                <w:rFonts w:ascii="Calibri" w:eastAsia="Calibri" w:hAnsi="Calibri" w:cs="Calibri"/>
                <w:sz w:val="24"/>
                <w:szCs w:val="24"/>
              </w:rPr>
              <w:t>General CFG support</w:t>
            </w:r>
          </w:p>
        </w:tc>
        <w:tc>
          <w:tcPr>
            <w:tcW w:w="3360" w:type="dxa"/>
          </w:tcPr>
          <w:p w14:paraId="7CE47E73" w14:textId="77777777" w:rsidR="00355FC8" w:rsidRDefault="00B33545">
            <w:pPr>
              <w:spacing w:line="360" w:lineRule="auto"/>
            </w:pPr>
            <w:r>
              <w:rPr>
                <w:rFonts w:ascii="Calibri" w:eastAsia="Calibri" w:hAnsi="Calibri" w:cs="Calibri"/>
                <w:sz w:val="24"/>
                <w:szCs w:val="24"/>
              </w:rPr>
              <w:t>Depends on parser design</w:t>
            </w:r>
          </w:p>
        </w:tc>
        <w:tc>
          <w:tcPr>
            <w:tcW w:w="3360" w:type="dxa"/>
          </w:tcPr>
          <w:p w14:paraId="64D3FB4F" w14:textId="77777777" w:rsidR="00355FC8" w:rsidRDefault="00B33545">
            <w:pPr>
              <w:spacing w:line="360" w:lineRule="auto"/>
            </w:pPr>
            <w:r>
              <w:rPr>
                <w:rFonts w:ascii="Calibri" w:eastAsia="Calibri" w:hAnsi="Calibri" w:cs="Calibri"/>
                <w:sz w:val="24"/>
                <w:szCs w:val="24"/>
              </w:rPr>
              <w:t>Yes</w:t>
            </w:r>
          </w:p>
        </w:tc>
      </w:tr>
      <w:tr w:rsidR="00355FC8" w14:paraId="5C648A70" w14:textId="77777777">
        <w:tc>
          <w:tcPr>
            <w:tcW w:w="3360" w:type="dxa"/>
          </w:tcPr>
          <w:p w14:paraId="1090596C" w14:textId="77777777" w:rsidR="00355FC8" w:rsidRDefault="00B33545">
            <w:pPr>
              <w:spacing w:line="360" w:lineRule="auto"/>
            </w:pPr>
            <w:r>
              <w:rPr>
                <w:rFonts w:ascii="Calibri" w:eastAsia="Calibri" w:hAnsi="Calibri" w:cs="Calibri"/>
                <w:sz w:val="24"/>
                <w:szCs w:val="24"/>
              </w:rPr>
              <w:t>Partial parsing</w:t>
            </w:r>
          </w:p>
        </w:tc>
        <w:tc>
          <w:tcPr>
            <w:tcW w:w="3360" w:type="dxa"/>
          </w:tcPr>
          <w:p w14:paraId="0CC34F3E" w14:textId="77777777" w:rsidR="00355FC8" w:rsidRDefault="00B33545">
            <w:pPr>
              <w:spacing w:line="360" w:lineRule="auto"/>
            </w:pPr>
            <w:r>
              <w:rPr>
                <w:rFonts w:ascii="Calibri" w:eastAsia="Calibri" w:hAnsi="Calibri" w:cs="Calibri"/>
                <w:sz w:val="24"/>
                <w:szCs w:val="24"/>
              </w:rPr>
              <w:t>Limited</w:t>
            </w:r>
          </w:p>
        </w:tc>
        <w:tc>
          <w:tcPr>
            <w:tcW w:w="3360" w:type="dxa"/>
          </w:tcPr>
          <w:p w14:paraId="3BC3AA2E" w14:textId="77777777" w:rsidR="00355FC8" w:rsidRDefault="00B33545">
            <w:pPr>
              <w:spacing w:line="360" w:lineRule="auto"/>
            </w:pPr>
            <w:r>
              <w:rPr>
                <w:rFonts w:ascii="Calibri" w:eastAsia="Calibri" w:hAnsi="Calibri" w:cs="Calibri"/>
                <w:sz w:val="24"/>
                <w:szCs w:val="24"/>
              </w:rPr>
              <w:t>Strong</w:t>
            </w:r>
          </w:p>
        </w:tc>
      </w:tr>
      <w:tr w:rsidR="00355FC8" w14:paraId="79290984" w14:textId="77777777">
        <w:tc>
          <w:tcPr>
            <w:tcW w:w="3360" w:type="dxa"/>
          </w:tcPr>
          <w:p w14:paraId="181FE1D4" w14:textId="77777777" w:rsidR="00355FC8" w:rsidRDefault="00B33545">
            <w:pPr>
              <w:spacing w:line="360" w:lineRule="auto"/>
            </w:pPr>
            <w:r>
              <w:rPr>
                <w:rFonts w:ascii="Calibri" w:eastAsia="Calibri" w:hAnsi="Calibri" w:cs="Calibri"/>
                <w:sz w:val="24"/>
                <w:szCs w:val="24"/>
              </w:rPr>
              <w:t>Implementation</w:t>
            </w:r>
          </w:p>
        </w:tc>
        <w:tc>
          <w:tcPr>
            <w:tcW w:w="3360" w:type="dxa"/>
          </w:tcPr>
          <w:p w14:paraId="1A272E27" w14:textId="77777777" w:rsidR="00355FC8" w:rsidRDefault="00B33545">
            <w:pPr>
              <w:spacing w:line="360" w:lineRule="auto"/>
            </w:pPr>
            <w:r>
              <w:rPr>
                <w:rFonts w:ascii="Calibri" w:eastAsia="Calibri" w:hAnsi="Calibri" w:cs="Calibri"/>
                <w:sz w:val="24"/>
                <w:szCs w:val="24"/>
              </w:rPr>
              <w:t>Relatively simple</w:t>
            </w:r>
          </w:p>
        </w:tc>
        <w:tc>
          <w:tcPr>
            <w:tcW w:w="3360" w:type="dxa"/>
          </w:tcPr>
          <w:p w14:paraId="6C22411E" w14:textId="77777777" w:rsidR="00355FC8" w:rsidRDefault="00B33545">
            <w:pPr>
              <w:spacing w:line="360" w:lineRule="auto"/>
            </w:pPr>
            <w:r>
              <w:rPr>
                <w:rFonts w:ascii="Calibri" w:eastAsia="Calibri" w:hAnsi="Calibri" w:cs="Calibri"/>
                <w:sz w:val="24"/>
                <w:szCs w:val="24"/>
              </w:rPr>
              <w:t>More complex</w:t>
            </w:r>
          </w:p>
        </w:tc>
      </w:tr>
      <w:tr w:rsidR="00355FC8" w14:paraId="1B34CCA9" w14:textId="77777777">
        <w:tc>
          <w:tcPr>
            <w:tcW w:w="3360" w:type="dxa"/>
          </w:tcPr>
          <w:p w14:paraId="365F0344" w14:textId="77777777" w:rsidR="00355FC8" w:rsidRDefault="00B33545">
            <w:pPr>
              <w:spacing w:line="360" w:lineRule="auto"/>
            </w:pPr>
            <w:r>
              <w:rPr>
                <w:rFonts w:ascii="Calibri" w:eastAsia="Calibri" w:hAnsi="Calibri" w:cs="Calibri"/>
                <w:sz w:val="24"/>
                <w:szCs w:val="24"/>
              </w:rPr>
              <w:t>Real-time dynamic input</w:t>
            </w:r>
          </w:p>
        </w:tc>
        <w:tc>
          <w:tcPr>
            <w:tcW w:w="3360" w:type="dxa"/>
          </w:tcPr>
          <w:p w14:paraId="760D1A59" w14:textId="77777777" w:rsidR="00355FC8" w:rsidRDefault="00B33545">
            <w:pPr>
              <w:spacing w:line="360" w:lineRule="auto"/>
            </w:pPr>
            <w:r>
              <w:rPr>
                <w:rFonts w:ascii="Calibri" w:eastAsia="Calibri" w:hAnsi="Calibri" w:cs="Calibri"/>
                <w:sz w:val="24"/>
                <w:szCs w:val="24"/>
              </w:rPr>
              <w:t>Less suitable</w:t>
            </w:r>
          </w:p>
        </w:tc>
        <w:tc>
          <w:tcPr>
            <w:tcW w:w="3360" w:type="dxa"/>
          </w:tcPr>
          <w:p w14:paraId="6FB8AF95" w14:textId="77777777" w:rsidR="00355FC8" w:rsidRDefault="00B33545">
            <w:pPr>
              <w:spacing w:line="360" w:lineRule="auto"/>
            </w:pPr>
            <w:r>
              <w:rPr>
                <w:rFonts w:ascii="Calibri" w:eastAsia="Calibri" w:hAnsi="Calibri" w:cs="Calibri"/>
                <w:sz w:val="24"/>
                <w:szCs w:val="24"/>
              </w:rPr>
              <w:t>More suitable</w:t>
            </w:r>
          </w:p>
        </w:tc>
      </w:tr>
      <w:tr w:rsidR="00355FC8" w14:paraId="78592EEE" w14:textId="77777777">
        <w:tc>
          <w:tcPr>
            <w:tcW w:w="3360" w:type="dxa"/>
          </w:tcPr>
          <w:p w14:paraId="539C27AA" w14:textId="77777777" w:rsidR="00355FC8" w:rsidRDefault="00B33545">
            <w:pPr>
              <w:spacing w:line="360" w:lineRule="auto"/>
            </w:pPr>
            <w:r>
              <w:rPr>
                <w:rFonts w:ascii="Calibri" w:eastAsia="Calibri" w:hAnsi="Calibri" w:cs="Calibri"/>
                <w:sz w:val="24"/>
                <w:szCs w:val="24"/>
              </w:rPr>
              <w:t>Efficiency</w:t>
            </w:r>
          </w:p>
        </w:tc>
        <w:tc>
          <w:tcPr>
            <w:tcW w:w="3360" w:type="dxa"/>
          </w:tcPr>
          <w:p w14:paraId="28AA8E69" w14:textId="77777777" w:rsidR="00355FC8" w:rsidRDefault="00B33545">
            <w:pPr>
              <w:spacing w:line="360" w:lineRule="auto"/>
            </w:pPr>
            <w:r>
              <w:rPr>
                <w:rFonts w:ascii="Calibri" w:eastAsia="Calibri" w:hAnsi="Calibri" w:cs="Calibri"/>
                <w:sz w:val="24"/>
                <w:szCs w:val="24"/>
              </w:rPr>
              <w:t>Good for restricted grammar</w:t>
            </w:r>
          </w:p>
        </w:tc>
        <w:tc>
          <w:tcPr>
            <w:tcW w:w="3360" w:type="dxa"/>
          </w:tcPr>
          <w:p w14:paraId="322609F8" w14:textId="77777777" w:rsidR="00355FC8" w:rsidRDefault="00B33545">
            <w:pPr>
              <w:spacing w:line="360" w:lineRule="auto"/>
            </w:pPr>
            <w:r>
              <w:rPr>
                <w:rFonts w:ascii="Calibri" w:eastAsia="Calibri" w:hAnsi="Calibri" w:cs="Calibri"/>
                <w:sz w:val="24"/>
                <w:szCs w:val="24"/>
              </w:rPr>
              <w:t>Strong for general CFGs</w:t>
            </w:r>
          </w:p>
        </w:tc>
      </w:tr>
    </w:tbl>
    <w:p w14:paraId="106A5760" w14:textId="77777777" w:rsidR="00355FC8" w:rsidRDefault="00355FC8">
      <w:pPr>
        <w:spacing w:after="120"/>
      </w:pPr>
    </w:p>
    <w:p w14:paraId="5AA6BB8A" w14:textId="77777777" w:rsidR="00355FC8" w:rsidRDefault="00B33545">
      <w:pPr>
        <w:spacing w:before="240" w:after="120" w:line="360" w:lineRule="auto"/>
      </w:pPr>
      <w:r>
        <w:rPr>
          <w:rFonts w:ascii="Calibri" w:eastAsia="Calibri" w:hAnsi="Calibri" w:cs="Calibri"/>
          <w:b/>
          <w:bCs/>
          <w:sz w:val="28"/>
          <w:szCs w:val="28"/>
        </w:rPr>
        <w:t>8. Why Earley Is Better for the Scenario</w:t>
      </w:r>
    </w:p>
    <w:p w14:paraId="497589C7" w14:textId="77777777" w:rsidR="00355FC8" w:rsidRDefault="00B33545">
      <w:pPr>
        <w:spacing w:after="120" w:line="360" w:lineRule="auto"/>
      </w:pPr>
      <w:r>
        <w:rPr>
          <w:rFonts w:ascii="Calibri" w:eastAsia="Calibri" w:hAnsi="Calibri" w:cs="Calibri"/>
          <w:sz w:val="24"/>
          <w:szCs w:val="24"/>
        </w:rPr>
        <w:t>The scenario emphasizes real-time processing, incomplete input, and ambiguity. Earley parsing addresses these better because it maintains partial hypotheses rather than requiring a complete sentence before useful analysis takes place. For “Can you find me a hotel in...,” a flexible parser can hold the partial structure and wait for more input, whereas a top-down parser needs more explicit grammar handling and potentially backtracking.</w:t>
      </w:r>
    </w:p>
    <w:p w14:paraId="3D337FAB" w14:textId="77777777" w:rsidR="00355FC8" w:rsidRDefault="00B33545">
      <w:pPr>
        <w:spacing w:before="240" w:after="120" w:line="360" w:lineRule="auto"/>
      </w:pPr>
      <w:r>
        <w:rPr>
          <w:rFonts w:ascii="Calibri" w:eastAsia="Calibri" w:hAnsi="Calibri" w:cs="Calibri"/>
          <w:b/>
          <w:bCs/>
          <w:sz w:val="28"/>
          <w:szCs w:val="28"/>
        </w:rPr>
        <w:t>9. Computational Considerations</w:t>
      </w:r>
    </w:p>
    <w:p w14:paraId="7BB59DEE" w14:textId="77777777" w:rsidR="00355FC8" w:rsidRDefault="00B33545">
      <w:pPr>
        <w:spacing w:after="120" w:line="360" w:lineRule="auto"/>
      </w:pPr>
      <w:r>
        <w:rPr>
          <w:rFonts w:ascii="Calibri" w:eastAsia="Calibri" w:hAnsi="Calibri" w:cs="Calibri"/>
          <w:sz w:val="24"/>
          <w:szCs w:val="24"/>
        </w:rPr>
        <w:t xml:space="preserve">Earley parsing has a worst-case complexity of approximately O(n³) for general context-free grammars, though it performs better in practice for many grammars. Top-down parsing can be very efficient for small, deterministic, carefully designed grammars, so Earley is not always faster — it provides better </w:t>
      </w:r>
      <w:r>
        <w:rPr>
          <w:rFonts w:ascii="Calibri" w:eastAsia="Calibri" w:hAnsi="Calibri" w:cs="Calibri"/>
          <w:sz w:val="24"/>
          <w:szCs w:val="24"/>
        </w:rPr>
        <w:lastRenderedPageBreak/>
        <w:t>flexibility for general, ambiguous, and incomplete input, while top-down parsing can be more efficient for simple, predictable grammars.</w:t>
      </w:r>
    </w:p>
    <w:p w14:paraId="0178B95D" w14:textId="77777777" w:rsidR="00355FC8" w:rsidRDefault="00B33545">
      <w:pPr>
        <w:spacing w:before="240" w:after="120" w:line="360" w:lineRule="auto"/>
      </w:pPr>
      <w:r>
        <w:rPr>
          <w:rFonts w:ascii="Calibri" w:eastAsia="Calibri" w:hAnsi="Calibri" w:cs="Calibri"/>
          <w:b/>
          <w:bCs/>
          <w:sz w:val="28"/>
          <w:szCs w:val="28"/>
        </w:rPr>
        <w:t>Conclusion</w:t>
      </w:r>
    </w:p>
    <w:p w14:paraId="0F6BC8AE" w14:textId="77777777" w:rsidR="00355FC8" w:rsidRDefault="00B33545">
      <w:pPr>
        <w:spacing w:after="120" w:line="360" w:lineRule="auto"/>
      </w:pPr>
      <w:r>
        <w:rPr>
          <w:rFonts w:ascii="Calibri" w:eastAsia="Calibri" w:hAnsi="Calibri" w:cs="Calibri"/>
          <w:sz w:val="24"/>
          <w:szCs w:val="24"/>
        </w:rPr>
        <w:t>For the given real-time application, Earley parsing is the more suitable choice because the system must handle incomplete and ambiguous input dynamically. Top-down parsing remains useful for constrained applications, but Earley’s ability to maintain partial parsing states makes it better suited to interactive language understanding.</w:t>
      </w:r>
    </w:p>
    <w:p w14:paraId="34FE6EEA" w14:textId="77777777" w:rsidR="00355FC8" w:rsidRDefault="00B33545">
      <w:r>
        <w:br w:type="page"/>
      </w:r>
    </w:p>
    <w:p w14:paraId="1FF1D2BA" w14:textId="77777777" w:rsidR="00355FC8" w:rsidRDefault="00B33545">
      <w:pPr>
        <w:spacing w:before="240" w:after="120" w:line="360" w:lineRule="auto"/>
      </w:pPr>
      <w:r>
        <w:rPr>
          <w:rFonts w:ascii="Calibri" w:eastAsia="Calibri" w:hAnsi="Calibri" w:cs="Calibri"/>
          <w:b/>
          <w:bCs/>
          <w:sz w:val="28"/>
          <w:szCs w:val="28"/>
        </w:rPr>
        <w:lastRenderedPageBreak/>
        <w:t>Q3. CFG vs PCFG vs Neural Parsing for Ambiguous Sentences</w:t>
      </w:r>
    </w:p>
    <w:p w14:paraId="1B2DDEE2" w14:textId="77777777" w:rsidR="00355FC8" w:rsidRDefault="00B33545">
      <w:pPr>
        <w:spacing w:before="240" w:after="120" w:line="360" w:lineRule="auto"/>
      </w:pPr>
      <w:r>
        <w:rPr>
          <w:rFonts w:ascii="Calibri" w:eastAsia="Calibri" w:hAnsi="Calibri" w:cs="Calibri"/>
          <w:b/>
          <w:bCs/>
          <w:sz w:val="28"/>
          <w:szCs w:val="28"/>
        </w:rPr>
        <w:t>Introduction</w:t>
      </w:r>
    </w:p>
    <w:p w14:paraId="49CC53DD" w14:textId="77777777" w:rsidR="00355FC8" w:rsidRDefault="00B33545">
      <w:pPr>
        <w:spacing w:after="120" w:line="360" w:lineRule="auto"/>
      </w:pPr>
      <w:r>
        <w:rPr>
          <w:rFonts w:ascii="Calibri" w:eastAsia="Calibri" w:hAnsi="Calibri" w:cs="Calibri"/>
          <w:sz w:val="24"/>
          <w:szCs w:val="24"/>
        </w:rPr>
        <w:t>This question considers “She saw the man with a telescope,” which is structurally ambiguous: “with a telescope” could mean she used a telescope to see the man, or the man had a telescope. The three approaches compared are CFG, PCFG, and neural parsing.</w:t>
      </w:r>
    </w:p>
    <w:p w14:paraId="3EBA199E" w14:textId="77777777" w:rsidR="00355FC8" w:rsidRDefault="00B33545">
      <w:pPr>
        <w:spacing w:before="240" w:after="120" w:line="360" w:lineRule="auto"/>
      </w:pPr>
      <w:r>
        <w:rPr>
          <w:rFonts w:ascii="Calibri" w:eastAsia="Calibri" w:hAnsi="Calibri" w:cs="Calibri"/>
          <w:b/>
          <w:bCs/>
          <w:sz w:val="28"/>
          <w:szCs w:val="28"/>
        </w:rPr>
        <w:t>1. CFG Approach</w:t>
      </w:r>
    </w:p>
    <w:p w14:paraId="047599C5" w14:textId="77777777" w:rsidR="00355FC8" w:rsidRDefault="00B33545">
      <w:pPr>
        <w:spacing w:after="120" w:line="360" w:lineRule="auto"/>
      </w:pPr>
      <w:r>
        <w:rPr>
          <w:rFonts w:ascii="Calibri" w:eastAsia="Calibri" w:hAnsi="Calibri" w:cs="Calibri"/>
          <w:sz w:val="24"/>
          <w:szCs w:val="24"/>
        </w:rPr>
        <w:t>A standard CFG describes possible grammatical structures through production rules:</w:t>
      </w:r>
    </w:p>
    <w:p w14:paraId="2E98C61A" w14:textId="77777777" w:rsidR="00355FC8" w:rsidRDefault="00B33545">
      <w:pPr>
        <w:shd w:val="clear" w:color="auto" w:fill="F2F2F2"/>
        <w:spacing w:after="120" w:line="360" w:lineRule="auto"/>
      </w:pPr>
      <w:r>
        <w:rPr>
          <w:rFonts w:ascii="Consolas" w:eastAsia="Consolas" w:hAnsi="Consolas" w:cs="Consolas"/>
          <w:sz w:val="24"/>
          <w:szCs w:val="24"/>
        </w:rPr>
        <w:t>S → NP VP</w:t>
      </w:r>
      <w:r>
        <w:br/>
      </w:r>
      <w:proofErr w:type="spellStart"/>
      <w:r>
        <w:rPr>
          <w:rFonts w:ascii="Consolas" w:eastAsia="Consolas" w:hAnsi="Consolas" w:cs="Consolas"/>
          <w:sz w:val="24"/>
          <w:szCs w:val="24"/>
        </w:rPr>
        <w:t>VP</w:t>
      </w:r>
      <w:proofErr w:type="spellEnd"/>
      <w:r>
        <w:rPr>
          <w:rFonts w:ascii="Consolas" w:eastAsia="Consolas" w:hAnsi="Consolas" w:cs="Consolas"/>
          <w:sz w:val="24"/>
          <w:szCs w:val="24"/>
        </w:rPr>
        <w:t xml:space="preserve"> → V NP</w:t>
      </w:r>
      <w:r>
        <w:br/>
      </w:r>
      <w:r>
        <w:rPr>
          <w:rFonts w:ascii="Consolas" w:eastAsia="Consolas" w:hAnsi="Consolas" w:cs="Consolas"/>
          <w:sz w:val="24"/>
          <w:szCs w:val="24"/>
        </w:rPr>
        <w:t>VP → VP PP</w:t>
      </w:r>
      <w:r>
        <w:br/>
      </w:r>
      <w:r>
        <w:rPr>
          <w:rFonts w:ascii="Consolas" w:eastAsia="Consolas" w:hAnsi="Consolas" w:cs="Consolas"/>
          <w:sz w:val="24"/>
          <w:szCs w:val="24"/>
        </w:rPr>
        <w:t>NP → NP PP</w:t>
      </w:r>
    </w:p>
    <w:p w14:paraId="35F49B61" w14:textId="77777777" w:rsidR="00355FC8" w:rsidRDefault="00B33545">
      <w:pPr>
        <w:spacing w:after="120" w:line="360" w:lineRule="auto"/>
      </w:pPr>
      <w:r>
        <w:rPr>
          <w:rFonts w:ascii="Calibri" w:eastAsia="Calibri" w:hAnsi="Calibri" w:cs="Calibri"/>
          <w:sz w:val="24"/>
          <w:szCs w:val="24"/>
        </w:rPr>
        <w:t>Interpretation 1: She [saw the man] [with a telescope] — the PP modifies the verb phrase, meaning she used the telescope.</w:t>
      </w:r>
    </w:p>
    <w:p w14:paraId="03F99A1B" w14:textId="77777777" w:rsidR="00355FC8" w:rsidRDefault="00B33545">
      <w:pPr>
        <w:spacing w:after="120" w:line="360" w:lineRule="auto"/>
      </w:pPr>
      <w:r>
        <w:rPr>
          <w:rFonts w:ascii="Calibri" w:eastAsia="Calibri" w:hAnsi="Calibri" w:cs="Calibri"/>
          <w:sz w:val="24"/>
          <w:szCs w:val="24"/>
        </w:rPr>
        <w:t>Interpretation 2: She [saw [the man with a telescope]] — the PP modifies the noun phrase, meaning the man had the telescope.</w:t>
      </w:r>
    </w:p>
    <w:p w14:paraId="1999A453" w14:textId="77777777" w:rsidR="00355FC8" w:rsidRDefault="00B33545">
      <w:pPr>
        <w:spacing w:after="120" w:line="360" w:lineRule="auto"/>
      </w:pPr>
      <w:r>
        <w:rPr>
          <w:rFonts w:ascii="Calibri" w:eastAsia="Calibri" w:hAnsi="Calibri" w:cs="Calibri"/>
          <w:sz w:val="24"/>
          <w:szCs w:val="24"/>
        </w:rPr>
        <w:t>CFG can represent the ambiguity but does not by itself determine which interpretation is more likely.</w:t>
      </w:r>
    </w:p>
    <w:p w14:paraId="3641C591" w14:textId="77777777" w:rsidR="00355FC8" w:rsidRDefault="00B33545">
      <w:pPr>
        <w:spacing w:before="240" w:after="120" w:line="360" w:lineRule="auto"/>
      </w:pPr>
      <w:r>
        <w:rPr>
          <w:rFonts w:ascii="Calibri" w:eastAsia="Calibri" w:hAnsi="Calibri" w:cs="Calibri"/>
          <w:b/>
          <w:bCs/>
          <w:sz w:val="28"/>
          <w:szCs w:val="28"/>
        </w:rPr>
        <w:t>2. Advantages and Limitation of CFG</w:t>
      </w:r>
    </w:p>
    <w:p w14:paraId="1445151C" w14:textId="77777777" w:rsidR="00355FC8" w:rsidRDefault="00B33545">
      <w:pPr>
        <w:spacing w:after="120" w:line="360" w:lineRule="auto"/>
      </w:pPr>
      <w:r>
        <w:rPr>
          <w:rFonts w:ascii="Calibri" w:eastAsia="Calibri" w:hAnsi="Calibri" w:cs="Calibri"/>
          <w:sz w:val="24"/>
          <w:szCs w:val="24"/>
        </w:rPr>
        <w:t>CFG offers a simple formal representation, explicit grammatical rules, and easy interpretability, and it is useful for theoretical syntax. Its main limitation is that standard CFG is not probabilistic — if two parses are grammatically valid, it provides no statistical way to choose the more likely one.</w:t>
      </w:r>
    </w:p>
    <w:p w14:paraId="394786F3" w14:textId="77777777" w:rsidR="00355FC8" w:rsidRDefault="00B33545">
      <w:pPr>
        <w:spacing w:before="240" w:after="120" w:line="360" w:lineRule="auto"/>
      </w:pPr>
      <w:r>
        <w:rPr>
          <w:rFonts w:ascii="Calibri" w:eastAsia="Calibri" w:hAnsi="Calibri" w:cs="Calibri"/>
          <w:b/>
          <w:bCs/>
          <w:sz w:val="28"/>
          <w:szCs w:val="28"/>
        </w:rPr>
        <w:t>3. PCFG</w:t>
      </w:r>
    </w:p>
    <w:p w14:paraId="0810DF77" w14:textId="77777777" w:rsidR="00355FC8" w:rsidRDefault="00B33545">
      <w:pPr>
        <w:spacing w:after="120" w:line="360" w:lineRule="auto"/>
      </w:pPr>
      <w:r>
        <w:rPr>
          <w:rFonts w:ascii="Calibri" w:eastAsia="Calibri" w:hAnsi="Calibri" w:cs="Calibri"/>
          <w:sz w:val="24"/>
          <w:szCs w:val="24"/>
        </w:rPr>
        <w:t>A Probabilistic Context-Free Grammar (PCFG) extends CFG by attaching probabilities to grammar rules, for example:</w:t>
      </w:r>
    </w:p>
    <w:p w14:paraId="0A597AC7" w14:textId="77777777" w:rsidR="00355FC8" w:rsidRDefault="00B33545">
      <w:pPr>
        <w:shd w:val="clear" w:color="auto" w:fill="F2F2F2"/>
        <w:spacing w:after="120" w:line="360" w:lineRule="auto"/>
      </w:pPr>
      <w:r>
        <w:rPr>
          <w:rFonts w:ascii="Consolas" w:eastAsia="Consolas" w:hAnsi="Consolas" w:cs="Consolas"/>
          <w:sz w:val="24"/>
          <w:szCs w:val="24"/>
        </w:rPr>
        <w:t>VP → VP PP       0.30</w:t>
      </w:r>
      <w:r>
        <w:br/>
      </w:r>
      <w:r>
        <w:rPr>
          <w:rFonts w:ascii="Consolas" w:eastAsia="Consolas" w:hAnsi="Consolas" w:cs="Consolas"/>
          <w:sz w:val="24"/>
          <w:szCs w:val="24"/>
        </w:rPr>
        <w:t>NP → NP PP       0.20</w:t>
      </w:r>
    </w:p>
    <w:p w14:paraId="25C7CDA8" w14:textId="77777777" w:rsidR="00355FC8" w:rsidRDefault="00B33545">
      <w:pPr>
        <w:spacing w:after="120" w:line="360" w:lineRule="auto"/>
      </w:pPr>
      <w:r>
        <w:rPr>
          <w:rFonts w:ascii="Calibri" w:eastAsia="Calibri" w:hAnsi="Calibri" w:cs="Calibri"/>
          <w:sz w:val="24"/>
          <w:szCs w:val="24"/>
        </w:rPr>
        <w:t>If a training corpus shows VP attachment = 0.70 and NP attachment = 0.30, the parser can prefer the VP interpretation. Instead of asking “Is this parse grammatically possible?”, PCFG asks “Which grammatical parse is more probable?”</w:t>
      </w:r>
    </w:p>
    <w:p w14:paraId="7D2963B2" w14:textId="77777777" w:rsidR="00355FC8" w:rsidRDefault="00B33545">
      <w:pPr>
        <w:spacing w:before="240" w:after="120" w:line="360" w:lineRule="auto"/>
      </w:pPr>
      <w:r>
        <w:rPr>
          <w:rFonts w:ascii="Calibri" w:eastAsia="Calibri" w:hAnsi="Calibri" w:cs="Calibri"/>
          <w:b/>
          <w:bCs/>
          <w:sz w:val="28"/>
          <w:szCs w:val="28"/>
        </w:rPr>
        <w:lastRenderedPageBreak/>
        <w:t>4. Advantages and Limitations of PCFG</w:t>
      </w:r>
    </w:p>
    <w:p w14:paraId="37E29050" w14:textId="77777777" w:rsidR="00355FC8" w:rsidRDefault="00B33545">
      <w:pPr>
        <w:spacing w:after="120" w:line="360" w:lineRule="auto"/>
      </w:pPr>
      <w:r>
        <w:rPr>
          <w:rFonts w:ascii="Calibri" w:eastAsia="Calibri" w:hAnsi="Calibri" w:cs="Calibri"/>
          <w:sz w:val="24"/>
          <w:szCs w:val="24"/>
        </w:rPr>
        <w:t>PCFG can rank competing interpretations using probabilities learned from annotated corpora, making it more practical than plain CFG. However, its accuracy depends heavily on the grammar and training data, and traditional PCFGs often assume rule independence, so they can struggle with long-distance relationships, rich semantic context, and complex lexical information.</w:t>
      </w:r>
    </w:p>
    <w:p w14:paraId="09C70F3A" w14:textId="77777777" w:rsidR="00355FC8" w:rsidRDefault="00B33545">
      <w:pPr>
        <w:spacing w:before="240" w:after="120" w:line="360" w:lineRule="auto"/>
      </w:pPr>
      <w:r>
        <w:rPr>
          <w:rFonts w:ascii="Calibri" w:eastAsia="Calibri" w:hAnsi="Calibri" w:cs="Calibri"/>
          <w:b/>
          <w:bCs/>
          <w:sz w:val="28"/>
          <w:szCs w:val="28"/>
        </w:rPr>
        <w:t>5. Neural Parsing</w:t>
      </w:r>
    </w:p>
    <w:p w14:paraId="349FE675" w14:textId="77777777" w:rsidR="00355FC8" w:rsidRDefault="00B33545">
      <w:pPr>
        <w:spacing w:after="120" w:line="360" w:lineRule="auto"/>
      </w:pPr>
      <w:r>
        <w:rPr>
          <w:rFonts w:ascii="Calibri" w:eastAsia="Calibri" w:hAnsi="Calibri" w:cs="Calibri"/>
          <w:sz w:val="24"/>
          <w:szCs w:val="24"/>
        </w:rPr>
        <w:t>Neural parsers use machine-learning architectures such as RNNs, Transformers, or pretrained language models, learning representations from data rather than relying only on hand-specified rules. For “She saw the man with a telescope,” a neural parser can use contextual information from the whole sentence — the representation of “with a telescope” is influenced by surrounding words like saw, man, telescope, and she — allowing it to learn patterns associated with different attachment decisions.</w:t>
      </w:r>
    </w:p>
    <w:p w14:paraId="7558EDCB" w14:textId="77777777" w:rsidR="00355FC8" w:rsidRDefault="00B33545">
      <w:pPr>
        <w:spacing w:before="240" w:after="120" w:line="360" w:lineRule="auto"/>
      </w:pPr>
      <w:r>
        <w:rPr>
          <w:rFonts w:ascii="Calibri" w:eastAsia="Calibri" w:hAnsi="Calibri" w:cs="Calibri"/>
          <w:b/>
          <w:bCs/>
          <w:sz w:val="28"/>
          <w:szCs w:val="28"/>
        </w:rPr>
        <w:t>6. Comparison</w:t>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355FC8" w14:paraId="55B49D8B" w14:textId="77777777">
        <w:tc>
          <w:tcPr>
            <w:tcW w:w="2520" w:type="dxa"/>
          </w:tcPr>
          <w:p w14:paraId="6FA77609" w14:textId="77777777" w:rsidR="00355FC8" w:rsidRDefault="00B33545">
            <w:pPr>
              <w:spacing w:line="360" w:lineRule="auto"/>
            </w:pPr>
            <w:r>
              <w:rPr>
                <w:rFonts w:ascii="Calibri" w:eastAsia="Calibri" w:hAnsi="Calibri" w:cs="Calibri"/>
                <w:b/>
                <w:bCs/>
                <w:sz w:val="24"/>
                <w:szCs w:val="24"/>
              </w:rPr>
              <w:t>Feature</w:t>
            </w:r>
          </w:p>
        </w:tc>
        <w:tc>
          <w:tcPr>
            <w:tcW w:w="2520" w:type="dxa"/>
          </w:tcPr>
          <w:p w14:paraId="066829B0" w14:textId="77777777" w:rsidR="00355FC8" w:rsidRDefault="00B33545">
            <w:pPr>
              <w:spacing w:line="360" w:lineRule="auto"/>
            </w:pPr>
            <w:r>
              <w:rPr>
                <w:rFonts w:ascii="Calibri" w:eastAsia="Calibri" w:hAnsi="Calibri" w:cs="Calibri"/>
                <w:b/>
                <w:bCs/>
                <w:sz w:val="24"/>
                <w:szCs w:val="24"/>
              </w:rPr>
              <w:t>CFG</w:t>
            </w:r>
          </w:p>
        </w:tc>
        <w:tc>
          <w:tcPr>
            <w:tcW w:w="2520" w:type="dxa"/>
          </w:tcPr>
          <w:p w14:paraId="6514067F" w14:textId="77777777" w:rsidR="00355FC8" w:rsidRDefault="00B33545">
            <w:pPr>
              <w:spacing w:line="360" w:lineRule="auto"/>
            </w:pPr>
            <w:r>
              <w:rPr>
                <w:rFonts w:ascii="Calibri" w:eastAsia="Calibri" w:hAnsi="Calibri" w:cs="Calibri"/>
                <w:b/>
                <w:bCs/>
                <w:sz w:val="24"/>
                <w:szCs w:val="24"/>
              </w:rPr>
              <w:t>PCFG</w:t>
            </w:r>
          </w:p>
        </w:tc>
        <w:tc>
          <w:tcPr>
            <w:tcW w:w="2520" w:type="dxa"/>
          </w:tcPr>
          <w:p w14:paraId="4C4A33DE" w14:textId="77777777" w:rsidR="00355FC8" w:rsidRDefault="00B33545">
            <w:pPr>
              <w:spacing w:line="360" w:lineRule="auto"/>
            </w:pPr>
            <w:r>
              <w:rPr>
                <w:rFonts w:ascii="Calibri" w:eastAsia="Calibri" w:hAnsi="Calibri" w:cs="Calibri"/>
                <w:b/>
                <w:bCs/>
                <w:sz w:val="24"/>
                <w:szCs w:val="24"/>
              </w:rPr>
              <w:t>Neural Parsing</w:t>
            </w:r>
          </w:p>
        </w:tc>
      </w:tr>
      <w:tr w:rsidR="00355FC8" w14:paraId="1CBF41A6" w14:textId="77777777">
        <w:tc>
          <w:tcPr>
            <w:tcW w:w="2520" w:type="dxa"/>
          </w:tcPr>
          <w:p w14:paraId="0D0CCBCB" w14:textId="77777777" w:rsidR="00355FC8" w:rsidRDefault="00B33545">
            <w:pPr>
              <w:spacing w:line="360" w:lineRule="auto"/>
            </w:pPr>
            <w:r>
              <w:rPr>
                <w:rFonts w:ascii="Calibri" w:eastAsia="Calibri" w:hAnsi="Calibri" w:cs="Calibri"/>
                <w:sz w:val="24"/>
                <w:szCs w:val="24"/>
              </w:rPr>
              <w:t>Probability</w:t>
            </w:r>
          </w:p>
        </w:tc>
        <w:tc>
          <w:tcPr>
            <w:tcW w:w="2520" w:type="dxa"/>
          </w:tcPr>
          <w:p w14:paraId="3EF2EC9C" w14:textId="77777777" w:rsidR="00355FC8" w:rsidRDefault="00B33545">
            <w:pPr>
              <w:spacing w:line="360" w:lineRule="auto"/>
            </w:pPr>
            <w:r>
              <w:rPr>
                <w:rFonts w:ascii="Calibri" w:eastAsia="Calibri" w:hAnsi="Calibri" w:cs="Calibri"/>
                <w:sz w:val="24"/>
                <w:szCs w:val="24"/>
              </w:rPr>
              <w:t>No</w:t>
            </w:r>
          </w:p>
        </w:tc>
        <w:tc>
          <w:tcPr>
            <w:tcW w:w="2520" w:type="dxa"/>
          </w:tcPr>
          <w:p w14:paraId="086BE98D" w14:textId="77777777" w:rsidR="00355FC8" w:rsidRDefault="00B33545">
            <w:pPr>
              <w:spacing w:line="360" w:lineRule="auto"/>
            </w:pPr>
            <w:r>
              <w:rPr>
                <w:rFonts w:ascii="Calibri" w:eastAsia="Calibri" w:hAnsi="Calibri" w:cs="Calibri"/>
                <w:sz w:val="24"/>
                <w:szCs w:val="24"/>
              </w:rPr>
              <w:t>Yes</w:t>
            </w:r>
          </w:p>
        </w:tc>
        <w:tc>
          <w:tcPr>
            <w:tcW w:w="2520" w:type="dxa"/>
          </w:tcPr>
          <w:p w14:paraId="2EEB87A3" w14:textId="77777777" w:rsidR="00355FC8" w:rsidRDefault="00B33545">
            <w:pPr>
              <w:spacing w:line="360" w:lineRule="auto"/>
            </w:pPr>
            <w:r>
              <w:rPr>
                <w:rFonts w:ascii="Calibri" w:eastAsia="Calibri" w:hAnsi="Calibri" w:cs="Calibri"/>
                <w:sz w:val="24"/>
                <w:szCs w:val="24"/>
              </w:rPr>
              <w:t>Yes, via model scores</w:t>
            </w:r>
          </w:p>
        </w:tc>
      </w:tr>
      <w:tr w:rsidR="00355FC8" w14:paraId="3B52CB3D" w14:textId="77777777">
        <w:tc>
          <w:tcPr>
            <w:tcW w:w="2520" w:type="dxa"/>
          </w:tcPr>
          <w:p w14:paraId="70463114" w14:textId="77777777" w:rsidR="00355FC8" w:rsidRDefault="00B33545">
            <w:pPr>
              <w:spacing w:line="360" w:lineRule="auto"/>
            </w:pPr>
            <w:r>
              <w:rPr>
                <w:rFonts w:ascii="Calibri" w:eastAsia="Calibri" w:hAnsi="Calibri" w:cs="Calibri"/>
                <w:sz w:val="24"/>
                <w:szCs w:val="24"/>
              </w:rPr>
              <w:t>Ambiguity handling</w:t>
            </w:r>
          </w:p>
        </w:tc>
        <w:tc>
          <w:tcPr>
            <w:tcW w:w="2520" w:type="dxa"/>
          </w:tcPr>
          <w:p w14:paraId="4FD5B9CF" w14:textId="77777777" w:rsidR="00355FC8" w:rsidRDefault="00B33545">
            <w:pPr>
              <w:spacing w:line="360" w:lineRule="auto"/>
            </w:pPr>
            <w:r>
              <w:rPr>
                <w:rFonts w:ascii="Calibri" w:eastAsia="Calibri" w:hAnsi="Calibri" w:cs="Calibri"/>
                <w:sz w:val="24"/>
                <w:szCs w:val="24"/>
              </w:rPr>
              <w:t>Generates alternatives</w:t>
            </w:r>
          </w:p>
        </w:tc>
        <w:tc>
          <w:tcPr>
            <w:tcW w:w="2520" w:type="dxa"/>
          </w:tcPr>
          <w:p w14:paraId="5546299E" w14:textId="77777777" w:rsidR="00355FC8" w:rsidRDefault="00B33545">
            <w:pPr>
              <w:spacing w:line="360" w:lineRule="auto"/>
            </w:pPr>
            <w:r>
              <w:rPr>
                <w:rFonts w:ascii="Calibri" w:eastAsia="Calibri" w:hAnsi="Calibri" w:cs="Calibri"/>
                <w:sz w:val="24"/>
                <w:szCs w:val="24"/>
              </w:rPr>
              <w:t>Ranks alternatives</w:t>
            </w:r>
          </w:p>
        </w:tc>
        <w:tc>
          <w:tcPr>
            <w:tcW w:w="2520" w:type="dxa"/>
          </w:tcPr>
          <w:p w14:paraId="7FB7700E" w14:textId="77777777" w:rsidR="00355FC8" w:rsidRDefault="00B33545">
            <w:pPr>
              <w:spacing w:line="360" w:lineRule="auto"/>
            </w:pPr>
            <w:r>
              <w:rPr>
                <w:rFonts w:ascii="Calibri" w:eastAsia="Calibri" w:hAnsi="Calibri" w:cs="Calibri"/>
                <w:sz w:val="24"/>
                <w:szCs w:val="24"/>
              </w:rPr>
              <w:t>Predicts likely structure</w:t>
            </w:r>
          </w:p>
        </w:tc>
      </w:tr>
      <w:tr w:rsidR="00355FC8" w14:paraId="10224974" w14:textId="77777777">
        <w:tc>
          <w:tcPr>
            <w:tcW w:w="2520" w:type="dxa"/>
          </w:tcPr>
          <w:p w14:paraId="724BAA44" w14:textId="77777777" w:rsidR="00355FC8" w:rsidRDefault="00B33545">
            <w:pPr>
              <w:spacing w:line="360" w:lineRule="auto"/>
            </w:pPr>
            <w:r>
              <w:rPr>
                <w:rFonts w:ascii="Calibri" w:eastAsia="Calibri" w:hAnsi="Calibri" w:cs="Calibri"/>
                <w:sz w:val="24"/>
                <w:szCs w:val="24"/>
              </w:rPr>
              <w:t>Context sensitivity</w:t>
            </w:r>
          </w:p>
        </w:tc>
        <w:tc>
          <w:tcPr>
            <w:tcW w:w="2520" w:type="dxa"/>
          </w:tcPr>
          <w:p w14:paraId="5BCFDB00" w14:textId="77777777" w:rsidR="00355FC8" w:rsidRDefault="00B33545">
            <w:pPr>
              <w:spacing w:line="360" w:lineRule="auto"/>
            </w:pPr>
            <w:r>
              <w:rPr>
                <w:rFonts w:ascii="Calibri" w:eastAsia="Calibri" w:hAnsi="Calibri" w:cs="Calibri"/>
                <w:sz w:val="24"/>
                <w:szCs w:val="24"/>
              </w:rPr>
              <w:t>Low</w:t>
            </w:r>
          </w:p>
        </w:tc>
        <w:tc>
          <w:tcPr>
            <w:tcW w:w="2520" w:type="dxa"/>
          </w:tcPr>
          <w:p w14:paraId="50118935" w14:textId="77777777" w:rsidR="00355FC8" w:rsidRDefault="00B33545">
            <w:pPr>
              <w:spacing w:line="360" w:lineRule="auto"/>
            </w:pPr>
            <w:r>
              <w:rPr>
                <w:rFonts w:ascii="Calibri" w:eastAsia="Calibri" w:hAnsi="Calibri" w:cs="Calibri"/>
                <w:sz w:val="24"/>
                <w:szCs w:val="24"/>
              </w:rPr>
              <w:t>Moderate</w:t>
            </w:r>
          </w:p>
        </w:tc>
        <w:tc>
          <w:tcPr>
            <w:tcW w:w="2520" w:type="dxa"/>
          </w:tcPr>
          <w:p w14:paraId="4BC999E8" w14:textId="77777777" w:rsidR="00355FC8" w:rsidRDefault="00B33545">
            <w:pPr>
              <w:spacing w:line="360" w:lineRule="auto"/>
            </w:pPr>
            <w:r>
              <w:rPr>
                <w:rFonts w:ascii="Calibri" w:eastAsia="Calibri" w:hAnsi="Calibri" w:cs="Calibri"/>
                <w:sz w:val="24"/>
                <w:szCs w:val="24"/>
              </w:rPr>
              <w:t>High</w:t>
            </w:r>
          </w:p>
        </w:tc>
      </w:tr>
      <w:tr w:rsidR="00355FC8" w14:paraId="4FABEED3" w14:textId="77777777">
        <w:tc>
          <w:tcPr>
            <w:tcW w:w="2520" w:type="dxa"/>
          </w:tcPr>
          <w:p w14:paraId="0E689766" w14:textId="77777777" w:rsidR="00355FC8" w:rsidRDefault="00B33545">
            <w:pPr>
              <w:spacing w:line="360" w:lineRule="auto"/>
            </w:pPr>
            <w:r>
              <w:rPr>
                <w:rFonts w:ascii="Calibri" w:eastAsia="Calibri" w:hAnsi="Calibri" w:cs="Calibri"/>
                <w:sz w:val="24"/>
                <w:szCs w:val="24"/>
              </w:rPr>
              <w:t>Training requirement</w:t>
            </w:r>
          </w:p>
        </w:tc>
        <w:tc>
          <w:tcPr>
            <w:tcW w:w="2520" w:type="dxa"/>
          </w:tcPr>
          <w:p w14:paraId="5D84D6A1" w14:textId="77777777" w:rsidR="00355FC8" w:rsidRDefault="00B33545">
            <w:pPr>
              <w:spacing w:line="360" w:lineRule="auto"/>
            </w:pPr>
            <w:r>
              <w:rPr>
                <w:rFonts w:ascii="Calibri" w:eastAsia="Calibri" w:hAnsi="Calibri" w:cs="Calibri"/>
                <w:sz w:val="24"/>
                <w:szCs w:val="24"/>
              </w:rPr>
              <w:t>Grammar design</w:t>
            </w:r>
          </w:p>
        </w:tc>
        <w:tc>
          <w:tcPr>
            <w:tcW w:w="2520" w:type="dxa"/>
          </w:tcPr>
          <w:p w14:paraId="4C2ACFA1" w14:textId="77777777" w:rsidR="00355FC8" w:rsidRDefault="00B33545">
            <w:pPr>
              <w:spacing w:line="360" w:lineRule="auto"/>
            </w:pPr>
            <w:r>
              <w:rPr>
                <w:rFonts w:ascii="Calibri" w:eastAsia="Calibri" w:hAnsi="Calibri" w:cs="Calibri"/>
                <w:sz w:val="24"/>
                <w:szCs w:val="24"/>
              </w:rPr>
              <w:t>Annotated corpus</w:t>
            </w:r>
          </w:p>
        </w:tc>
        <w:tc>
          <w:tcPr>
            <w:tcW w:w="2520" w:type="dxa"/>
          </w:tcPr>
          <w:p w14:paraId="216C37F8" w14:textId="77777777" w:rsidR="00355FC8" w:rsidRDefault="00B33545">
            <w:pPr>
              <w:spacing w:line="360" w:lineRule="auto"/>
            </w:pPr>
            <w:proofErr w:type="gramStart"/>
            <w:r>
              <w:rPr>
                <w:rFonts w:ascii="Calibri" w:eastAsia="Calibri" w:hAnsi="Calibri" w:cs="Calibri"/>
                <w:sz w:val="24"/>
                <w:szCs w:val="24"/>
              </w:rPr>
              <w:t>Usually</w:t>
            </w:r>
            <w:proofErr w:type="gramEnd"/>
            <w:r>
              <w:rPr>
                <w:rFonts w:ascii="Calibri" w:eastAsia="Calibri" w:hAnsi="Calibri" w:cs="Calibri"/>
                <w:sz w:val="24"/>
                <w:szCs w:val="24"/>
              </w:rPr>
              <w:t xml:space="preserve"> large datasets</w:t>
            </w:r>
          </w:p>
        </w:tc>
      </w:tr>
      <w:tr w:rsidR="00355FC8" w14:paraId="165E4B62" w14:textId="77777777">
        <w:tc>
          <w:tcPr>
            <w:tcW w:w="2520" w:type="dxa"/>
          </w:tcPr>
          <w:p w14:paraId="11F5E44E" w14:textId="77777777" w:rsidR="00355FC8" w:rsidRDefault="00B33545">
            <w:pPr>
              <w:spacing w:line="360" w:lineRule="auto"/>
            </w:pPr>
            <w:r>
              <w:rPr>
                <w:rFonts w:ascii="Calibri" w:eastAsia="Calibri" w:hAnsi="Calibri" w:cs="Calibri"/>
                <w:sz w:val="24"/>
                <w:szCs w:val="24"/>
              </w:rPr>
              <w:t>Interpretability</w:t>
            </w:r>
          </w:p>
        </w:tc>
        <w:tc>
          <w:tcPr>
            <w:tcW w:w="2520" w:type="dxa"/>
          </w:tcPr>
          <w:p w14:paraId="21443B09" w14:textId="77777777" w:rsidR="00355FC8" w:rsidRDefault="00B33545">
            <w:pPr>
              <w:spacing w:line="360" w:lineRule="auto"/>
            </w:pPr>
            <w:r>
              <w:rPr>
                <w:rFonts w:ascii="Calibri" w:eastAsia="Calibri" w:hAnsi="Calibri" w:cs="Calibri"/>
                <w:sz w:val="24"/>
                <w:szCs w:val="24"/>
              </w:rPr>
              <w:t>High</w:t>
            </w:r>
          </w:p>
        </w:tc>
        <w:tc>
          <w:tcPr>
            <w:tcW w:w="2520" w:type="dxa"/>
          </w:tcPr>
          <w:p w14:paraId="519992AC" w14:textId="77777777" w:rsidR="00355FC8" w:rsidRDefault="00B33545">
            <w:pPr>
              <w:spacing w:line="360" w:lineRule="auto"/>
            </w:pPr>
            <w:r>
              <w:rPr>
                <w:rFonts w:ascii="Calibri" w:eastAsia="Calibri" w:hAnsi="Calibri" w:cs="Calibri"/>
                <w:sz w:val="24"/>
                <w:szCs w:val="24"/>
              </w:rPr>
              <w:t>High–moderate</w:t>
            </w:r>
          </w:p>
        </w:tc>
        <w:tc>
          <w:tcPr>
            <w:tcW w:w="2520" w:type="dxa"/>
          </w:tcPr>
          <w:p w14:paraId="0B9CB87D" w14:textId="77777777" w:rsidR="00355FC8" w:rsidRDefault="00B33545">
            <w:pPr>
              <w:spacing w:line="360" w:lineRule="auto"/>
            </w:pPr>
            <w:r>
              <w:rPr>
                <w:rFonts w:ascii="Calibri" w:eastAsia="Calibri" w:hAnsi="Calibri" w:cs="Calibri"/>
                <w:sz w:val="24"/>
                <w:szCs w:val="24"/>
              </w:rPr>
              <w:t>Lower</w:t>
            </w:r>
          </w:p>
        </w:tc>
      </w:tr>
      <w:tr w:rsidR="00355FC8" w14:paraId="17F3F78C" w14:textId="77777777">
        <w:tc>
          <w:tcPr>
            <w:tcW w:w="2520" w:type="dxa"/>
          </w:tcPr>
          <w:p w14:paraId="3A7EBC61" w14:textId="77777777" w:rsidR="00355FC8" w:rsidRDefault="00B33545">
            <w:pPr>
              <w:spacing w:line="360" w:lineRule="auto"/>
            </w:pPr>
            <w:r>
              <w:rPr>
                <w:rFonts w:ascii="Calibri" w:eastAsia="Calibri" w:hAnsi="Calibri" w:cs="Calibri"/>
                <w:sz w:val="24"/>
                <w:szCs w:val="24"/>
              </w:rPr>
              <w:t>Generalization</w:t>
            </w:r>
          </w:p>
        </w:tc>
        <w:tc>
          <w:tcPr>
            <w:tcW w:w="2520" w:type="dxa"/>
          </w:tcPr>
          <w:p w14:paraId="2B0D9D8C" w14:textId="77777777" w:rsidR="00355FC8" w:rsidRDefault="00B33545">
            <w:pPr>
              <w:spacing w:line="360" w:lineRule="auto"/>
            </w:pPr>
            <w:r>
              <w:rPr>
                <w:rFonts w:ascii="Calibri" w:eastAsia="Calibri" w:hAnsi="Calibri" w:cs="Calibri"/>
                <w:sz w:val="24"/>
                <w:szCs w:val="24"/>
              </w:rPr>
              <w:t>Limited by grammar</w:t>
            </w:r>
          </w:p>
        </w:tc>
        <w:tc>
          <w:tcPr>
            <w:tcW w:w="2520" w:type="dxa"/>
          </w:tcPr>
          <w:p w14:paraId="4461C233" w14:textId="77777777" w:rsidR="00355FC8" w:rsidRDefault="00B33545">
            <w:pPr>
              <w:spacing w:line="360" w:lineRule="auto"/>
            </w:pPr>
            <w:r>
              <w:rPr>
                <w:rFonts w:ascii="Calibri" w:eastAsia="Calibri" w:hAnsi="Calibri" w:cs="Calibri"/>
                <w:sz w:val="24"/>
                <w:szCs w:val="24"/>
              </w:rPr>
              <w:t>Better</w:t>
            </w:r>
          </w:p>
        </w:tc>
        <w:tc>
          <w:tcPr>
            <w:tcW w:w="2520" w:type="dxa"/>
          </w:tcPr>
          <w:p w14:paraId="7563FD29" w14:textId="77777777" w:rsidR="00355FC8" w:rsidRDefault="00B33545">
            <w:pPr>
              <w:spacing w:line="360" w:lineRule="auto"/>
            </w:pPr>
            <w:r>
              <w:rPr>
                <w:rFonts w:ascii="Calibri" w:eastAsia="Calibri" w:hAnsi="Calibri" w:cs="Calibri"/>
                <w:sz w:val="24"/>
                <w:szCs w:val="24"/>
              </w:rPr>
              <w:t>Strong</w:t>
            </w:r>
          </w:p>
        </w:tc>
      </w:tr>
      <w:tr w:rsidR="00355FC8" w14:paraId="1FAA620D" w14:textId="77777777">
        <w:tc>
          <w:tcPr>
            <w:tcW w:w="2520" w:type="dxa"/>
          </w:tcPr>
          <w:p w14:paraId="056C6DD6" w14:textId="77777777" w:rsidR="00355FC8" w:rsidRDefault="00B33545">
            <w:pPr>
              <w:spacing w:line="360" w:lineRule="auto"/>
            </w:pPr>
            <w:r>
              <w:rPr>
                <w:rFonts w:ascii="Calibri" w:eastAsia="Calibri" w:hAnsi="Calibri" w:cs="Calibri"/>
                <w:sz w:val="24"/>
                <w:szCs w:val="24"/>
              </w:rPr>
              <w:t>Real-world performance</w:t>
            </w:r>
          </w:p>
        </w:tc>
        <w:tc>
          <w:tcPr>
            <w:tcW w:w="2520" w:type="dxa"/>
          </w:tcPr>
          <w:p w14:paraId="2BBE5228" w14:textId="77777777" w:rsidR="00355FC8" w:rsidRDefault="00B33545">
            <w:pPr>
              <w:spacing w:line="360" w:lineRule="auto"/>
            </w:pPr>
            <w:r>
              <w:rPr>
                <w:rFonts w:ascii="Calibri" w:eastAsia="Calibri" w:hAnsi="Calibri" w:cs="Calibri"/>
                <w:sz w:val="24"/>
                <w:szCs w:val="24"/>
              </w:rPr>
              <w:t>Limited</w:t>
            </w:r>
          </w:p>
        </w:tc>
        <w:tc>
          <w:tcPr>
            <w:tcW w:w="2520" w:type="dxa"/>
          </w:tcPr>
          <w:p w14:paraId="3F6290D6" w14:textId="77777777" w:rsidR="00355FC8" w:rsidRDefault="00B33545">
            <w:pPr>
              <w:spacing w:line="360" w:lineRule="auto"/>
            </w:pPr>
            <w:r>
              <w:rPr>
                <w:rFonts w:ascii="Calibri" w:eastAsia="Calibri" w:hAnsi="Calibri" w:cs="Calibri"/>
                <w:sz w:val="24"/>
                <w:szCs w:val="24"/>
              </w:rPr>
              <w:t>Better</w:t>
            </w:r>
          </w:p>
        </w:tc>
        <w:tc>
          <w:tcPr>
            <w:tcW w:w="2520" w:type="dxa"/>
          </w:tcPr>
          <w:p w14:paraId="435B4672" w14:textId="77777777" w:rsidR="00355FC8" w:rsidRDefault="00B33545">
            <w:pPr>
              <w:spacing w:line="360" w:lineRule="auto"/>
            </w:pPr>
            <w:proofErr w:type="gramStart"/>
            <w:r>
              <w:rPr>
                <w:rFonts w:ascii="Calibri" w:eastAsia="Calibri" w:hAnsi="Calibri" w:cs="Calibri"/>
                <w:sz w:val="24"/>
                <w:szCs w:val="24"/>
              </w:rPr>
              <w:t>Usually</w:t>
            </w:r>
            <w:proofErr w:type="gramEnd"/>
            <w:r>
              <w:rPr>
                <w:rFonts w:ascii="Calibri" w:eastAsia="Calibri" w:hAnsi="Calibri" w:cs="Calibri"/>
                <w:sz w:val="24"/>
                <w:szCs w:val="24"/>
              </w:rPr>
              <w:t xml:space="preserve"> strongest</w:t>
            </w:r>
          </w:p>
        </w:tc>
      </w:tr>
    </w:tbl>
    <w:p w14:paraId="66805002" w14:textId="77777777" w:rsidR="00355FC8" w:rsidRDefault="00355FC8">
      <w:pPr>
        <w:spacing w:after="120"/>
      </w:pPr>
    </w:p>
    <w:p w14:paraId="638A3AE9" w14:textId="77777777" w:rsidR="00355FC8" w:rsidRDefault="00B33545">
      <w:pPr>
        <w:spacing w:before="240" w:after="120" w:line="360" w:lineRule="auto"/>
      </w:pPr>
      <w:r>
        <w:rPr>
          <w:rFonts w:ascii="Calibri" w:eastAsia="Calibri" w:hAnsi="Calibri" w:cs="Calibri"/>
          <w:b/>
          <w:bCs/>
          <w:sz w:val="28"/>
          <w:szCs w:val="28"/>
        </w:rPr>
        <w:t>7. Why Neural Parsing Is Effective</w:t>
      </w:r>
    </w:p>
    <w:p w14:paraId="4902E2D9" w14:textId="77777777" w:rsidR="00355FC8" w:rsidRDefault="00B33545">
      <w:pPr>
        <w:spacing w:after="120" w:line="360" w:lineRule="auto"/>
      </w:pPr>
      <w:r>
        <w:rPr>
          <w:rFonts w:ascii="Calibri" w:eastAsia="Calibri" w:hAnsi="Calibri" w:cs="Calibri"/>
          <w:sz w:val="24"/>
          <w:szCs w:val="24"/>
        </w:rPr>
        <w:t>Ambiguity resolution often depends on context. “She was observing distant objects. She saw the man with a telescope” strongly suggests she used the telescope, while “The man carrying scientific equipment had a telescope. She saw the man with a telescope” makes the noun-attachment reading more plausible. A purely rule-based CFG cannot naturally use this broader context; PCFG improves on CFG with probabilities, but neural models can incorporate much richer contextual representations.</w:t>
      </w:r>
    </w:p>
    <w:p w14:paraId="0EC56F62" w14:textId="77777777" w:rsidR="00355FC8" w:rsidRDefault="00B33545">
      <w:pPr>
        <w:spacing w:before="240" w:after="120" w:line="360" w:lineRule="auto"/>
      </w:pPr>
      <w:r>
        <w:rPr>
          <w:rFonts w:ascii="Calibri" w:eastAsia="Calibri" w:hAnsi="Calibri" w:cs="Calibri"/>
          <w:b/>
          <w:bCs/>
          <w:sz w:val="28"/>
          <w:szCs w:val="28"/>
        </w:rPr>
        <w:t>8. Real-World Trade-Off</w:t>
      </w:r>
    </w:p>
    <w:p w14:paraId="474EC031" w14:textId="77777777" w:rsidR="00355FC8" w:rsidRDefault="00B33545">
      <w:pPr>
        <w:spacing w:after="120" w:line="360" w:lineRule="auto"/>
      </w:pPr>
      <w:r>
        <w:rPr>
          <w:rFonts w:ascii="Calibri" w:eastAsia="Calibri" w:hAnsi="Calibri" w:cs="Calibri"/>
          <w:sz w:val="24"/>
          <w:szCs w:val="24"/>
        </w:rPr>
        <w:lastRenderedPageBreak/>
        <w:t>CFG is best when the grammar is small, explainability is important, and the domain is highly controlled. PCFG is best when a statistical ranking mechanism is needed, annotated data is available, and interpretability still matters. Neural parsing is best when large datasets and computational resources are available and complex linguistic context and high accuracy are required.</w:t>
      </w:r>
    </w:p>
    <w:p w14:paraId="332FFD7B" w14:textId="77777777" w:rsidR="00355FC8" w:rsidRDefault="00B33545">
      <w:pPr>
        <w:spacing w:before="240" w:after="120" w:line="360" w:lineRule="auto"/>
      </w:pPr>
      <w:r>
        <w:rPr>
          <w:rFonts w:ascii="Calibri" w:eastAsia="Calibri" w:hAnsi="Calibri" w:cs="Calibri"/>
          <w:b/>
          <w:bCs/>
          <w:sz w:val="28"/>
          <w:szCs w:val="28"/>
        </w:rPr>
        <w:t>Conclusion</w:t>
      </w:r>
    </w:p>
    <w:p w14:paraId="531C1DD1" w14:textId="77777777" w:rsidR="00355FC8" w:rsidRDefault="00B33545">
      <w:pPr>
        <w:spacing w:after="120" w:line="360" w:lineRule="auto"/>
      </w:pPr>
      <w:r>
        <w:rPr>
          <w:rFonts w:ascii="Calibri" w:eastAsia="Calibri" w:hAnsi="Calibri" w:cs="Calibri"/>
          <w:sz w:val="24"/>
          <w:szCs w:val="24"/>
        </w:rPr>
        <w:t>CFG can identify multiple possible structures but cannot effectively rank them. PCFG improves on this by assigning probabilities to alternative parses. Neural parsing goes further by learning contextual representations from broader linguistic information. For real-world NLP applications, neural parsing is generally the most effective of the three when sufficient data and compute are available, though PCFG and CFG remain valuable for their interpretability and explicit grammatical structure.</w:t>
      </w:r>
    </w:p>
    <w:p w14:paraId="78B0B55C" w14:textId="77777777" w:rsidR="00355FC8" w:rsidRDefault="00B33545">
      <w:r>
        <w:br w:type="page"/>
      </w:r>
    </w:p>
    <w:p w14:paraId="2E2A93D7" w14:textId="77777777" w:rsidR="00355FC8" w:rsidRDefault="00B33545">
      <w:pPr>
        <w:spacing w:before="240" w:after="120" w:line="360" w:lineRule="auto"/>
      </w:pPr>
      <w:r>
        <w:rPr>
          <w:rFonts w:ascii="Calibri" w:eastAsia="Calibri" w:hAnsi="Calibri" w:cs="Calibri"/>
          <w:b/>
          <w:bCs/>
          <w:sz w:val="28"/>
          <w:szCs w:val="28"/>
        </w:rPr>
        <w:lastRenderedPageBreak/>
        <w:t>Q4. Feature Structures vs Subcategorization Frames</w:t>
      </w:r>
    </w:p>
    <w:p w14:paraId="32767E0A" w14:textId="77777777" w:rsidR="00355FC8" w:rsidRDefault="00B33545">
      <w:pPr>
        <w:spacing w:before="240" w:after="120" w:line="360" w:lineRule="auto"/>
      </w:pPr>
      <w:r>
        <w:rPr>
          <w:rFonts w:ascii="Calibri" w:eastAsia="Calibri" w:hAnsi="Calibri" w:cs="Calibri"/>
          <w:b/>
          <w:bCs/>
          <w:sz w:val="28"/>
          <w:szCs w:val="28"/>
        </w:rPr>
        <w:t>Introduction</w:t>
      </w:r>
    </w:p>
    <w:p w14:paraId="06CE24CC" w14:textId="77777777" w:rsidR="00355FC8" w:rsidRDefault="00B33545">
      <w:pPr>
        <w:spacing w:after="120" w:line="360" w:lineRule="auto"/>
      </w:pPr>
      <w:r>
        <w:rPr>
          <w:rFonts w:ascii="Calibri" w:eastAsia="Calibri" w:hAnsi="Calibri" w:cs="Calibri"/>
          <w:sz w:val="24"/>
          <w:szCs w:val="24"/>
        </w:rPr>
        <w:t>This scenario requires a grammar system to correctly handle subject–verb agreement and verb argument structures. The two approaches, feature structures and subcategorization frames, solve related but different linguistic problems.</w:t>
      </w:r>
    </w:p>
    <w:p w14:paraId="2D664D73" w14:textId="77777777" w:rsidR="00355FC8" w:rsidRDefault="00B33545">
      <w:pPr>
        <w:spacing w:before="240" w:after="120" w:line="360" w:lineRule="auto"/>
      </w:pPr>
      <w:r>
        <w:rPr>
          <w:rFonts w:ascii="Calibri" w:eastAsia="Calibri" w:hAnsi="Calibri" w:cs="Calibri"/>
          <w:b/>
          <w:bCs/>
          <w:sz w:val="28"/>
          <w:szCs w:val="28"/>
        </w:rPr>
        <w:t>1. Feature Structures</w:t>
      </w:r>
    </w:p>
    <w:p w14:paraId="48B5F61D" w14:textId="77777777" w:rsidR="00355FC8" w:rsidRDefault="00B33545">
      <w:pPr>
        <w:spacing w:after="120" w:line="360" w:lineRule="auto"/>
      </w:pPr>
      <w:r>
        <w:rPr>
          <w:rFonts w:ascii="Calibri" w:eastAsia="Calibri" w:hAnsi="Calibri" w:cs="Calibri"/>
          <w:sz w:val="24"/>
          <w:szCs w:val="24"/>
        </w:rPr>
        <w:t>A feature structure represents linguistic information using attributes and values, for example:</w:t>
      </w:r>
    </w:p>
    <w:p w14:paraId="07AF9F5D" w14:textId="77777777" w:rsidR="00355FC8" w:rsidRDefault="00B33545">
      <w:pPr>
        <w:shd w:val="clear" w:color="auto" w:fill="F2F2F2"/>
        <w:spacing w:after="120" w:line="360" w:lineRule="auto"/>
      </w:pPr>
      <w:r>
        <w:rPr>
          <w:rFonts w:ascii="Consolas" w:eastAsia="Consolas" w:hAnsi="Consolas" w:cs="Consolas"/>
          <w:sz w:val="24"/>
          <w:szCs w:val="24"/>
        </w:rPr>
        <w:t>[NUMBER: singular</w:t>
      </w:r>
      <w:r>
        <w:br/>
      </w:r>
      <w:r>
        <w:rPr>
          <w:rFonts w:ascii="Consolas" w:eastAsia="Consolas" w:hAnsi="Consolas" w:cs="Consolas"/>
          <w:sz w:val="24"/>
          <w:szCs w:val="24"/>
        </w:rPr>
        <w:t xml:space="preserve"> PERSON: third</w:t>
      </w:r>
      <w:r>
        <w:br/>
      </w:r>
      <w:r>
        <w:rPr>
          <w:rFonts w:ascii="Consolas" w:eastAsia="Consolas" w:hAnsi="Consolas" w:cs="Consolas"/>
          <w:sz w:val="24"/>
          <w:szCs w:val="24"/>
        </w:rPr>
        <w:t xml:space="preserve"> TENSE: present]</w:t>
      </w:r>
    </w:p>
    <w:p w14:paraId="77816AAE" w14:textId="77777777" w:rsidR="00355FC8" w:rsidRDefault="00B33545">
      <w:pPr>
        <w:spacing w:after="120" w:line="360" w:lineRule="auto"/>
      </w:pPr>
      <w:r>
        <w:rPr>
          <w:rFonts w:ascii="Calibri" w:eastAsia="Calibri" w:hAnsi="Calibri" w:cs="Calibri"/>
          <w:sz w:val="24"/>
          <w:szCs w:val="24"/>
        </w:rPr>
        <w:t>For “The boy runs,” the subject has NUMBER = singular, PERSON = third, and the verb must agree with matching features, allowing the grammar to enforce agreement.</w:t>
      </w:r>
    </w:p>
    <w:p w14:paraId="3AE68262" w14:textId="77777777" w:rsidR="00355FC8" w:rsidRDefault="00B33545">
      <w:pPr>
        <w:spacing w:before="240" w:after="120" w:line="360" w:lineRule="auto"/>
      </w:pPr>
      <w:r>
        <w:rPr>
          <w:rFonts w:ascii="Calibri" w:eastAsia="Calibri" w:hAnsi="Calibri" w:cs="Calibri"/>
          <w:b/>
          <w:bCs/>
          <w:sz w:val="28"/>
          <w:szCs w:val="28"/>
        </w:rPr>
        <w:t>2. Subject–Verb Agreement</w:t>
      </w:r>
    </w:p>
    <w:p w14:paraId="3824B61B" w14:textId="77777777" w:rsidR="00355FC8" w:rsidRDefault="00B33545">
      <w:pPr>
        <w:spacing w:after="120" w:line="360" w:lineRule="auto"/>
      </w:pPr>
      <w:r>
        <w:rPr>
          <w:rFonts w:ascii="Calibri" w:eastAsia="Calibri" w:hAnsi="Calibri" w:cs="Calibri"/>
          <w:sz w:val="24"/>
          <w:szCs w:val="24"/>
        </w:rPr>
        <w:t>“The boy runs” is correct, but “The boy run” is not. A feature-based grammar represents NUMBER = singular, PERSON = third on the NP and requires the VP or verb to carry compatible features. For “The boys run,” the subject becomes NUMBER = plural, and the verb must match — one of the major strengths of feature structures.</w:t>
      </w:r>
    </w:p>
    <w:p w14:paraId="736AEEBD" w14:textId="77777777" w:rsidR="00355FC8" w:rsidRDefault="00B33545">
      <w:pPr>
        <w:spacing w:before="240" w:after="120" w:line="360" w:lineRule="auto"/>
      </w:pPr>
      <w:r>
        <w:rPr>
          <w:rFonts w:ascii="Calibri" w:eastAsia="Calibri" w:hAnsi="Calibri" w:cs="Calibri"/>
          <w:b/>
          <w:bCs/>
          <w:sz w:val="28"/>
          <w:szCs w:val="28"/>
        </w:rPr>
        <w:t>3. Feature Unification</w:t>
      </w:r>
    </w:p>
    <w:p w14:paraId="6855CD0E" w14:textId="77777777" w:rsidR="00355FC8" w:rsidRDefault="00B33545">
      <w:pPr>
        <w:spacing w:after="120" w:line="360" w:lineRule="auto"/>
      </w:pPr>
      <w:r>
        <w:rPr>
          <w:rFonts w:ascii="Calibri" w:eastAsia="Calibri" w:hAnsi="Calibri" w:cs="Calibri"/>
          <w:sz w:val="24"/>
          <w:szCs w:val="24"/>
        </w:rPr>
        <w:t xml:space="preserve">Feature structures are often used with unification: if the subject has NUMBER = singular and the verb </w:t>
      </w:r>
      <w:proofErr w:type="gramStart"/>
      <w:r>
        <w:rPr>
          <w:rFonts w:ascii="Calibri" w:eastAsia="Calibri" w:hAnsi="Calibri" w:cs="Calibri"/>
          <w:sz w:val="24"/>
          <w:szCs w:val="24"/>
        </w:rPr>
        <w:t>has</w:t>
      </w:r>
      <w:proofErr w:type="gramEnd"/>
      <w:r>
        <w:rPr>
          <w:rFonts w:ascii="Calibri" w:eastAsia="Calibri" w:hAnsi="Calibri" w:cs="Calibri"/>
          <w:sz w:val="24"/>
          <w:szCs w:val="24"/>
        </w:rPr>
        <w:t xml:space="preserve"> NUMBER = plural, the structures cannot unify and the sentence can be rejected as grammatically inconsistent. When both sides agree, unification succeeds, giving a systematic way to enforce grammatical constraints.</w:t>
      </w:r>
    </w:p>
    <w:p w14:paraId="3EA890CA" w14:textId="77777777" w:rsidR="00355FC8" w:rsidRDefault="00B33545">
      <w:pPr>
        <w:spacing w:before="240" w:after="120" w:line="360" w:lineRule="auto"/>
      </w:pPr>
      <w:r>
        <w:rPr>
          <w:rFonts w:ascii="Calibri" w:eastAsia="Calibri" w:hAnsi="Calibri" w:cs="Calibri"/>
          <w:b/>
          <w:bCs/>
          <w:sz w:val="28"/>
          <w:szCs w:val="28"/>
        </w:rPr>
        <w:t>4. Subcategorization Frames</w:t>
      </w:r>
    </w:p>
    <w:p w14:paraId="63C77524" w14:textId="77777777" w:rsidR="00355FC8" w:rsidRDefault="00B33545">
      <w:pPr>
        <w:spacing w:after="120" w:line="360" w:lineRule="auto"/>
      </w:pPr>
      <w:r>
        <w:rPr>
          <w:rFonts w:ascii="Calibri" w:eastAsia="Calibri" w:hAnsi="Calibri" w:cs="Calibri"/>
          <w:sz w:val="24"/>
          <w:szCs w:val="24"/>
        </w:rPr>
        <w:t>A subcategorization frame describes what arguments a verb requires or permits. Different verbs have different argument structures:</w:t>
      </w:r>
    </w:p>
    <w:p w14:paraId="75E5C529" w14:textId="77777777" w:rsidR="00355FC8" w:rsidRDefault="00B33545">
      <w:pPr>
        <w:shd w:val="clear" w:color="auto" w:fill="F2F2F2"/>
        <w:spacing w:after="120" w:line="360" w:lineRule="auto"/>
      </w:pPr>
      <w:proofErr w:type="gramStart"/>
      <w:r>
        <w:rPr>
          <w:rFonts w:ascii="Consolas" w:eastAsia="Consolas" w:hAnsi="Consolas" w:cs="Consolas"/>
          <w:sz w:val="24"/>
          <w:szCs w:val="24"/>
        </w:rPr>
        <w:t>eat  →</w:t>
      </w:r>
      <w:proofErr w:type="gramEnd"/>
      <w:r>
        <w:rPr>
          <w:rFonts w:ascii="Consolas" w:eastAsia="Consolas" w:hAnsi="Consolas" w:cs="Consolas"/>
          <w:sz w:val="24"/>
          <w:szCs w:val="24"/>
        </w:rPr>
        <w:t xml:space="preserve"> Subject + Object         </w:t>
      </w:r>
      <w:proofErr w:type="gramStart"/>
      <w:r>
        <w:rPr>
          <w:rFonts w:ascii="Consolas" w:eastAsia="Consolas" w:hAnsi="Consolas" w:cs="Consolas"/>
          <w:sz w:val="24"/>
          <w:szCs w:val="24"/>
        </w:rPr>
        <w:t xml:space="preserve">   (</w:t>
      </w:r>
      <w:proofErr w:type="gramEnd"/>
      <w:r>
        <w:rPr>
          <w:rFonts w:ascii="Consolas" w:eastAsia="Consolas" w:hAnsi="Consolas" w:cs="Consolas"/>
          <w:sz w:val="24"/>
          <w:szCs w:val="24"/>
        </w:rPr>
        <w:t>“The student eats food.”)</w:t>
      </w:r>
      <w:r>
        <w:br/>
      </w:r>
      <w:r>
        <w:rPr>
          <w:rFonts w:ascii="Consolas" w:eastAsia="Consolas" w:hAnsi="Consolas" w:cs="Consolas"/>
          <w:sz w:val="24"/>
          <w:szCs w:val="24"/>
        </w:rPr>
        <w:t xml:space="preserve">sleep → Subject                  </w:t>
      </w:r>
      <w:proofErr w:type="gramStart"/>
      <w:r>
        <w:rPr>
          <w:rFonts w:ascii="Consolas" w:eastAsia="Consolas" w:hAnsi="Consolas" w:cs="Consolas"/>
          <w:sz w:val="24"/>
          <w:szCs w:val="24"/>
        </w:rPr>
        <w:t xml:space="preserve">   (</w:t>
      </w:r>
      <w:proofErr w:type="gramEnd"/>
      <w:r>
        <w:rPr>
          <w:rFonts w:ascii="Consolas" w:eastAsia="Consolas" w:hAnsi="Consolas" w:cs="Consolas"/>
          <w:sz w:val="24"/>
          <w:szCs w:val="24"/>
        </w:rPr>
        <w:t>“The student sleeps.”)</w:t>
      </w:r>
      <w:r>
        <w:br/>
      </w:r>
      <w:r>
        <w:rPr>
          <w:rFonts w:ascii="Consolas" w:eastAsia="Consolas" w:hAnsi="Consolas" w:cs="Consolas"/>
          <w:sz w:val="24"/>
          <w:szCs w:val="24"/>
        </w:rPr>
        <w:lastRenderedPageBreak/>
        <w:t>give → Subject + Object + Indirect Object</w:t>
      </w:r>
      <w:r>
        <w:br/>
      </w:r>
      <w:r>
        <w:rPr>
          <w:rFonts w:ascii="Consolas" w:eastAsia="Consolas" w:hAnsi="Consolas" w:cs="Consolas"/>
          <w:sz w:val="24"/>
          <w:szCs w:val="24"/>
        </w:rPr>
        <w:t xml:space="preserve">     </w:t>
      </w:r>
      <w:proofErr w:type="gramStart"/>
      <w:r>
        <w:rPr>
          <w:rFonts w:ascii="Consolas" w:eastAsia="Consolas" w:hAnsi="Consolas" w:cs="Consolas"/>
          <w:sz w:val="24"/>
          <w:szCs w:val="24"/>
        </w:rPr>
        <w:t xml:space="preserve">   (</w:t>
      </w:r>
      <w:proofErr w:type="gramEnd"/>
      <w:r>
        <w:rPr>
          <w:rFonts w:ascii="Consolas" w:eastAsia="Consolas" w:hAnsi="Consolas" w:cs="Consolas"/>
          <w:sz w:val="24"/>
          <w:szCs w:val="24"/>
        </w:rPr>
        <w:t>“The teacher gives the student a book.”)</w:t>
      </w:r>
    </w:p>
    <w:p w14:paraId="0AC9A2FE" w14:textId="77777777" w:rsidR="00355FC8" w:rsidRDefault="00B33545">
      <w:pPr>
        <w:spacing w:after="120" w:line="360" w:lineRule="auto"/>
      </w:pPr>
      <w:r>
        <w:rPr>
          <w:rFonts w:ascii="Calibri" w:eastAsia="Calibri" w:hAnsi="Calibri" w:cs="Calibri"/>
          <w:sz w:val="24"/>
          <w:szCs w:val="24"/>
        </w:rPr>
        <w:t>Subcategorization therefore focuses primarily on the arguments a predicate expects.</w:t>
      </w:r>
    </w:p>
    <w:p w14:paraId="747EAFBB" w14:textId="77777777" w:rsidR="00355FC8" w:rsidRDefault="00B33545">
      <w:pPr>
        <w:spacing w:before="240" w:after="120" w:line="360" w:lineRule="auto"/>
      </w:pPr>
      <w:r>
        <w:rPr>
          <w:rFonts w:ascii="Calibri" w:eastAsia="Calibri" w:hAnsi="Calibri" w:cs="Calibri"/>
          <w:b/>
          <w:bCs/>
          <w:sz w:val="28"/>
          <w:szCs w:val="28"/>
        </w:rPr>
        <w:t>5. Why Argument Structure Matters</w:t>
      </w:r>
    </w:p>
    <w:p w14:paraId="3B288162" w14:textId="77777777" w:rsidR="00355FC8" w:rsidRDefault="00B33545">
      <w:pPr>
        <w:spacing w:after="120" w:line="360" w:lineRule="auto"/>
      </w:pPr>
      <w:r>
        <w:rPr>
          <w:rFonts w:ascii="Calibri" w:eastAsia="Calibri" w:hAnsi="Calibri" w:cs="Calibri"/>
          <w:sz w:val="24"/>
          <w:szCs w:val="24"/>
        </w:rPr>
        <w:t>“The student gave” feels incomplete because give typically expects additional arguments, as in “The student gave the teacher a book” (subject = student, indirect object = teacher, direct object = book). Subcategorization frames help a parser determine whether the required arguments are present.</w:t>
      </w:r>
    </w:p>
    <w:p w14:paraId="1BF86E89" w14:textId="77777777" w:rsidR="00355FC8" w:rsidRDefault="00B33545">
      <w:pPr>
        <w:spacing w:before="240" w:after="120" w:line="360" w:lineRule="auto"/>
      </w:pPr>
      <w:r>
        <w:rPr>
          <w:rFonts w:ascii="Calibri" w:eastAsia="Calibri" w:hAnsi="Calibri" w:cs="Calibri"/>
          <w:b/>
          <w:bCs/>
          <w:sz w:val="28"/>
          <w:szCs w:val="28"/>
        </w:rPr>
        <w:t>6. Main Difference</w:t>
      </w: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55FC8" w14:paraId="51D243CD" w14:textId="77777777">
        <w:tc>
          <w:tcPr>
            <w:tcW w:w="3360" w:type="dxa"/>
          </w:tcPr>
          <w:p w14:paraId="24B540C2" w14:textId="77777777" w:rsidR="00355FC8" w:rsidRDefault="00B33545">
            <w:pPr>
              <w:spacing w:line="360" w:lineRule="auto"/>
            </w:pPr>
            <w:r>
              <w:rPr>
                <w:rFonts w:ascii="Calibri" w:eastAsia="Calibri" w:hAnsi="Calibri" w:cs="Calibri"/>
                <w:b/>
                <w:bCs/>
                <w:sz w:val="24"/>
                <w:szCs w:val="24"/>
              </w:rPr>
              <w:t>Aspect</w:t>
            </w:r>
          </w:p>
        </w:tc>
        <w:tc>
          <w:tcPr>
            <w:tcW w:w="3360" w:type="dxa"/>
          </w:tcPr>
          <w:p w14:paraId="588214C9" w14:textId="77777777" w:rsidR="00355FC8" w:rsidRDefault="00B33545">
            <w:pPr>
              <w:spacing w:line="360" w:lineRule="auto"/>
            </w:pPr>
            <w:r>
              <w:rPr>
                <w:rFonts w:ascii="Calibri" w:eastAsia="Calibri" w:hAnsi="Calibri" w:cs="Calibri"/>
                <w:b/>
                <w:bCs/>
                <w:sz w:val="24"/>
                <w:szCs w:val="24"/>
              </w:rPr>
              <w:t>Feature Structures</w:t>
            </w:r>
          </w:p>
        </w:tc>
        <w:tc>
          <w:tcPr>
            <w:tcW w:w="3360" w:type="dxa"/>
          </w:tcPr>
          <w:p w14:paraId="116459B6" w14:textId="77777777" w:rsidR="00355FC8" w:rsidRDefault="00B33545">
            <w:pPr>
              <w:spacing w:line="360" w:lineRule="auto"/>
            </w:pPr>
            <w:r>
              <w:rPr>
                <w:rFonts w:ascii="Calibri" w:eastAsia="Calibri" w:hAnsi="Calibri" w:cs="Calibri"/>
                <w:b/>
                <w:bCs/>
                <w:sz w:val="24"/>
                <w:szCs w:val="24"/>
              </w:rPr>
              <w:t>Subcategorization Frames</w:t>
            </w:r>
          </w:p>
        </w:tc>
      </w:tr>
      <w:tr w:rsidR="00355FC8" w14:paraId="2F2C7BA8" w14:textId="77777777">
        <w:tc>
          <w:tcPr>
            <w:tcW w:w="3360" w:type="dxa"/>
          </w:tcPr>
          <w:p w14:paraId="0A800184" w14:textId="77777777" w:rsidR="00355FC8" w:rsidRDefault="00B33545">
            <w:pPr>
              <w:spacing w:line="360" w:lineRule="auto"/>
            </w:pPr>
            <w:r>
              <w:rPr>
                <w:rFonts w:ascii="Calibri" w:eastAsia="Calibri" w:hAnsi="Calibri" w:cs="Calibri"/>
                <w:sz w:val="24"/>
                <w:szCs w:val="24"/>
              </w:rPr>
              <w:t>Main purpose</w:t>
            </w:r>
          </w:p>
        </w:tc>
        <w:tc>
          <w:tcPr>
            <w:tcW w:w="3360" w:type="dxa"/>
          </w:tcPr>
          <w:p w14:paraId="6BC6E9F6" w14:textId="77777777" w:rsidR="00355FC8" w:rsidRDefault="00B33545">
            <w:pPr>
              <w:spacing w:line="360" w:lineRule="auto"/>
            </w:pPr>
            <w:r>
              <w:rPr>
                <w:rFonts w:ascii="Calibri" w:eastAsia="Calibri" w:hAnsi="Calibri" w:cs="Calibri"/>
                <w:sz w:val="24"/>
                <w:szCs w:val="24"/>
              </w:rPr>
              <w:t>Represent linguistic attributes</w:t>
            </w:r>
          </w:p>
        </w:tc>
        <w:tc>
          <w:tcPr>
            <w:tcW w:w="3360" w:type="dxa"/>
          </w:tcPr>
          <w:p w14:paraId="490A675F" w14:textId="77777777" w:rsidR="00355FC8" w:rsidRDefault="00B33545">
            <w:pPr>
              <w:spacing w:line="360" w:lineRule="auto"/>
            </w:pPr>
            <w:r>
              <w:rPr>
                <w:rFonts w:ascii="Calibri" w:eastAsia="Calibri" w:hAnsi="Calibri" w:cs="Calibri"/>
                <w:sz w:val="24"/>
                <w:szCs w:val="24"/>
              </w:rPr>
              <w:t>Represent verb argument requirements</w:t>
            </w:r>
          </w:p>
        </w:tc>
      </w:tr>
      <w:tr w:rsidR="00355FC8" w14:paraId="5C352F21" w14:textId="77777777">
        <w:tc>
          <w:tcPr>
            <w:tcW w:w="3360" w:type="dxa"/>
          </w:tcPr>
          <w:p w14:paraId="5890B532" w14:textId="77777777" w:rsidR="00355FC8" w:rsidRDefault="00B33545">
            <w:pPr>
              <w:spacing w:line="360" w:lineRule="auto"/>
            </w:pPr>
            <w:r>
              <w:rPr>
                <w:rFonts w:ascii="Calibri" w:eastAsia="Calibri" w:hAnsi="Calibri" w:cs="Calibri"/>
                <w:sz w:val="24"/>
                <w:szCs w:val="24"/>
              </w:rPr>
              <w:t>Agreement</w:t>
            </w:r>
          </w:p>
        </w:tc>
        <w:tc>
          <w:tcPr>
            <w:tcW w:w="3360" w:type="dxa"/>
          </w:tcPr>
          <w:p w14:paraId="42841ED9" w14:textId="77777777" w:rsidR="00355FC8" w:rsidRDefault="00B33545">
            <w:pPr>
              <w:spacing w:line="360" w:lineRule="auto"/>
            </w:pPr>
            <w:r>
              <w:rPr>
                <w:rFonts w:ascii="Calibri" w:eastAsia="Calibri" w:hAnsi="Calibri" w:cs="Calibri"/>
                <w:sz w:val="24"/>
                <w:szCs w:val="24"/>
              </w:rPr>
              <w:t>Strong support</w:t>
            </w:r>
          </w:p>
        </w:tc>
        <w:tc>
          <w:tcPr>
            <w:tcW w:w="3360" w:type="dxa"/>
          </w:tcPr>
          <w:p w14:paraId="61A042F2" w14:textId="77777777" w:rsidR="00355FC8" w:rsidRDefault="00B33545">
            <w:pPr>
              <w:spacing w:line="360" w:lineRule="auto"/>
            </w:pPr>
            <w:r>
              <w:rPr>
                <w:rFonts w:ascii="Calibri" w:eastAsia="Calibri" w:hAnsi="Calibri" w:cs="Calibri"/>
                <w:sz w:val="24"/>
                <w:szCs w:val="24"/>
              </w:rPr>
              <w:t>Not the main purpose</w:t>
            </w:r>
          </w:p>
        </w:tc>
      </w:tr>
      <w:tr w:rsidR="00355FC8" w14:paraId="48E4B543" w14:textId="77777777">
        <w:tc>
          <w:tcPr>
            <w:tcW w:w="3360" w:type="dxa"/>
          </w:tcPr>
          <w:p w14:paraId="7F5DF06F" w14:textId="77777777" w:rsidR="00355FC8" w:rsidRDefault="00B33545">
            <w:pPr>
              <w:spacing w:line="360" w:lineRule="auto"/>
            </w:pPr>
            <w:r>
              <w:rPr>
                <w:rFonts w:ascii="Calibri" w:eastAsia="Calibri" w:hAnsi="Calibri" w:cs="Calibri"/>
                <w:sz w:val="24"/>
                <w:szCs w:val="24"/>
              </w:rPr>
              <w:t>Number / Person / Tense</w:t>
            </w:r>
          </w:p>
        </w:tc>
        <w:tc>
          <w:tcPr>
            <w:tcW w:w="3360" w:type="dxa"/>
          </w:tcPr>
          <w:p w14:paraId="51DDBE4C" w14:textId="77777777" w:rsidR="00355FC8" w:rsidRDefault="00B33545">
            <w:pPr>
              <w:spacing w:line="360" w:lineRule="auto"/>
            </w:pPr>
            <w:r>
              <w:rPr>
                <w:rFonts w:ascii="Calibri" w:eastAsia="Calibri" w:hAnsi="Calibri" w:cs="Calibri"/>
                <w:sz w:val="24"/>
                <w:szCs w:val="24"/>
              </w:rPr>
              <w:t>Yes</w:t>
            </w:r>
          </w:p>
        </w:tc>
        <w:tc>
          <w:tcPr>
            <w:tcW w:w="3360" w:type="dxa"/>
          </w:tcPr>
          <w:p w14:paraId="42DA39B5" w14:textId="77777777" w:rsidR="00355FC8" w:rsidRDefault="00B33545">
            <w:pPr>
              <w:spacing w:line="360" w:lineRule="auto"/>
            </w:pPr>
            <w:r>
              <w:rPr>
                <w:rFonts w:ascii="Calibri" w:eastAsia="Calibri" w:hAnsi="Calibri" w:cs="Calibri"/>
                <w:sz w:val="24"/>
                <w:szCs w:val="24"/>
              </w:rPr>
              <w:t>Not primary</w:t>
            </w:r>
          </w:p>
        </w:tc>
      </w:tr>
      <w:tr w:rsidR="00355FC8" w14:paraId="5230E0B5" w14:textId="77777777">
        <w:tc>
          <w:tcPr>
            <w:tcW w:w="3360" w:type="dxa"/>
          </w:tcPr>
          <w:p w14:paraId="090AA362" w14:textId="77777777" w:rsidR="00355FC8" w:rsidRDefault="00B33545">
            <w:pPr>
              <w:spacing w:line="360" w:lineRule="auto"/>
            </w:pPr>
            <w:r>
              <w:rPr>
                <w:rFonts w:ascii="Calibri" w:eastAsia="Calibri" w:hAnsi="Calibri" w:cs="Calibri"/>
                <w:sz w:val="24"/>
                <w:szCs w:val="24"/>
              </w:rPr>
              <w:t>Argument structure</w:t>
            </w:r>
          </w:p>
        </w:tc>
        <w:tc>
          <w:tcPr>
            <w:tcW w:w="3360" w:type="dxa"/>
          </w:tcPr>
          <w:p w14:paraId="782AAA7C" w14:textId="77777777" w:rsidR="00355FC8" w:rsidRDefault="00B33545">
            <w:pPr>
              <w:spacing w:line="360" w:lineRule="auto"/>
            </w:pPr>
            <w:r>
              <w:rPr>
                <w:rFonts w:ascii="Calibri" w:eastAsia="Calibri" w:hAnsi="Calibri" w:cs="Calibri"/>
                <w:sz w:val="24"/>
                <w:szCs w:val="24"/>
              </w:rPr>
              <w:t>Can represent</w:t>
            </w:r>
          </w:p>
        </w:tc>
        <w:tc>
          <w:tcPr>
            <w:tcW w:w="3360" w:type="dxa"/>
          </w:tcPr>
          <w:p w14:paraId="17DB469E" w14:textId="77777777" w:rsidR="00355FC8" w:rsidRDefault="00B33545">
            <w:pPr>
              <w:spacing w:line="360" w:lineRule="auto"/>
            </w:pPr>
            <w:r>
              <w:rPr>
                <w:rFonts w:ascii="Calibri" w:eastAsia="Calibri" w:hAnsi="Calibri" w:cs="Calibri"/>
                <w:sz w:val="24"/>
                <w:szCs w:val="24"/>
              </w:rPr>
              <w:t>Core purpose</w:t>
            </w:r>
          </w:p>
        </w:tc>
      </w:tr>
      <w:tr w:rsidR="00355FC8" w14:paraId="52F18D65" w14:textId="77777777">
        <w:tc>
          <w:tcPr>
            <w:tcW w:w="3360" w:type="dxa"/>
          </w:tcPr>
          <w:p w14:paraId="38295A45" w14:textId="77777777" w:rsidR="00355FC8" w:rsidRDefault="00B33545">
            <w:pPr>
              <w:spacing w:line="360" w:lineRule="auto"/>
            </w:pPr>
            <w:r>
              <w:rPr>
                <w:rFonts w:ascii="Calibri" w:eastAsia="Calibri" w:hAnsi="Calibri" w:cs="Calibri"/>
                <w:sz w:val="24"/>
                <w:szCs w:val="24"/>
              </w:rPr>
              <w:t>Unification</w:t>
            </w:r>
          </w:p>
        </w:tc>
        <w:tc>
          <w:tcPr>
            <w:tcW w:w="3360" w:type="dxa"/>
          </w:tcPr>
          <w:p w14:paraId="2578CCBB" w14:textId="77777777" w:rsidR="00355FC8" w:rsidRDefault="00B33545">
            <w:pPr>
              <w:spacing w:line="360" w:lineRule="auto"/>
            </w:pPr>
            <w:r>
              <w:rPr>
                <w:rFonts w:ascii="Calibri" w:eastAsia="Calibri" w:hAnsi="Calibri" w:cs="Calibri"/>
                <w:sz w:val="24"/>
                <w:szCs w:val="24"/>
              </w:rPr>
              <w:t>Central mechanism</w:t>
            </w:r>
          </w:p>
        </w:tc>
        <w:tc>
          <w:tcPr>
            <w:tcW w:w="3360" w:type="dxa"/>
          </w:tcPr>
          <w:p w14:paraId="2652D63C" w14:textId="77777777" w:rsidR="00355FC8" w:rsidRDefault="00B33545">
            <w:pPr>
              <w:spacing w:line="360" w:lineRule="auto"/>
            </w:pPr>
            <w:r>
              <w:rPr>
                <w:rFonts w:ascii="Calibri" w:eastAsia="Calibri" w:hAnsi="Calibri" w:cs="Calibri"/>
                <w:sz w:val="24"/>
                <w:szCs w:val="24"/>
              </w:rPr>
              <w:t>May be incorporated</w:t>
            </w:r>
          </w:p>
        </w:tc>
      </w:tr>
      <w:tr w:rsidR="00355FC8" w14:paraId="7F87832E" w14:textId="77777777">
        <w:tc>
          <w:tcPr>
            <w:tcW w:w="3360" w:type="dxa"/>
          </w:tcPr>
          <w:p w14:paraId="17CA2E1E" w14:textId="77777777" w:rsidR="00355FC8" w:rsidRDefault="00B33545">
            <w:pPr>
              <w:spacing w:line="360" w:lineRule="auto"/>
            </w:pPr>
            <w:r>
              <w:rPr>
                <w:rFonts w:ascii="Calibri" w:eastAsia="Calibri" w:hAnsi="Calibri" w:cs="Calibri"/>
                <w:sz w:val="24"/>
                <w:szCs w:val="24"/>
              </w:rPr>
              <w:t>Scope</w:t>
            </w:r>
          </w:p>
        </w:tc>
        <w:tc>
          <w:tcPr>
            <w:tcW w:w="3360" w:type="dxa"/>
          </w:tcPr>
          <w:p w14:paraId="4257E0E2" w14:textId="77777777" w:rsidR="00355FC8" w:rsidRDefault="00B33545">
            <w:pPr>
              <w:spacing w:line="360" w:lineRule="auto"/>
            </w:pPr>
            <w:r>
              <w:rPr>
                <w:rFonts w:ascii="Calibri" w:eastAsia="Calibri" w:hAnsi="Calibri" w:cs="Calibri"/>
                <w:sz w:val="24"/>
                <w:szCs w:val="24"/>
              </w:rPr>
              <w:t>Broad linguistic constraints</w:t>
            </w:r>
          </w:p>
        </w:tc>
        <w:tc>
          <w:tcPr>
            <w:tcW w:w="3360" w:type="dxa"/>
          </w:tcPr>
          <w:p w14:paraId="405B097B" w14:textId="77777777" w:rsidR="00355FC8" w:rsidRDefault="00B33545">
            <w:pPr>
              <w:spacing w:line="360" w:lineRule="auto"/>
            </w:pPr>
            <w:r>
              <w:rPr>
                <w:rFonts w:ascii="Calibri" w:eastAsia="Calibri" w:hAnsi="Calibri" w:cs="Calibri"/>
                <w:sz w:val="24"/>
                <w:szCs w:val="24"/>
              </w:rPr>
              <w:t>Mainly predicate-argument structure</w:t>
            </w:r>
          </w:p>
        </w:tc>
      </w:tr>
    </w:tbl>
    <w:p w14:paraId="0CC07134" w14:textId="77777777" w:rsidR="00355FC8" w:rsidRDefault="00355FC8">
      <w:pPr>
        <w:spacing w:after="120"/>
      </w:pPr>
    </w:p>
    <w:p w14:paraId="4DC3842C" w14:textId="77777777" w:rsidR="00355FC8" w:rsidRDefault="00B33545">
      <w:pPr>
        <w:spacing w:before="240" w:after="120" w:line="360" w:lineRule="auto"/>
      </w:pPr>
      <w:r>
        <w:rPr>
          <w:rFonts w:ascii="Calibri" w:eastAsia="Calibri" w:hAnsi="Calibri" w:cs="Calibri"/>
          <w:b/>
          <w:bCs/>
          <w:sz w:val="28"/>
          <w:szCs w:val="28"/>
        </w:rPr>
        <w:t>7. Example Combining Both</w:t>
      </w:r>
    </w:p>
    <w:p w14:paraId="60B2733C" w14:textId="77777777" w:rsidR="00355FC8" w:rsidRDefault="00B33545">
      <w:pPr>
        <w:spacing w:after="120" w:line="360" w:lineRule="auto"/>
      </w:pPr>
      <w:r>
        <w:rPr>
          <w:rFonts w:ascii="Calibri" w:eastAsia="Calibri" w:hAnsi="Calibri" w:cs="Calibri"/>
          <w:sz w:val="24"/>
          <w:szCs w:val="24"/>
        </w:rPr>
        <w:t>For “The students gave the teacher books,” a feature-based representation specifies Subject NUMBER = plural, PERSON = third, which the verb must agree with. At the same time, the subcategorization frame of give specifies Subject + Indirect Object + Direct Object, so students → Subject, teacher → Indirect Object, and books → Direct Object. A complete NLP grammar may therefore use both techniques together.</w:t>
      </w:r>
    </w:p>
    <w:p w14:paraId="38FBAA2D" w14:textId="77777777" w:rsidR="00355FC8" w:rsidRDefault="00B33545">
      <w:pPr>
        <w:spacing w:before="240" w:after="120" w:line="360" w:lineRule="auto"/>
      </w:pPr>
      <w:r>
        <w:rPr>
          <w:rFonts w:ascii="Calibri" w:eastAsia="Calibri" w:hAnsi="Calibri" w:cs="Calibri"/>
          <w:b/>
          <w:bCs/>
          <w:sz w:val="28"/>
          <w:szCs w:val="28"/>
        </w:rPr>
        <w:t>8. Strengths and Limitations of Feature Structures</w:t>
      </w:r>
    </w:p>
    <w:p w14:paraId="29BC50F9" w14:textId="77777777" w:rsidR="00355FC8" w:rsidRDefault="00B33545">
      <w:pPr>
        <w:spacing w:after="120" w:line="360" w:lineRule="auto"/>
      </w:pPr>
      <w:r>
        <w:rPr>
          <w:rFonts w:ascii="Calibri" w:eastAsia="Calibri" w:hAnsi="Calibri" w:cs="Calibri"/>
          <w:sz w:val="24"/>
          <w:szCs w:val="24"/>
        </w:rPr>
        <w:t>Feature structures are highly effective for agreement constraints and can represent number, person, gender, case, tense, aspect and mood, enforcing compatibility between grammatical components across constructions. Their main limitation is that they can become complex and hard to maintain when many interacting linguistic properties are represented.</w:t>
      </w:r>
    </w:p>
    <w:p w14:paraId="387B2504" w14:textId="77777777" w:rsidR="00355FC8" w:rsidRDefault="00B33545">
      <w:pPr>
        <w:spacing w:before="240" w:after="120" w:line="360" w:lineRule="auto"/>
      </w:pPr>
      <w:r>
        <w:rPr>
          <w:rFonts w:ascii="Calibri" w:eastAsia="Calibri" w:hAnsi="Calibri" w:cs="Calibri"/>
          <w:b/>
          <w:bCs/>
          <w:sz w:val="28"/>
          <w:szCs w:val="28"/>
        </w:rPr>
        <w:lastRenderedPageBreak/>
        <w:t>9. Strengths and Limitations of Subcategorization Frames</w:t>
      </w:r>
    </w:p>
    <w:p w14:paraId="6747EC02" w14:textId="77777777" w:rsidR="00355FC8" w:rsidRDefault="00B33545">
      <w:pPr>
        <w:spacing w:after="120" w:line="360" w:lineRule="auto"/>
      </w:pPr>
      <w:r>
        <w:rPr>
          <w:rFonts w:ascii="Calibri" w:eastAsia="Calibri" w:hAnsi="Calibri" w:cs="Calibri"/>
          <w:sz w:val="24"/>
          <w:szCs w:val="24"/>
        </w:rPr>
        <w:t xml:space="preserve">Subcategorization frames are excellent for representing predicate argument requirements (e.g. sleep → NP, eat → NP </w:t>
      </w:r>
      <w:proofErr w:type="spellStart"/>
      <w:r>
        <w:rPr>
          <w:rFonts w:ascii="Calibri" w:eastAsia="Calibri" w:hAnsi="Calibri" w:cs="Calibri"/>
          <w:sz w:val="24"/>
          <w:szCs w:val="24"/>
        </w:rPr>
        <w:t>NP</w:t>
      </w:r>
      <w:proofErr w:type="spellEnd"/>
      <w:r>
        <w:rPr>
          <w:rFonts w:ascii="Calibri" w:eastAsia="Calibri" w:hAnsi="Calibri" w:cs="Calibri"/>
          <w:sz w:val="24"/>
          <w:szCs w:val="24"/>
        </w:rPr>
        <w:t xml:space="preserve">, give → NP </w:t>
      </w:r>
      <w:proofErr w:type="spellStart"/>
      <w:r>
        <w:rPr>
          <w:rFonts w:ascii="Calibri" w:eastAsia="Calibri" w:hAnsi="Calibri" w:cs="Calibri"/>
          <w:sz w:val="24"/>
          <w:szCs w:val="24"/>
        </w:rPr>
        <w:t>NP</w:t>
      </w:r>
      <w:proofErr w:type="spellEnd"/>
      <w:r>
        <w:rPr>
          <w:rFonts w:ascii="Calibri" w:eastAsia="Calibri" w:hAnsi="Calibri" w:cs="Calibri"/>
          <w:sz w:val="24"/>
          <w:szCs w:val="24"/>
        </w:rPr>
        <w:t xml:space="preserve"> NP), which is important for semantic role </w:t>
      </w:r>
      <w:proofErr w:type="spellStart"/>
      <w:r>
        <w:rPr>
          <w:rFonts w:ascii="Calibri" w:eastAsia="Calibri" w:hAnsi="Calibri" w:cs="Calibri"/>
          <w:sz w:val="24"/>
          <w:szCs w:val="24"/>
        </w:rPr>
        <w:t>labeling</w:t>
      </w:r>
      <w:proofErr w:type="spellEnd"/>
      <w:r>
        <w:rPr>
          <w:rFonts w:ascii="Calibri" w:eastAsia="Calibri" w:hAnsi="Calibri" w:cs="Calibri"/>
          <w:sz w:val="24"/>
          <w:szCs w:val="24"/>
        </w:rPr>
        <w:t>, parsing, information extraction and lexical semantics. However, they alone are not sufficient to enforce agreement — they can specify that give needs three arguments, but not whether “The boy gives...” or “The boys give...” has correct agreement. That is where feature structures are stronger.</w:t>
      </w:r>
    </w:p>
    <w:p w14:paraId="4D35F599" w14:textId="77777777" w:rsidR="00355FC8" w:rsidRDefault="00B33545">
      <w:pPr>
        <w:spacing w:before="240" w:after="120" w:line="360" w:lineRule="auto"/>
      </w:pPr>
      <w:r>
        <w:rPr>
          <w:rFonts w:ascii="Calibri" w:eastAsia="Calibri" w:hAnsi="Calibri" w:cs="Calibri"/>
          <w:b/>
          <w:bCs/>
          <w:sz w:val="28"/>
          <w:szCs w:val="28"/>
        </w:rPr>
        <w:t>Conclusion</w:t>
      </w:r>
    </w:p>
    <w:p w14:paraId="2A1BC580" w14:textId="77777777" w:rsidR="00355FC8" w:rsidRDefault="00B33545">
      <w:pPr>
        <w:spacing w:after="120" w:line="360" w:lineRule="auto"/>
      </w:pPr>
      <w:r>
        <w:rPr>
          <w:rFonts w:ascii="Calibri" w:eastAsia="Calibri" w:hAnsi="Calibri" w:cs="Calibri"/>
          <w:sz w:val="24"/>
          <w:szCs w:val="24"/>
        </w:rPr>
        <w:t>For subject–verb agreement specifically, feature structures provide better support because they explicitly encode grammatical features and allow them to be unified. For verb argument structures, subcategorization frames are more specialized and effective. If asked which provides better overall support for grammatical correctness, feature structures are the stronger choice, particularly because they represent multiple interacting constraints — though a robust NLP grammar would ideally combine both.</w:t>
      </w:r>
    </w:p>
    <w:p w14:paraId="06748DF4" w14:textId="77777777" w:rsidR="00355FC8" w:rsidRDefault="00B33545">
      <w:r>
        <w:br w:type="page"/>
      </w:r>
    </w:p>
    <w:p w14:paraId="407683EF" w14:textId="77777777" w:rsidR="00355FC8" w:rsidRDefault="00B33545">
      <w:pPr>
        <w:spacing w:before="240" w:after="120" w:line="360" w:lineRule="auto"/>
      </w:pPr>
      <w:r>
        <w:rPr>
          <w:rFonts w:ascii="Calibri" w:eastAsia="Calibri" w:hAnsi="Calibri" w:cs="Calibri"/>
          <w:b/>
          <w:bCs/>
          <w:sz w:val="28"/>
          <w:szCs w:val="28"/>
        </w:rPr>
        <w:lastRenderedPageBreak/>
        <w:t>Q5. Transition-Based Parsing vs Graph-Based Parsing</w:t>
      </w:r>
    </w:p>
    <w:p w14:paraId="1DB04DCE" w14:textId="77777777" w:rsidR="00355FC8" w:rsidRDefault="00B33545">
      <w:pPr>
        <w:spacing w:before="240" w:after="120" w:line="360" w:lineRule="auto"/>
      </w:pPr>
      <w:r>
        <w:rPr>
          <w:rFonts w:ascii="Calibri" w:eastAsia="Calibri" w:hAnsi="Calibri" w:cs="Calibri"/>
          <w:b/>
          <w:bCs/>
          <w:sz w:val="28"/>
          <w:szCs w:val="28"/>
        </w:rPr>
        <w:t>Introduction</w:t>
      </w:r>
    </w:p>
    <w:p w14:paraId="0FA5937B" w14:textId="77777777" w:rsidR="00355FC8" w:rsidRDefault="00B33545">
      <w:pPr>
        <w:spacing w:after="120" w:line="360" w:lineRule="auto"/>
      </w:pPr>
      <w:r>
        <w:rPr>
          <w:rFonts w:ascii="Calibri" w:eastAsia="Calibri" w:hAnsi="Calibri" w:cs="Calibri"/>
          <w:sz w:val="24"/>
          <w:szCs w:val="24"/>
        </w:rPr>
        <w:t>This scenario concerns a large-scale NLP system that needs fast and accurate dependency parsing on big datasets. The two alternatives, transition-based and graph-based parsing, differ significantly in how they make parsing decisions.</w:t>
      </w:r>
    </w:p>
    <w:p w14:paraId="5E179FA3" w14:textId="77777777" w:rsidR="00355FC8" w:rsidRDefault="00B33545">
      <w:pPr>
        <w:spacing w:before="240" w:after="120" w:line="360" w:lineRule="auto"/>
      </w:pPr>
      <w:r>
        <w:rPr>
          <w:rFonts w:ascii="Calibri" w:eastAsia="Calibri" w:hAnsi="Calibri" w:cs="Calibri"/>
          <w:b/>
          <w:bCs/>
          <w:sz w:val="28"/>
          <w:szCs w:val="28"/>
        </w:rPr>
        <w:t>1. Transition-Based Parsing</w:t>
      </w:r>
    </w:p>
    <w:p w14:paraId="4B5414C5" w14:textId="77777777" w:rsidR="00355FC8" w:rsidRDefault="00B33545">
      <w:pPr>
        <w:spacing w:after="120" w:line="360" w:lineRule="auto"/>
      </w:pPr>
      <w:r>
        <w:rPr>
          <w:rFonts w:ascii="Calibri" w:eastAsia="Calibri" w:hAnsi="Calibri" w:cs="Calibri"/>
          <w:sz w:val="24"/>
          <w:szCs w:val="24"/>
        </w:rPr>
        <w:t>Transition-based parsing constructs a dependency tree incrementally through a sequence of actions, maintaining a stack, a buffer, and a set of dependency relations. Typical transitions are SHIFT, LEFT-ARC, RIGHT-ARC and REDUCE.</w:t>
      </w:r>
    </w:p>
    <w:p w14:paraId="73AD9A43" w14:textId="77777777" w:rsidR="00355FC8" w:rsidRDefault="00B33545">
      <w:pPr>
        <w:spacing w:before="240" w:after="120" w:line="360" w:lineRule="auto"/>
      </w:pPr>
      <w:r>
        <w:rPr>
          <w:rFonts w:ascii="Calibri" w:eastAsia="Calibri" w:hAnsi="Calibri" w:cs="Calibri"/>
          <w:b/>
          <w:bCs/>
          <w:sz w:val="28"/>
          <w:szCs w:val="28"/>
        </w:rPr>
        <w:t>2. Example</w:t>
      </w:r>
    </w:p>
    <w:p w14:paraId="6603EE3B" w14:textId="77777777" w:rsidR="00355FC8" w:rsidRDefault="00B33545">
      <w:pPr>
        <w:spacing w:after="120" w:line="360" w:lineRule="auto"/>
      </w:pPr>
      <w:r>
        <w:rPr>
          <w:rFonts w:ascii="Calibri" w:eastAsia="Calibri" w:hAnsi="Calibri" w:cs="Calibri"/>
          <w:sz w:val="24"/>
          <w:szCs w:val="24"/>
        </w:rPr>
        <w:t>For “She reads books,” a simplified process shifts She and reads onto the stack, creates a dependency between reads and She, shifts books, then creates reads → books, producing:</w:t>
      </w:r>
    </w:p>
    <w:p w14:paraId="3FD72ADF" w14:textId="77777777" w:rsidR="00355FC8" w:rsidRDefault="00B33545">
      <w:pPr>
        <w:shd w:val="clear" w:color="auto" w:fill="F2F2F2"/>
        <w:spacing w:after="120" w:line="360" w:lineRule="auto"/>
      </w:pPr>
      <w:r>
        <w:rPr>
          <w:rFonts w:ascii="Consolas" w:eastAsia="Consolas" w:hAnsi="Consolas" w:cs="Consolas"/>
          <w:sz w:val="24"/>
          <w:szCs w:val="24"/>
        </w:rPr>
        <w:t xml:space="preserve">       reads</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She   books</w:t>
      </w:r>
    </w:p>
    <w:p w14:paraId="3C9473E5" w14:textId="77777777" w:rsidR="00355FC8" w:rsidRDefault="00B33545">
      <w:pPr>
        <w:spacing w:after="120" w:line="360" w:lineRule="auto"/>
      </w:pPr>
      <w:r>
        <w:rPr>
          <w:rFonts w:ascii="Calibri" w:eastAsia="Calibri" w:hAnsi="Calibri" w:cs="Calibri"/>
          <w:sz w:val="24"/>
          <w:szCs w:val="24"/>
        </w:rPr>
        <w:t>The parser makes local decisions sequentially.</w:t>
      </w:r>
    </w:p>
    <w:p w14:paraId="262EEB97" w14:textId="77777777" w:rsidR="00355FC8" w:rsidRDefault="00B33545">
      <w:pPr>
        <w:spacing w:before="240" w:after="120" w:line="360" w:lineRule="auto"/>
      </w:pPr>
      <w:r>
        <w:rPr>
          <w:rFonts w:ascii="Calibri" w:eastAsia="Calibri" w:hAnsi="Calibri" w:cs="Calibri"/>
          <w:b/>
          <w:bCs/>
          <w:sz w:val="28"/>
          <w:szCs w:val="28"/>
        </w:rPr>
        <w:t>3. Advantages of Transition-Based Parsing</w:t>
      </w:r>
    </w:p>
    <w:p w14:paraId="7110B9B3" w14:textId="77777777" w:rsidR="00355FC8" w:rsidRDefault="00B33545">
      <w:pPr>
        <w:spacing w:after="120" w:line="360" w:lineRule="auto"/>
      </w:pPr>
      <w:r>
        <w:rPr>
          <w:rFonts w:ascii="Calibri" w:eastAsia="Calibri" w:hAnsi="Calibri" w:cs="Calibri"/>
          <w:sz w:val="24"/>
          <w:szCs w:val="24"/>
        </w:rPr>
        <w:t>It is generally fast because it makes a sequence of local decisions, typically operating close to linear time O(n) under standard transition systems. This low computational complexity and low latency make it well suited to large datasets and real-time applications.</w:t>
      </w:r>
    </w:p>
    <w:p w14:paraId="29B0EA8F" w14:textId="77777777" w:rsidR="00355FC8" w:rsidRDefault="00B33545">
      <w:pPr>
        <w:spacing w:before="240" w:after="120" w:line="360" w:lineRule="auto"/>
      </w:pPr>
      <w:r>
        <w:rPr>
          <w:rFonts w:ascii="Calibri" w:eastAsia="Calibri" w:hAnsi="Calibri" w:cs="Calibri"/>
          <w:b/>
          <w:bCs/>
          <w:sz w:val="28"/>
          <w:szCs w:val="28"/>
        </w:rPr>
        <w:t>4. Limitations of Transition-Based Parsing</w:t>
      </w:r>
    </w:p>
    <w:p w14:paraId="03234466" w14:textId="77777777" w:rsidR="00355FC8" w:rsidRDefault="00B33545">
      <w:pPr>
        <w:spacing w:after="120" w:line="360" w:lineRule="auto"/>
      </w:pPr>
      <w:r>
        <w:rPr>
          <w:rFonts w:ascii="Calibri" w:eastAsia="Calibri" w:hAnsi="Calibri" w:cs="Calibri"/>
          <w:sz w:val="24"/>
          <w:szCs w:val="24"/>
        </w:rPr>
        <w:t>The main limitation is error propagation from greedy, locally guided decisions: an incorrect dependency identified early can influence later decisions, so a fast decision at an early stage can sometimes cause errors later in the parse.</w:t>
      </w:r>
    </w:p>
    <w:p w14:paraId="7B03A55D" w14:textId="77777777" w:rsidR="00355FC8" w:rsidRDefault="00B33545">
      <w:pPr>
        <w:spacing w:before="240" w:after="120" w:line="360" w:lineRule="auto"/>
      </w:pPr>
      <w:r>
        <w:rPr>
          <w:rFonts w:ascii="Calibri" w:eastAsia="Calibri" w:hAnsi="Calibri" w:cs="Calibri"/>
          <w:b/>
          <w:bCs/>
          <w:sz w:val="28"/>
          <w:szCs w:val="28"/>
        </w:rPr>
        <w:t>5. Graph-Based Parsing</w:t>
      </w:r>
    </w:p>
    <w:p w14:paraId="55EBD659" w14:textId="77777777" w:rsidR="00355FC8" w:rsidRDefault="00B33545">
      <w:pPr>
        <w:spacing w:after="120" w:line="360" w:lineRule="auto"/>
      </w:pPr>
      <w:r>
        <w:rPr>
          <w:rFonts w:ascii="Calibri" w:eastAsia="Calibri" w:hAnsi="Calibri" w:cs="Calibri"/>
          <w:sz w:val="24"/>
          <w:szCs w:val="24"/>
        </w:rPr>
        <w:lastRenderedPageBreak/>
        <w:t>Graph-based parsing instead considers possible dependency relationships as a graph over all word pairs, and searches for the dependency tree with the highest overall score rather than committing to a sequence of local moves.</w:t>
      </w:r>
    </w:p>
    <w:p w14:paraId="538B04F3" w14:textId="77777777" w:rsidR="00355FC8" w:rsidRDefault="00B33545">
      <w:pPr>
        <w:shd w:val="clear" w:color="auto" w:fill="F2F2F2"/>
        <w:spacing w:after="120" w:line="360" w:lineRule="auto"/>
      </w:pPr>
      <w:r>
        <w:rPr>
          <w:rFonts w:ascii="Consolas" w:eastAsia="Consolas" w:hAnsi="Consolas" w:cs="Consolas"/>
          <w:sz w:val="24"/>
          <w:szCs w:val="24"/>
        </w:rPr>
        <w:t xml:space="preserve">          Candidate Graph</w:t>
      </w:r>
      <w:r>
        <w:br/>
      </w:r>
      <w:r>
        <w:rPr>
          <w:rFonts w:ascii="Consolas" w:eastAsia="Consolas" w:hAnsi="Consolas" w:cs="Consolas"/>
          <w:sz w:val="24"/>
          <w:szCs w:val="24"/>
        </w:rPr>
        <w:t xml:space="preserve">        /       |       \</w:t>
      </w:r>
      <w:r>
        <w:br/>
      </w:r>
      <w:r>
        <w:rPr>
          <w:rFonts w:ascii="Consolas" w:eastAsia="Consolas" w:hAnsi="Consolas" w:cs="Consolas"/>
          <w:sz w:val="24"/>
          <w:szCs w:val="24"/>
        </w:rPr>
        <w:t xml:space="preserve">      Edge     </w:t>
      </w:r>
      <w:proofErr w:type="spellStart"/>
      <w:r>
        <w:rPr>
          <w:rFonts w:ascii="Consolas" w:eastAsia="Consolas" w:hAnsi="Consolas" w:cs="Consolas"/>
          <w:sz w:val="24"/>
          <w:szCs w:val="24"/>
        </w:rPr>
        <w:t>Edge</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Edge</w:t>
      </w:r>
      <w:proofErr w:type="spellEnd"/>
      <w:r>
        <w:br/>
      </w:r>
      <w:r>
        <w:rPr>
          <w:rFonts w:ascii="Consolas" w:eastAsia="Consolas" w:hAnsi="Consolas" w:cs="Consolas"/>
          <w:sz w:val="24"/>
          <w:szCs w:val="24"/>
        </w:rPr>
        <w:t xml:space="preserve">        \       |       /</w:t>
      </w:r>
      <w:r>
        <w:br/>
      </w:r>
      <w:r>
        <w:rPr>
          <w:rFonts w:ascii="Consolas" w:eastAsia="Consolas" w:hAnsi="Consolas" w:cs="Consolas"/>
          <w:sz w:val="24"/>
          <w:szCs w:val="24"/>
        </w:rPr>
        <w:t xml:space="preserve">          Best Tree</w:t>
      </w:r>
    </w:p>
    <w:p w14:paraId="1749B858" w14:textId="77777777" w:rsidR="00355FC8" w:rsidRDefault="00B33545">
      <w:pPr>
        <w:spacing w:before="240" w:after="120" w:line="360" w:lineRule="auto"/>
      </w:pPr>
      <w:r>
        <w:rPr>
          <w:rFonts w:ascii="Calibri" w:eastAsia="Calibri" w:hAnsi="Calibri" w:cs="Calibri"/>
          <w:b/>
          <w:bCs/>
          <w:sz w:val="28"/>
          <w:szCs w:val="28"/>
        </w:rPr>
        <w:t>6. Global Decision-Making</w:t>
      </w:r>
    </w:p>
    <w:p w14:paraId="0231C830" w14:textId="77777777" w:rsidR="00355FC8" w:rsidRDefault="00B33545">
      <w:pPr>
        <w:spacing w:after="120" w:line="360" w:lineRule="auto"/>
      </w:pPr>
      <w:r>
        <w:rPr>
          <w:rFonts w:ascii="Calibri" w:eastAsia="Calibri" w:hAnsi="Calibri" w:cs="Calibri"/>
          <w:sz w:val="24"/>
          <w:szCs w:val="24"/>
        </w:rPr>
        <w:t>Instead of asking “What is the best next action?”, graph-based parsing asks “What is the best complete dependency tree?” which can reduce some of the error-propagation problems associated with sequential parsing.</w:t>
      </w:r>
    </w:p>
    <w:p w14:paraId="4AD9801A" w14:textId="77777777" w:rsidR="00355FC8" w:rsidRDefault="00B33545">
      <w:pPr>
        <w:spacing w:before="240" w:after="120" w:line="360" w:lineRule="auto"/>
      </w:pPr>
      <w:r>
        <w:rPr>
          <w:rFonts w:ascii="Calibri" w:eastAsia="Calibri" w:hAnsi="Calibri" w:cs="Calibri"/>
          <w:b/>
          <w:bCs/>
          <w:sz w:val="28"/>
          <w:szCs w:val="28"/>
        </w:rPr>
        <w:t>7. Advantages and Limitations of Graph-Based Parsing</w:t>
      </w:r>
    </w:p>
    <w:p w14:paraId="151434CD" w14:textId="77777777" w:rsidR="00355FC8" w:rsidRDefault="00B33545">
      <w:pPr>
        <w:spacing w:after="120" w:line="360" w:lineRule="auto"/>
      </w:pPr>
      <w:r>
        <w:rPr>
          <w:rFonts w:ascii="Calibri" w:eastAsia="Calibri" w:hAnsi="Calibri" w:cs="Calibri"/>
          <w:sz w:val="24"/>
          <w:szCs w:val="24"/>
        </w:rPr>
        <w:t xml:space="preserve">Because the entire tree is considered, graph-based parsing can achieve strong global optimization, better structural consistency, and rich feature </w:t>
      </w:r>
      <w:proofErr w:type="spellStart"/>
      <w:r>
        <w:rPr>
          <w:rFonts w:ascii="Calibri" w:eastAsia="Calibri" w:hAnsi="Calibri" w:cs="Calibri"/>
          <w:sz w:val="24"/>
          <w:szCs w:val="24"/>
        </w:rPr>
        <w:t>modeling</w:t>
      </w:r>
      <w:proofErr w:type="spellEnd"/>
      <w:r>
        <w:rPr>
          <w:rFonts w:ascii="Calibri" w:eastAsia="Calibri" w:hAnsi="Calibri" w:cs="Calibri"/>
          <w:sz w:val="24"/>
          <w:szCs w:val="24"/>
        </w:rPr>
        <w:t>. Its primary limitation is computational cost: evaluating many possible dependency relationships requires more processing time, memory, and resources, making it less attractive when extremely high throughput is required.</w:t>
      </w:r>
    </w:p>
    <w:p w14:paraId="433A4E4D" w14:textId="77777777" w:rsidR="00355FC8" w:rsidRDefault="00B33545">
      <w:pPr>
        <w:spacing w:before="240" w:after="120" w:line="360" w:lineRule="auto"/>
      </w:pPr>
      <w:r>
        <w:rPr>
          <w:rFonts w:ascii="Calibri" w:eastAsia="Calibri" w:hAnsi="Calibri" w:cs="Calibri"/>
          <w:b/>
          <w:bCs/>
          <w:sz w:val="28"/>
          <w:szCs w:val="28"/>
        </w:rPr>
        <w:t>8. Comparison</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55FC8" w14:paraId="2727D6F8" w14:textId="77777777">
        <w:tc>
          <w:tcPr>
            <w:tcW w:w="3360" w:type="dxa"/>
          </w:tcPr>
          <w:p w14:paraId="2EDAB1CC" w14:textId="77777777" w:rsidR="00355FC8" w:rsidRDefault="00B33545">
            <w:pPr>
              <w:spacing w:line="360" w:lineRule="auto"/>
            </w:pPr>
            <w:r>
              <w:rPr>
                <w:rFonts w:ascii="Calibri" w:eastAsia="Calibri" w:hAnsi="Calibri" w:cs="Calibri"/>
                <w:b/>
                <w:bCs/>
                <w:sz w:val="24"/>
                <w:szCs w:val="24"/>
              </w:rPr>
              <w:t>Aspect</w:t>
            </w:r>
          </w:p>
        </w:tc>
        <w:tc>
          <w:tcPr>
            <w:tcW w:w="3360" w:type="dxa"/>
          </w:tcPr>
          <w:p w14:paraId="16E3A013" w14:textId="77777777" w:rsidR="00355FC8" w:rsidRDefault="00B33545">
            <w:pPr>
              <w:spacing w:line="360" w:lineRule="auto"/>
            </w:pPr>
            <w:r>
              <w:rPr>
                <w:rFonts w:ascii="Calibri" w:eastAsia="Calibri" w:hAnsi="Calibri" w:cs="Calibri"/>
                <w:b/>
                <w:bCs/>
                <w:sz w:val="24"/>
                <w:szCs w:val="24"/>
              </w:rPr>
              <w:t>Transition-Based Parsing</w:t>
            </w:r>
          </w:p>
        </w:tc>
        <w:tc>
          <w:tcPr>
            <w:tcW w:w="3360" w:type="dxa"/>
          </w:tcPr>
          <w:p w14:paraId="3580BEE3" w14:textId="77777777" w:rsidR="00355FC8" w:rsidRDefault="00B33545">
            <w:pPr>
              <w:spacing w:line="360" w:lineRule="auto"/>
            </w:pPr>
            <w:r>
              <w:rPr>
                <w:rFonts w:ascii="Calibri" w:eastAsia="Calibri" w:hAnsi="Calibri" w:cs="Calibri"/>
                <w:b/>
                <w:bCs/>
                <w:sz w:val="24"/>
                <w:szCs w:val="24"/>
              </w:rPr>
              <w:t>Graph-Based Parsing</w:t>
            </w:r>
          </w:p>
        </w:tc>
      </w:tr>
      <w:tr w:rsidR="00355FC8" w14:paraId="09AB54B3" w14:textId="77777777">
        <w:tc>
          <w:tcPr>
            <w:tcW w:w="3360" w:type="dxa"/>
          </w:tcPr>
          <w:p w14:paraId="3E6EAD07" w14:textId="77777777" w:rsidR="00355FC8" w:rsidRDefault="00B33545">
            <w:pPr>
              <w:spacing w:line="360" w:lineRule="auto"/>
            </w:pPr>
            <w:r>
              <w:rPr>
                <w:rFonts w:ascii="Calibri" w:eastAsia="Calibri" w:hAnsi="Calibri" w:cs="Calibri"/>
                <w:sz w:val="24"/>
                <w:szCs w:val="24"/>
              </w:rPr>
              <w:t>Decision style</w:t>
            </w:r>
          </w:p>
        </w:tc>
        <w:tc>
          <w:tcPr>
            <w:tcW w:w="3360" w:type="dxa"/>
          </w:tcPr>
          <w:p w14:paraId="36F0C394" w14:textId="77777777" w:rsidR="00355FC8" w:rsidRDefault="00B33545">
            <w:pPr>
              <w:spacing w:line="360" w:lineRule="auto"/>
            </w:pPr>
            <w:r>
              <w:rPr>
                <w:rFonts w:ascii="Calibri" w:eastAsia="Calibri" w:hAnsi="Calibri" w:cs="Calibri"/>
                <w:sz w:val="24"/>
                <w:szCs w:val="24"/>
              </w:rPr>
              <w:t>Sequential/local</w:t>
            </w:r>
          </w:p>
        </w:tc>
        <w:tc>
          <w:tcPr>
            <w:tcW w:w="3360" w:type="dxa"/>
          </w:tcPr>
          <w:p w14:paraId="4D8BDD08" w14:textId="77777777" w:rsidR="00355FC8" w:rsidRDefault="00B33545">
            <w:pPr>
              <w:spacing w:line="360" w:lineRule="auto"/>
            </w:pPr>
            <w:r>
              <w:rPr>
                <w:rFonts w:ascii="Calibri" w:eastAsia="Calibri" w:hAnsi="Calibri" w:cs="Calibri"/>
                <w:sz w:val="24"/>
                <w:szCs w:val="24"/>
              </w:rPr>
              <w:t>Global</w:t>
            </w:r>
          </w:p>
        </w:tc>
      </w:tr>
      <w:tr w:rsidR="00355FC8" w14:paraId="17496178" w14:textId="77777777">
        <w:tc>
          <w:tcPr>
            <w:tcW w:w="3360" w:type="dxa"/>
          </w:tcPr>
          <w:p w14:paraId="0CDD13DF" w14:textId="77777777" w:rsidR="00355FC8" w:rsidRDefault="00B33545">
            <w:pPr>
              <w:spacing w:line="360" w:lineRule="auto"/>
            </w:pPr>
            <w:r>
              <w:rPr>
                <w:rFonts w:ascii="Calibri" w:eastAsia="Calibri" w:hAnsi="Calibri" w:cs="Calibri"/>
                <w:sz w:val="24"/>
                <w:szCs w:val="24"/>
              </w:rPr>
              <w:t>Typical complexity</w:t>
            </w:r>
          </w:p>
        </w:tc>
        <w:tc>
          <w:tcPr>
            <w:tcW w:w="3360" w:type="dxa"/>
          </w:tcPr>
          <w:p w14:paraId="1850185F" w14:textId="77777777" w:rsidR="00355FC8" w:rsidRDefault="00B33545">
            <w:pPr>
              <w:spacing w:line="360" w:lineRule="auto"/>
            </w:pPr>
            <w:r>
              <w:rPr>
                <w:rFonts w:ascii="Calibri" w:eastAsia="Calibri" w:hAnsi="Calibri" w:cs="Calibri"/>
                <w:sz w:val="24"/>
                <w:szCs w:val="24"/>
              </w:rPr>
              <w:t>Approximately O(n)</w:t>
            </w:r>
          </w:p>
        </w:tc>
        <w:tc>
          <w:tcPr>
            <w:tcW w:w="3360" w:type="dxa"/>
          </w:tcPr>
          <w:p w14:paraId="53C3BD7E" w14:textId="77777777" w:rsidR="00355FC8" w:rsidRDefault="00B33545">
            <w:pPr>
              <w:spacing w:line="360" w:lineRule="auto"/>
            </w:pPr>
            <w:proofErr w:type="gramStart"/>
            <w:r>
              <w:rPr>
                <w:rFonts w:ascii="Calibri" w:eastAsia="Calibri" w:hAnsi="Calibri" w:cs="Calibri"/>
                <w:sz w:val="24"/>
                <w:szCs w:val="24"/>
              </w:rPr>
              <w:t>Usually</w:t>
            </w:r>
            <w:proofErr w:type="gramEnd"/>
            <w:r>
              <w:rPr>
                <w:rFonts w:ascii="Calibri" w:eastAsia="Calibri" w:hAnsi="Calibri" w:cs="Calibri"/>
                <w:sz w:val="24"/>
                <w:szCs w:val="24"/>
              </w:rPr>
              <w:t xml:space="preserve"> higher</w:t>
            </w:r>
          </w:p>
        </w:tc>
      </w:tr>
      <w:tr w:rsidR="00355FC8" w14:paraId="2E7A283F" w14:textId="77777777">
        <w:tc>
          <w:tcPr>
            <w:tcW w:w="3360" w:type="dxa"/>
          </w:tcPr>
          <w:p w14:paraId="752CF223" w14:textId="77777777" w:rsidR="00355FC8" w:rsidRDefault="00B33545">
            <w:pPr>
              <w:spacing w:line="360" w:lineRule="auto"/>
            </w:pPr>
            <w:r>
              <w:rPr>
                <w:rFonts w:ascii="Calibri" w:eastAsia="Calibri" w:hAnsi="Calibri" w:cs="Calibri"/>
                <w:sz w:val="24"/>
                <w:szCs w:val="24"/>
              </w:rPr>
              <w:t>Speed</w:t>
            </w:r>
          </w:p>
        </w:tc>
        <w:tc>
          <w:tcPr>
            <w:tcW w:w="3360" w:type="dxa"/>
          </w:tcPr>
          <w:p w14:paraId="585215BC" w14:textId="77777777" w:rsidR="00355FC8" w:rsidRDefault="00B33545">
            <w:pPr>
              <w:spacing w:line="360" w:lineRule="auto"/>
            </w:pPr>
            <w:r>
              <w:rPr>
                <w:rFonts w:ascii="Calibri" w:eastAsia="Calibri" w:hAnsi="Calibri" w:cs="Calibri"/>
                <w:sz w:val="24"/>
                <w:szCs w:val="24"/>
              </w:rPr>
              <w:t>Very high</w:t>
            </w:r>
          </w:p>
        </w:tc>
        <w:tc>
          <w:tcPr>
            <w:tcW w:w="3360" w:type="dxa"/>
          </w:tcPr>
          <w:p w14:paraId="6018B239" w14:textId="77777777" w:rsidR="00355FC8" w:rsidRDefault="00B33545">
            <w:pPr>
              <w:spacing w:line="360" w:lineRule="auto"/>
            </w:pPr>
            <w:r>
              <w:rPr>
                <w:rFonts w:ascii="Calibri" w:eastAsia="Calibri" w:hAnsi="Calibri" w:cs="Calibri"/>
                <w:sz w:val="24"/>
                <w:szCs w:val="24"/>
              </w:rPr>
              <w:t>Lower</w:t>
            </w:r>
          </w:p>
        </w:tc>
      </w:tr>
      <w:tr w:rsidR="00355FC8" w14:paraId="46D5128F" w14:textId="77777777">
        <w:tc>
          <w:tcPr>
            <w:tcW w:w="3360" w:type="dxa"/>
          </w:tcPr>
          <w:p w14:paraId="1F66D62D" w14:textId="77777777" w:rsidR="00355FC8" w:rsidRDefault="00B33545">
            <w:pPr>
              <w:spacing w:line="360" w:lineRule="auto"/>
            </w:pPr>
            <w:r>
              <w:rPr>
                <w:rFonts w:ascii="Calibri" w:eastAsia="Calibri" w:hAnsi="Calibri" w:cs="Calibri"/>
                <w:sz w:val="24"/>
                <w:szCs w:val="24"/>
              </w:rPr>
              <w:t>Memory</w:t>
            </w:r>
          </w:p>
        </w:tc>
        <w:tc>
          <w:tcPr>
            <w:tcW w:w="3360" w:type="dxa"/>
          </w:tcPr>
          <w:p w14:paraId="4733354B" w14:textId="77777777" w:rsidR="00355FC8" w:rsidRDefault="00B33545">
            <w:pPr>
              <w:spacing w:line="360" w:lineRule="auto"/>
            </w:pPr>
            <w:r>
              <w:rPr>
                <w:rFonts w:ascii="Calibri" w:eastAsia="Calibri" w:hAnsi="Calibri" w:cs="Calibri"/>
                <w:sz w:val="24"/>
                <w:szCs w:val="24"/>
              </w:rPr>
              <w:t>Generally lower</w:t>
            </w:r>
          </w:p>
        </w:tc>
        <w:tc>
          <w:tcPr>
            <w:tcW w:w="3360" w:type="dxa"/>
          </w:tcPr>
          <w:p w14:paraId="129059E3" w14:textId="77777777" w:rsidR="00355FC8" w:rsidRDefault="00B33545">
            <w:pPr>
              <w:spacing w:line="360" w:lineRule="auto"/>
            </w:pPr>
            <w:r>
              <w:rPr>
                <w:rFonts w:ascii="Calibri" w:eastAsia="Calibri" w:hAnsi="Calibri" w:cs="Calibri"/>
                <w:sz w:val="24"/>
                <w:szCs w:val="24"/>
              </w:rPr>
              <w:t>Generally higher</w:t>
            </w:r>
          </w:p>
        </w:tc>
      </w:tr>
      <w:tr w:rsidR="00355FC8" w14:paraId="4C37EF20" w14:textId="77777777">
        <w:tc>
          <w:tcPr>
            <w:tcW w:w="3360" w:type="dxa"/>
          </w:tcPr>
          <w:p w14:paraId="7735E185" w14:textId="77777777" w:rsidR="00355FC8" w:rsidRDefault="00B33545">
            <w:pPr>
              <w:spacing w:line="360" w:lineRule="auto"/>
            </w:pPr>
            <w:r>
              <w:rPr>
                <w:rFonts w:ascii="Calibri" w:eastAsia="Calibri" w:hAnsi="Calibri" w:cs="Calibri"/>
                <w:sz w:val="24"/>
                <w:szCs w:val="24"/>
              </w:rPr>
              <w:t>Error propagation</w:t>
            </w:r>
          </w:p>
        </w:tc>
        <w:tc>
          <w:tcPr>
            <w:tcW w:w="3360" w:type="dxa"/>
          </w:tcPr>
          <w:p w14:paraId="6919A8E5" w14:textId="77777777" w:rsidR="00355FC8" w:rsidRDefault="00B33545">
            <w:pPr>
              <w:spacing w:line="360" w:lineRule="auto"/>
            </w:pPr>
            <w:r>
              <w:rPr>
                <w:rFonts w:ascii="Calibri" w:eastAsia="Calibri" w:hAnsi="Calibri" w:cs="Calibri"/>
                <w:sz w:val="24"/>
                <w:szCs w:val="24"/>
              </w:rPr>
              <w:t>More susceptible</w:t>
            </w:r>
          </w:p>
        </w:tc>
        <w:tc>
          <w:tcPr>
            <w:tcW w:w="3360" w:type="dxa"/>
          </w:tcPr>
          <w:p w14:paraId="18714384" w14:textId="77777777" w:rsidR="00355FC8" w:rsidRDefault="00B33545">
            <w:pPr>
              <w:spacing w:line="360" w:lineRule="auto"/>
            </w:pPr>
            <w:r>
              <w:rPr>
                <w:rFonts w:ascii="Calibri" w:eastAsia="Calibri" w:hAnsi="Calibri" w:cs="Calibri"/>
                <w:sz w:val="24"/>
                <w:szCs w:val="24"/>
              </w:rPr>
              <w:t>Less, from global decisions</w:t>
            </w:r>
          </w:p>
        </w:tc>
      </w:tr>
      <w:tr w:rsidR="00355FC8" w14:paraId="0EF392D5" w14:textId="77777777">
        <w:tc>
          <w:tcPr>
            <w:tcW w:w="3360" w:type="dxa"/>
          </w:tcPr>
          <w:p w14:paraId="18DD861B" w14:textId="77777777" w:rsidR="00355FC8" w:rsidRDefault="00B33545">
            <w:pPr>
              <w:spacing w:line="360" w:lineRule="auto"/>
            </w:pPr>
            <w:r>
              <w:rPr>
                <w:rFonts w:ascii="Calibri" w:eastAsia="Calibri" w:hAnsi="Calibri" w:cs="Calibri"/>
                <w:sz w:val="24"/>
                <w:szCs w:val="24"/>
              </w:rPr>
              <w:t>Global structure</w:t>
            </w:r>
          </w:p>
        </w:tc>
        <w:tc>
          <w:tcPr>
            <w:tcW w:w="3360" w:type="dxa"/>
          </w:tcPr>
          <w:p w14:paraId="056E675E" w14:textId="77777777" w:rsidR="00355FC8" w:rsidRDefault="00B33545">
            <w:pPr>
              <w:spacing w:line="360" w:lineRule="auto"/>
            </w:pPr>
            <w:r>
              <w:rPr>
                <w:rFonts w:ascii="Calibri" w:eastAsia="Calibri" w:hAnsi="Calibri" w:cs="Calibri"/>
                <w:sz w:val="24"/>
                <w:szCs w:val="24"/>
              </w:rPr>
              <w:t>Limited</w:t>
            </w:r>
          </w:p>
        </w:tc>
        <w:tc>
          <w:tcPr>
            <w:tcW w:w="3360" w:type="dxa"/>
          </w:tcPr>
          <w:p w14:paraId="77804568" w14:textId="77777777" w:rsidR="00355FC8" w:rsidRDefault="00B33545">
            <w:pPr>
              <w:spacing w:line="360" w:lineRule="auto"/>
            </w:pPr>
            <w:r>
              <w:rPr>
                <w:rFonts w:ascii="Calibri" w:eastAsia="Calibri" w:hAnsi="Calibri" w:cs="Calibri"/>
                <w:sz w:val="24"/>
                <w:szCs w:val="24"/>
              </w:rPr>
              <w:t>Strong</w:t>
            </w:r>
          </w:p>
        </w:tc>
      </w:tr>
      <w:tr w:rsidR="00355FC8" w14:paraId="6A855893" w14:textId="77777777">
        <w:tc>
          <w:tcPr>
            <w:tcW w:w="3360" w:type="dxa"/>
          </w:tcPr>
          <w:p w14:paraId="3154A629" w14:textId="77777777" w:rsidR="00355FC8" w:rsidRDefault="00B33545">
            <w:pPr>
              <w:spacing w:line="360" w:lineRule="auto"/>
            </w:pPr>
            <w:r>
              <w:rPr>
                <w:rFonts w:ascii="Calibri" w:eastAsia="Calibri" w:hAnsi="Calibri" w:cs="Calibri"/>
                <w:sz w:val="24"/>
                <w:szCs w:val="24"/>
              </w:rPr>
              <w:t>Real-time use</w:t>
            </w:r>
          </w:p>
        </w:tc>
        <w:tc>
          <w:tcPr>
            <w:tcW w:w="3360" w:type="dxa"/>
          </w:tcPr>
          <w:p w14:paraId="17772FE4" w14:textId="77777777" w:rsidR="00355FC8" w:rsidRDefault="00B33545">
            <w:pPr>
              <w:spacing w:line="360" w:lineRule="auto"/>
            </w:pPr>
            <w:r>
              <w:rPr>
                <w:rFonts w:ascii="Calibri" w:eastAsia="Calibri" w:hAnsi="Calibri" w:cs="Calibri"/>
                <w:sz w:val="24"/>
                <w:szCs w:val="24"/>
              </w:rPr>
              <w:t>Excellent</w:t>
            </w:r>
          </w:p>
        </w:tc>
        <w:tc>
          <w:tcPr>
            <w:tcW w:w="3360" w:type="dxa"/>
          </w:tcPr>
          <w:p w14:paraId="5274EBC2" w14:textId="77777777" w:rsidR="00355FC8" w:rsidRDefault="00B33545">
            <w:pPr>
              <w:spacing w:line="360" w:lineRule="auto"/>
            </w:pPr>
            <w:r>
              <w:rPr>
                <w:rFonts w:ascii="Calibri" w:eastAsia="Calibri" w:hAnsi="Calibri" w:cs="Calibri"/>
                <w:sz w:val="24"/>
                <w:szCs w:val="24"/>
              </w:rPr>
              <w:t>Less suitable</w:t>
            </w:r>
          </w:p>
        </w:tc>
      </w:tr>
      <w:tr w:rsidR="00355FC8" w14:paraId="78494B23" w14:textId="77777777">
        <w:tc>
          <w:tcPr>
            <w:tcW w:w="3360" w:type="dxa"/>
          </w:tcPr>
          <w:p w14:paraId="18A3FD36" w14:textId="77777777" w:rsidR="00355FC8" w:rsidRDefault="00B33545">
            <w:pPr>
              <w:spacing w:line="360" w:lineRule="auto"/>
            </w:pPr>
            <w:r>
              <w:rPr>
                <w:rFonts w:ascii="Calibri" w:eastAsia="Calibri" w:hAnsi="Calibri" w:cs="Calibri"/>
                <w:sz w:val="24"/>
                <w:szCs w:val="24"/>
              </w:rPr>
              <w:t>Large-scale processing</w:t>
            </w:r>
          </w:p>
        </w:tc>
        <w:tc>
          <w:tcPr>
            <w:tcW w:w="3360" w:type="dxa"/>
          </w:tcPr>
          <w:p w14:paraId="6635B31E" w14:textId="77777777" w:rsidR="00355FC8" w:rsidRDefault="00B33545">
            <w:pPr>
              <w:spacing w:line="360" w:lineRule="auto"/>
            </w:pPr>
            <w:r>
              <w:rPr>
                <w:rFonts w:ascii="Calibri" w:eastAsia="Calibri" w:hAnsi="Calibri" w:cs="Calibri"/>
                <w:sz w:val="24"/>
                <w:szCs w:val="24"/>
              </w:rPr>
              <w:t>Excellent</w:t>
            </w:r>
          </w:p>
        </w:tc>
        <w:tc>
          <w:tcPr>
            <w:tcW w:w="3360" w:type="dxa"/>
          </w:tcPr>
          <w:p w14:paraId="35257013" w14:textId="77777777" w:rsidR="00355FC8" w:rsidRDefault="00B33545">
            <w:pPr>
              <w:spacing w:line="360" w:lineRule="auto"/>
            </w:pPr>
            <w:r>
              <w:rPr>
                <w:rFonts w:ascii="Calibri" w:eastAsia="Calibri" w:hAnsi="Calibri" w:cs="Calibri"/>
                <w:sz w:val="24"/>
                <w:szCs w:val="24"/>
              </w:rPr>
              <w:t>Computationally expensive</w:t>
            </w:r>
          </w:p>
        </w:tc>
      </w:tr>
    </w:tbl>
    <w:p w14:paraId="2ED46D6F" w14:textId="77777777" w:rsidR="00355FC8" w:rsidRDefault="00355FC8">
      <w:pPr>
        <w:spacing w:after="120"/>
      </w:pPr>
    </w:p>
    <w:p w14:paraId="26770E92" w14:textId="77777777" w:rsidR="00355FC8" w:rsidRDefault="00B33545">
      <w:pPr>
        <w:spacing w:before="240" w:after="120" w:line="360" w:lineRule="auto"/>
      </w:pPr>
      <w:r>
        <w:rPr>
          <w:rFonts w:ascii="Calibri" w:eastAsia="Calibri" w:hAnsi="Calibri" w:cs="Calibri"/>
          <w:b/>
          <w:bCs/>
          <w:sz w:val="28"/>
          <w:szCs w:val="28"/>
        </w:rPr>
        <w:t>9. Performance on Big Datasets</w:t>
      </w:r>
    </w:p>
    <w:p w14:paraId="4076C950" w14:textId="77777777" w:rsidR="00355FC8" w:rsidRDefault="00B33545">
      <w:pPr>
        <w:spacing w:after="120" w:line="360" w:lineRule="auto"/>
      </w:pPr>
      <w:r>
        <w:rPr>
          <w:rFonts w:ascii="Calibri" w:eastAsia="Calibri" w:hAnsi="Calibri" w:cs="Calibri"/>
          <w:sz w:val="24"/>
          <w:szCs w:val="24"/>
        </w:rPr>
        <w:lastRenderedPageBreak/>
        <w:t>For a workload such as parsing 100 million sentences, even small differences in per-sentence processing time become significant. A fast, low-memory transition-based parser can provide much higher throughput:</w:t>
      </w:r>
    </w:p>
    <w:p w14:paraId="2815C679" w14:textId="77777777" w:rsidR="00355FC8" w:rsidRDefault="00B33545">
      <w:pPr>
        <w:shd w:val="clear" w:color="auto" w:fill="F2F2F2"/>
        <w:spacing w:after="120" w:line="360" w:lineRule="auto"/>
      </w:pPr>
      <w:r>
        <w:rPr>
          <w:rFonts w:ascii="Consolas" w:eastAsia="Consolas" w:hAnsi="Consolas" w:cs="Consolas"/>
          <w:sz w:val="24"/>
          <w:szCs w:val="24"/>
        </w:rPr>
        <w:t>Large Dataset</w:t>
      </w:r>
      <w:r>
        <w:br/>
      </w:r>
      <w:r>
        <w:rPr>
          <w:rFonts w:ascii="Consolas" w:eastAsia="Consolas" w:hAnsi="Consolas" w:cs="Consolas"/>
          <w:sz w:val="24"/>
          <w:szCs w:val="24"/>
        </w:rPr>
        <w:t xml:space="preserve">      ↓</w:t>
      </w:r>
      <w:r>
        <w:br/>
      </w:r>
      <w:r>
        <w:rPr>
          <w:rFonts w:ascii="Consolas" w:eastAsia="Consolas" w:hAnsi="Consolas" w:cs="Consolas"/>
          <w:sz w:val="24"/>
          <w:szCs w:val="24"/>
        </w:rPr>
        <w:t>Transition-Based Parser</w:t>
      </w:r>
      <w:r>
        <w:br/>
      </w:r>
      <w:r>
        <w:rPr>
          <w:rFonts w:ascii="Consolas" w:eastAsia="Consolas" w:hAnsi="Consolas" w:cs="Consolas"/>
          <w:sz w:val="24"/>
          <w:szCs w:val="24"/>
        </w:rPr>
        <w:t xml:space="preserve">      ↓</w:t>
      </w:r>
      <w:r>
        <w:br/>
      </w:r>
      <w:r>
        <w:rPr>
          <w:rFonts w:ascii="Consolas" w:eastAsia="Consolas" w:hAnsi="Consolas" w:cs="Consolas"/>
          <w:sz w:val="24"/>
          <w:szCs w:val="24"/>
        </w:rPr>
        <w:t>Fast Sequential Decisions</w:t>
      </w:r>
      <w:r>
        <w:br/>
      </w:r>
      <w:r>
        <w:rPr>
          <w:rFonts w:ascii="Consolas" w:eastAsia="Consolas" w:hAnsi="Consolas" w:cs="Consolas"/>
          <w:sz w:val="24"/>
          <w:szCs w:val="24"/>
        </w:rPr>
        <w:t xml:space="preserve">      ↓</w:t>
      </w:r>
      <w:r>
        <w:br/>
      </w:r>
      <w:r>
        <w:rPr>
          <w:rFonts w:ascii="Consolas" w:eastAsia="Consolas" w:hAnsi="Consolas" w:cs="Consolas"/>
          <w:sz w:val="24"/>
          <w:szCs w:val="24"/>
        </w:rPr>
        <w:t>High Throughput</w:t>
      </w:r>
    </w:p>
    <w:p w14:paraId="666BE393" w14:textId="77777777" w:rsidR="00355FC8" w:rsidRDefault="00B33545">
      <w:pPr>
        <w:spacing w:after="120" w:line="360" w:lineRule="auto"/>
      </w:pPr>
      <w:r>
        <w:rPr>
          <w:rFonts w:ascii="Calibri" w:eastAsia="Calibri" w:hAnsi="Calibri" w:cs="Calibri"/>
          <w:sz w:val="24"/>
          <w:szCs w:val="24"/>
        </w:rPr>
        <w:t>This makes it attractive for search engines, large document processing, web-scale NLP, real-time applications, and massive text corpora.</w:t>
      </w:r>
    </w:p>
    <w:p w14:paraId="54067384" w14:textId="77777777" w:rsidR="00355FC8" w:rsidRDefault="00B33545">
      <w:pPr>
        <w:spacing w:before="240" w:after="120" w:line="360" w:lineRule="auto"/>
      </w:pPr>
      <w:r>
        <w:rPr>
          <w:rFonts w:ascii="Calibri" w:eastAsia="Calibri" w:hAnsi="Calibri" w:cs="Calibri"/>
          <w:b/>
          <w:bCs/>
          <w:sz w:val="28"/>
          <w:szCs w:val="28"/>
        </w:rPr>
        <w:t>10. Accuracy vs Speed</w:t>
      </w:r>
    </w:p>
    <w:p w14:paraId="168A6520" w14:textId="77777777" w:rsidR="00355FC8" w:rsidRDefault="00B33545">
      <w:pPr>
        <w:spacing w:after="120" w:line="360" w:lineRule="auto"/>
      </w:pPr>
      <w:r>
        <w:rPr>
          <w:rFonts w:ascii="Calibri" w:eastAsia="Calibri" w:hAnsi="Calibri" w:cs="Calibri"/>
          <w:sz w:val="24"/>
          <w:szCs w:val="24"/>
        </w:rPr>
        <w:t>The central trade-off is transition-based speed and efficiency (with possible local error propagation) versus graph-based global optimization (at higher computational cost). There is no universal winner: if the system needs maximum throughput and low latency, transition-based parsing is usually preferable; if it needs more globally optimized dependency structures, graph-based parsing can be preferable.</w:t>
      </w:r>
    </w:p>
    <w:p w14:paraId="56562BC1" w14:textId="77777777" w:rsidR="00355FC8" w:rsidRDefault="00B33545">
      <w:pPr>
        <w:spacing w:before="240" w:after="120" w:line="360" w:lineRule="auto"/>
      </w:pPr>
      <w:r>
        <w:rPr>
          <w:rFonts w:ascii="Calibri" w:eastAsia="Calibri" w:hAnsi="Calibri" w:cs="Calibri"/>
          <w:b/>
          <w:bCs/>
          <w:sz w:val="28"/>
          <w:szCs w:val="28"/>
        </w:rPr>
        <w:t>11. Suitability for Large-Scale Applications</w:t>
      </w:r>
    </w:p>
    <w:p w14:paraId="42D96E9E" w14:textId="77777777" w:rsidR="00355FC8" w:rsidRDefault="00B33545">
      <w:pPr>
        <w:spacing w:after="120" w:line="360" w:lineRule="auto"/>
      </w:pPr>
      <w:r>
        <w:rPr>
          <w:rFonts w:ascii="Calibri" w:eastAsia="Calibri" w:hAnsi="Calibri" w:cs="Calibri"/>
          <w:sz w:val="24"/>
          <w:szCs w:val="24"/>
        </w:rPr>
        <w:t>Because the question specifically requires fast and accurate dependency parsing on big datasets, and large-scale systems process enormous quantities of text, computational efficiency is extremely important. Transition-based parsing is therefore generally the more practical choice, and modern neural transition-based parsers can also achieve strong accuracy, narrowing the traditional gap between speed and accuracy.</w:t>
      </w:r>
    </w:p>
    <w:p w14:paraId="2A7585A2" w14:textId="77777777" w:rsidR="00355FC8" w:rsidRDefault="00B33545">
      <w:pPr>
        <w:spacing w:before="240" w:after="120" w:line="360" w:lineRule="auto"/>
      </w:pPr>
      <w:r>
        <w:rPr>
          <w:rFonts w:ascii="Calibri" w:eastAsia="Calibri" w:hAnsi="Calibri" w:cs="Calibri"/>
          <w:b/>
          <w:bCs/>
          <w:sz w:val="28"/>
          <w:szCs w:val="28"/>
        </w:rPr>
        <w:t>Conclusion</w:t>
      </w:r>
    </w:p>
    <w:p w14:paraId="79945058" w14:textId="77777777" w:rsidR="00355FC8" w:rsidRDefault="00B33545">
      <w:pPr>
        <w:spacing w:after="120" w:line="360" w:lineRule="auto"/>
      </w:pPr>
      <w:r>
        <w:rPr>
          <w:rFonts w:ascii="Calibri" w:eastAsia="Calibri" w:hAnsi="Calibri" w:cs="Calibri"/>
          <w:sz w:val="24"/>
          <w:szCs w:val="24"/>
        </w:rPr>
        <w:t>For large-scale NLP applications, transition-based parsing is generally more suitable when speed, scalability, and low computational cost are major requirements. Graph-based parsing provides a stronger global perspective and highly coherent dependency structures, but its computational cost can become significant at scale. A practical production system may therefore select a transition-based neural parser when millions or billions of sentences must be processed efficiently.</w:t>
      </w:r>
    </w:p>
    <w:p w14:paraId="49DB3E86" w14:textId="77777777" w:rsidR="00355FC8" w:rsidRDefault="00B33545">
      <w:r>
        <w:br w:type="page"/>
      </w:r>
    </w:p>
    <w:p w14:paraId="7AFA6C93" w14:textId="77777777" w:rsidR="00355FC8" w:rsidRDefault="00B33545">
      <w:pPr>
        <w:spacing w:before="240" w:after="120" w:line="360" w:lineRule="auto"/>
      </w:pPr>
      <w:r>
        <w:rPr>
          <w:rFonts w:ascii="Calibri" w:eastAsia="Calibri" w:hAnsi="Calibri" w:cs="Calibri"/>
          <w:b/>
          <w:bCs/>
          <w:sz w:val="28"/>
          <w:szCs w:val="28"/>
        </w:rPr>
        <w:lastRenderedPageBreak/>
        <w:t>Overall Comparative Summary</w:t>
      </w:r>
    </w:p>
    <w:p w14:paraId="742431B2" w14:textId="77777777" w:rsidR="00355FC8" w:rsidRDefault="00B33545">
      <w:pPr>
        <w:spacing w:after="120" w:line="360" w:lineRule="auto"/>
      </w:pPr>
      <w:r>
        <w:rPr>
          <w:rFonts w:ascii="Calibri" w:eastAsia="Calibri" w:hAnsi="Calibri" w:cs="Calibri"/>
          <w:sz w:val="24"/>
          <w:szCs w:val="24"/>
        </w:rPr>
        <w:t>The five questions in the assessment cover different layers of NLP parsing and linguistic representation.</w:t>
      </w:r>
    </w:p>
    <w:tbl>
      <w:tblPr>
        <w:tblStyle w:val="a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355FC8" w14:paraId="3EC23911" w14:textId="77777777">
        <w:tc>
          <w:tcPr>
            <w:tcW w:w="2520" w:type="dxa"/>
          </w:tcPr>
          <w:p w14:paraId="2B9361E4" w14:textId="77777777" w:rsidR="00355FC8" w:rsidRDefault="00B33545">
            <w:pPr>
              <w:spacing w:line="360" w:lineRule="auto"/>
            </w:pPr>
            <w:r>
              <w:rPr>
                <w:rFonts w:ascii="Calibri" w:eastAsia="Calibri" w:hAnsi="Calibri" w:cs="Calibri"/>
                <w:b/>
                <w:bCs/>
                <w:sz w:val="24"/>
                <w:szCs w:val="24"/>
              </w:rPr>
              <w:t>Q</w:t>
            </w:r>
          </w:p>
        </w:tc>
        <w:tc>
          <w:tcPr>
            <w:tcW w:w="2520" w:type="dxa"/>
          </w:tcPr>
          <w:p w14:paraId="501F34C7" w14:textId="77777777" w:rsidR="00355FC8" w:rsidRDefault="00B33545">
            <w:pPr>
              <w:spacing w:line="360" w:lineRule="auto"/>
            </w:pPr>
            <w:r>
              <w:rPr>
                <w:rFonts w:ascii="Calibri" w:eastAsia="Calibri" w:hAnsi="Calibri" w:cs="Calibri"/>
                <w:b/>
                <w:bCs/>
                <w:sz w:val="24"/>
                <w:szCs w:val="24"/>
              </w:rPr>
              <w:t>Comparison</w:t>
            </w:r>
          </w:p>
        </w:tc>
        <w:tc>
          <w:tcPr>
            <w:tcW w:w="2520" w:type="dxa"/>
          </w:tcPr>
          <w:p w14:paraId="5838A509" w14:textId="77777777" w:rsidR="00355FC8" w:rsidRDefault="00B33545">
            <w:pPr>
              <w:spacing w:line="360" w:lineRule="auto"/>
            </w:pPr>
            <w:r>
              <w:rPr>
                <w:rFonts w:ascii="Calibri" w:eastAsia="Calibri" w:hAnsi="Calibri" w:cs="Calibri"/>
                <w:b/>
                <w:bCs/>
                <w:sz w:val="24"/>
                <w:szCs w:val="24"/>
              </w:rPr>
              <w:t>Main Strength</w:t>
            </w:r>
          </w:p>
        </w:tc>
        <w:tc>
          <w:tcPr>
            <w:tcW w:w="2520" w:type="dxa"/>
          </w:tcPr>
          <w:p w14:paraId="102035F2" w14:textId="77777777" w:rsidR="00355FC8" w:rsidRDefault="00B33545">
            <w:pPr>
              <w:spacing w:line="360" w:lineRule="auto"/>
            </w:pPr>
            <w:r>
              <w:rPr>
                <w:rFonts w:ascii="Calibri" w:eastAsia="Calibri" w:hAnsi="Calibri" w:cs="Calibri"/>
                <w:b/>
                <w:bCs/>
                <w:sz w:val="24"/>
                <w:szCs w:val="24"/>
              </w:rPr>
              <w:t>More Suitable Approach</w:t>
            </w:r>
          </w:p>
        </w:tc>
      </w:tr>
      <w:tr w:rsidR="00355FC8" w14:paraId="5C23F3BD" w14:textId="77777777">
        <w:tc>
          <w:tcPr>
            <w:tcW w:w="2520" w:type="dxa"/>
          </w:tcPr>
          <w:p w14:paraId="3C1404D6" w14:textId="77777777" w:rsidR="00355FC8" w:rsidRDefault="00B33545">
            <w:pPr>
              <w:spacing w:line="360" w:lineRule="auto"/>
            </w:pPr>
            <w:r>
              <w:rPr>
                <w:rFonts w:ascii="Calibri" w:eastAsia="Calibri" w:hAnsi="Calibri" w:cs="Calibri"/>
                <w:sz w:val="24"/>
                <w:szCs w:val="24"/>
              </w:rPr>
              <w:t>Q1</w:t>
            </w:r>
          </w:p>
        </w:tc>
        <w:tc>
          <w:tcPr>
            <w:tcW w:w="2520" w:type="dxa"/>
          </w:tcPr>
          <w:p w14:paraId="670A6067" w14:textId="77777777" w:rsidR="00355FC8" w:rsidRDefault="00B33545">
            <w:pPr>
              <w:spacing w:line="360" w:lineRule="auto"/>
            </w:pPr>
            <w:r>
              <w:rPr>
                <w:rFonts w:ascii="Calibri" w:eastAsia="Calibri" w:hAnsi="Calibri" w:cs="Calibri"/>
                <w:sz w:val="24"/>
                <w:szCs w:val="24"/>
              </w:rPr>
              <w:t>CFG vs Dependency Parsing</w:t>
            </w:r>
          </w:p>
        </w:tc>
        <w:tc>
          <w:tcPr>
            <w:tcW w:w="2520" w:type="dxa"/>
          </w:tcPr>
          <w:p w14:paraId="14214762" w14:textId="77777777" w:rsidR="00355FC8" w:rsidRDefault="00B33545">
            <w:pPr>
              <w:spacing w:line="360" w:lineRule="auto"/>
            </w:pPr>
            <w:r>
              <w:rPr>
                <w:rFonts w:ascii="Calibri" w:eastAsia="Calibri" w:hAnsi="Calibri" w:cs="Calibri"/>
                <w:sz w:val="24"/>
                <w:szCs w:val="24"/>
              </w:rPr>
              <w:t>Word relationships</w:t>
            </w:r>
          </w:p>
        </w:tc>
        <w:tc>
          <w:tcPr>
            <w:tcW w:w="2520" w:type="dxa"/>
          </w:tcPr>
          <w:p w14:paraId="5BBC26A8" w14:textId="77777777" w:rsidR="00355FC8" w:rsidRDefault="00B33545">
            <w:pPr>
              <w:spacing w:line="360" w:lineRule="auto"/>
            </w:pPr>
            <w:r>
              <w:rPr>
                <w:rFonts w:ascii="Calibri" w:eastAsia="Calibri" w:hAnsi="Calibri" w:cs="Calibri"/>
                <w:sz w:val="24"/>
                <w:szCs w:val="24"/>
              </w:rPr>
              <w:t>Dependency Parsing</w:t>
            </w:r>
          </w:p>
        </w:tc>
      </w:tr>
      <w:tr w:rsidR="00355FC8" w14:paraId="4E0178E8" w14:textId="77777777">
        <w:tc>
          <w:tcPr>
            <w:tcW w:w="2520" w:type="dxa"/>
          </w:tcPr>
          <w:p w14:paraId="6A4A8B66" w14:textId="77777777" w:rsidR="00355FC8" w:rsidRDefault="00B33545">
            <w:pPr>
              <w:spacing w:line="360" w:lineRule="auto"/>
            </w:pPr>
            <w:r>
              <w:rPr>
                <w:rFonts w:ascii="Calibri" w:eastAsia="Calibri" w:hAnsi="Calibri" w:cs="Calibri"/>
                <w:sz w:val="24"/>
                <w:szCs w:val="24"/>
              </w:rPr>
              <w:t>Q2</w:t>
            </w:r>
          </w:p>
        </w:tc>
        <w:tc>
          <w:tcPr>
            <w:tcW w:w="2520" w:type="dxa"/>
          </w:tcPr>
          <w:p w14:paraId="48D2BDEB" w14:textId="77777777" w:rsidR="00355FC8" w:rsidRDefault="00B33545">
            <w:pPr>
              <w:spacing w:line="360" w:lineRule="auto"/>
            </w:pPr>
            <w:r>
              <w:rPr>
                <w:rFonts w:ascii="Calibri" w:eastAsia="Calibri" w:hAnsi="Calibri" w:cs="Calibri"/>
                <w:sz w:val="24"/>
                <w:szCs w:val="24"/>
              </w:rPr>
              <w:t>Top-Down vs Earley Parsing</w:t>
            </w:r>
          </w:p>
        </w:tc>
        <w:tc>
          <w:tcPr>
            <w:tcW w:w="2520" w:type="dxa"/>
          </w:tcPr>
          <w:p w14:paraId="57CCAF7F" w14:textId="77777777" w:rsidR="00355FC8" w:rsidRDefault="00B33545">
            <w:pPr>
              <w:spacing w:line="360" w:lineRule="auto"/>
            </w:pPr>
            <w:r>
              <w:rPr>
                <w:rFonts w:ascii="Calibri" w:eastAsia="Calibri" w:hAnsi="Calibri" w:cs="Calibri"/>
                <w:sz w:val="24"/>
                <w:szCs w:val="24"/>
              </w:rPr>
              <w:t>Incomplete/ambiguous input</w:t>
            </w:r>
          </w:p>
        </w:tc>
        <w:tc>
          <w:tcPr>
            <w:tcW w:w="2520" w:type="dxa"/>
          </w:tcPr>
          <w:p w14:paraId="62756DC8" w14:textId="77777777" w:rsidR="00355FC8" w:rsidRDefault="00B33545">
            <w:pPr>
              <w:spacing w:line="360" w:lineRule="auto"/>
            </w:pPr>
            <w:r>
              <w:rPr>
                <w:rFonts w:ascii="Calibri" w:eastAsia="Calibri" w:hAnsi="Calibri" w:cs="Calibri"/>
                <w:sz w:val="24"/>
                <w:szCs w:val="24"/>
              </w:rPr>
              <w:t>Earley Parsing</w:t>
            </w:r>
          </w:p>
        </w:tc>
      </w:tr>
      <w:tr w:rsidR="00355FC8" w14:paraId="0E7365B5" w14:textId="77777777">
        <w:tc>
          <w:tcPr>
            <w:tcW w:w="2520" w:type="dxa"/>
          </w:tcPr>
          <w:p w14:paraId="298841A9" w14:textId="77777777" w:rsidR="00355FC8" w:rsidRDefault="00B33545">
            <w:pPr>
              <w:spacing w:line="360" w:lineRule="auto"/>
            </w:pPr>
            <w:r>
              <w:rPr>
                <w:rFonts w:ascii="Calibri" w:eastAsia="Calibri" w:hAnsi="Calibri" w:cs="Calibri"/>
                <w:sz w:val="24"/>
                <w:szCs w:val="24"/>
              </w:rPr>
              <w:t>Q3</w:t>
            </w:r>
          </w:p>
        </w:tc>
        <w:tc>
          <w:tcPr>
            <w:tcW w:w="2520" w:type="dxa"/>
          </w:tcPr>
          <w:p w14:paraId="6B4BC104" w14:textId="77777777" w:rsidR="00355FC8" w:rsidRDefault="00B33545">
            <w:pPr>
              <w:spacing w:line="360" w:lineRule="auto"/>
            </w:pPr>
            <w:r>
              <w:rPr>
                <w:rFonts w:ascii="Calibri" w:eastAsia="Calibri" w:hAnsi="Calibri" w:cs="Calibri"/>
                <w:sz w:val="24"/>
                <w:szCs w:val="24"/>
              </w:rPr>
              <w:t>CFG vs PCFG vs Neural Parsing</w:t>
            </w:r>
          </w:p>
        </w:tc>
        <w:tc>
          <w:tcPr>
            <w:tcW w:w="2520" w:type="dxa"/>
          </w:tcPr>
          <w:p w14:paraId="5438A160" w14:textId="77777777" w:rsidR="00355FC8" w:rsidRDefault="00B33545">
            <w:pPr>
              <w:spacing w:line="360" w:lineRule="auto"/>
            </w:pPr>
            <w:r>
              <w:rPr>
                <w:rFonts w:ascii="Calibri" w:eastAsia="Calibri" w:hAnsi="Calibri" w:cs="Calibri"/>
                <w:sz w:val="24"/>
                <w:szCs w:val="24"/>
              </w:rPr>
              <w:t>Ambiguity resolution</w:t>
            </w:r>
          </w:p>
        </w:tc>
        <w:tc>
          <w:tcPr>
            <w:tcW w:w="2520" w:type="dxa"/>
          </w:tcPr>
          <w:p w14:paraId="1B93C182" w14:textId="77777777" w:rsidR="00355FC8" w:rsidRDefault="00B33545">
            <w:pPr>
              <w:spacing w:line="360" w:lineRule="auto"/>
            </w:pPr>
            <w:r>
              <w:rPr>
                <w:rFonts w:ascii="Calibri" w:eastAsia="Calibri" w:hAnsi="Calibri" w:cs="Calibri"/>
                <w:sz w:val="24"/>
                <w:szCs w:val="24"/>
              </w:rPr>
              <w:t>Neural Parsing</w:t>
            </w:r>
          </w:p>
        </w:tc>
      </w:tr>
      <w:tr w:rsidR="00355FC8" w14:paraId="34A5EB55" w14:textId="77777777">
        <w:tc>
          <w:tcPr>
            <w:tcW w:w="2520" w:type="dxa"/>
          </w:tcPr>
          <w:p w14:paraId="7C117D2F" w14:textId="77777777" w:rsidR="00355FC8" w:rsidRDefault="00B33545">
            <w:pPr>
              <w:spacing w:line="360" w:lineRule="auto"/>
            </w:pPr>
            <w:r>
              <w:rPr>
                <w:rFonts w:ascii="Calibri" w:eastAsia="Calibri" w:hAnsi="Calibri" w:cs="Calibri"/>
                <w:sz w:val="24"/>
                <w:szCs w:val="24"/>
              </w:rPr>
              <w:t>Q4</w:t>
            </w:r>
          </w:p>
        </w:tc>
        <w:tc>
          <w:tcPr>
            <w:tcW w:w="2520" w:type="dxa"/>
          </w:tcPr>
          <w:p w14:paraId="45FC6943" w14:textId="77777777" w:rsidR="00355FC8" w:rsidRDefault="00B33545">
            <w:pPr>
              <w:spacing w:line="360" w:lineRule="auto"/>
            </w:pPr>
            <w:r>
              <w:rPr>
                <w:rFonts w:ascii="Calibri" w:eastAsia="Calibri" w:hAnsi="Calibri" w:cs="Calibri"/>
                <w:sz w:val="24"/>
                <w:szCs w:val="24"/>
              </w:rPr>
              <w:t>Feature Structures vs Subcategorization Frames</w:t>
            </w:r>
          </w:p>
        </w:tc>
        <w:tc>
          <w:tcPr>
            <w:tcW w:w="2520" w:type="dxa"/>
          </w:tcPr>
          <w:p w14:paraId="7F5F0C79" w14:textId="77777777" w:rsidR="00355FC8" w:rsidRDefault="00B33545">
            <w:pPr>
              <w:spacing w:line="360" w:lineRule="auto"/>
            </w:pPr>
            <w:r>
              <w:rPr>
                <w:rFonts w:ascii="Calibri" w:eastAsia="Calibri" w:hAnsi="Calibri" w:cs="Calibri"/>
                <w:sz w:val="24"/>
                <w:szCs w:val="24"/>
              </w:rPr>
              <w:t>Grammatical correctness</w:t>
            </w:r>
          </w:p>
        </w:tc>
        <w:tc>
          <w:tcPr>
            <w:tcW w:w="2520" w:type="dxa"/>
          </w:tcPr>
          <w:p w14:paraId="7C6E75B0" w14:textId="77777777" w:rsidR="00355FC8" w:rsidRDefault="00B33545">
            <w:pPr>
              <w:spacing w:line="360" w:lineRule="auto"/>
            </w:pPr>
            <w:r>
              <w:rPr>
                <w:rFonts w:ascii="Calibri" w:eastAsia="Calibri" w:hAnsi="Calibri" w:cs="Calibri"/>
                <w:sz w:val="24"/>
                <w:szCs w:val="24"/>
              </w:rPr>
              <w:t>Feature Structures</w:t>
            </w:r>
          </w:p>
        </w:tc>
      </w:tr>
      <w:tr w:rsidR="00355FC8" w14:paraId="13B035FB" w14:textId="77777777">
        <w:tc>
          <w:tcPr>
            <w:tcW w:w="2520" w:type="dxa"/>
          </w:tcPr>
          <w:p w14:paraId="5C41E23C" w14:textId="77777777" w:rsidR="00355FC8" w:rsidRDefault="00B33545">
            <w:pPr>
              <w:spacing w:line="360" w:lineRule="auto"/>
            </w:pPr>
            <w:r>
              <w:rPr>
                <w:rFonts w:ascii="Calibri" w:eastAsia="Calibri" w:hAnsi="Calibri" w:cs="Calibri"/>
                <w:sz w:val="24"/>
                <w:szCs w:val="24"/>
              </w:rPr>
              <w:t>Q5</w:t>
            </w:r>
          </w:p>
        </w:tc>
        <w:tc>
          <w:tcPr>
            <w:tcW w:w="2520" w:type="dxa"/>
          </w:tcPr>
          <w:p w14:paraId="66910723" w14:textId="77777777" w:rsidR="00355FC8" w:rsidRDefault="00B33545">
            <w:pPr>
              <w:spacing w:line="360" w:lineRule="auto"/>
            </w:pPr>
            <w:r>
              <w:rPr>
                <w:rFonts w:ascii="Calibri" w:eastAsia="Calibri" w:hAnsi="Calibri" w:cs="Calibri"/>
                <w:sz w:val="24"/>
                <w:szCs w:val="24"/>
              </w:rPr>
              <w:t>Transition-Based vs Graph-Based Parsing</w:t>
            </w:r>
          </w:p>
        </w:tc>
        <w:tc>
          <w:tcPr>
            <w:tcW w:w="2520" w:type="dxa"/>
          </w:tcPr>
          <w:p w14:paraId="64CBC6C5" w14:textId="77777777" w:rsidR="00355FC8" w:rsidRDefault="00B33545">
            <w:pPr>
              <w:spacing w:line="360" w:lineRule="auto"/>
            </w:pPr>
            <w:r>
              <w:rPr>
                <w:rFonts w:ascii="Calibri" w:eastAsia="Calibri" w:hAnsi="Calibri" w:cs="Calibri"/>
                <w:sz w:val="24"/>
                <w:szCs w:val="24"/>
              </w:rPr>
              <w:t>Large-scale efficiency</w:t>
            </w:r>
          </w:p>
        </w:tc>
        <w:tc>
          <w:tcPr>
            <w:tcW w:w="2520" w:type="dxa"/>
          </w:tcPr>
          <w:p w14:paraId="78955379" w14:textId="77777777" w:rsidR="00355FC8" w:rsidRDefault="00B33545">
            <w:pPr>
              <w:spacing w:line="360" w:lineRule="auto"/>
            </w:pPr>
            <w:r>
              <w:rPr>
                <w:rFonts w:ascii="Calibri" w:eastAsia="Calibri" w:hAnsi="Calibri" w:cs="Calibri"/>
                <w:sz w:val="24"/>
                <w:szCs w:val="24"/>
              </w:rPr>
              <w:t>Transition-Based Parsing</w:t>
            </w:r>
          </w:p>
        </w:tc>
      </w:tr>
    </w:tbl>
    <w:p w14:paraId="6A139CBF" w14:textId="77777777" w:rsidR="00355FC8" w:rsidRDefault="00355FC8">
      <w:pPr>
        <w:spacing w:after="120"/>
      </w:pPr>
    </w:p>
    <w:p w14:paraId="0D713EEE" w14:textId="77777777" w:rsidR="00355FC8" w:rsidRDefault="00B33545">
      <w:pPr>
        <w:spacing w:before="240" w:after="120" w:line="360" w:lineRule="auto"/>
      </w:pPr>
      <w:r>
        <w:rPr>
          <w:rFonts w:ascii="Calibri" w:eastAsia="Calibri" w:hAnsi="Calibri" w:cs="Calibri"/>
          <w:b/>
          <w:bCs/>
          <w:sz w:val="28"/>
          <w:szCs w:val="28"/>
        </w:rPr>
        <w:t>Key Takeaway</w:t>
      </w:r>
    </w:p>
    <w:p w14:paraId="4C87E762" w14:textId="77777777" w:rsidR="00355FC8" w:rsidRDefault="00B33545">
      <w:pPr>
        <w:spacing w:after="120" w:line="360" w:lineRule="auto"/>
      </w:pPr>
      <w:r>
        <w:rPr>
          <w:rFonts w:ascii="Calibri" w:eastAsia="Calibri" w:hAnsi="Calibri" w:cs="Calibri"/>
          <w:sz w:val="24"/>
          <w:szCs w:val="24"/>
        </w:rPr>
        <w:t>There is no single parsing technique that is best for every NLP problem. CFG is strong for constituent structure; dependency parsing is strong for direct word relationships; Earley parsing is useful for incomplete and ambiguous input; PCFG adds probability-based ambiguity resolution; neural parsing provides powerful contextual interpretation; feature structures enforce grammatical constraints such as agreement; subcategorization frames model predicate-argument requirements; transition-based parsing emphasiz</w:t>
      </w:r>
      <w:r>
        <w:rPr>
          <w:rFonts w:ascii="Calibri" w:eastAsia="Calibri" w:hAnsi="Calibri" w:cs="Calibri"/>
          <w:sz w:val="24"/>
          <w:szCs w:val="24"/>
        </w:rPr>
        <w:t>es speed and scalability; and graph-based parsing emphasizes global structural decisions.</w:t>
      </w:r>
    </w:p>
    <w:p w14:paraId="14C479EA" w14:textId="77777777" w:rsidR="00355FC8" w:rsidRDefault="00B33545">
      <w:r>
        <w:br w:type="page"/>
      </w:r>
    </w:p>
    <w:p w14:paraId="5085BB48" w14:textId="77777777" w:rsidR="00355FC8" w:rsidRDefault="00B33545">
      <w:pPr>
        <w:rPr>
          <w:b/>
          <w:bCs/>
          <w:color w:val="1F4E79"/>
          <w:sz w:val="22"/>
          <w:szCs w:val="22"/>
        </w:rPr>
      </w:pPr>
      <w:r>
        <w:rPr>
          <w:b/>
          <w:bCs/>
          <w:color w:val="1F4E79"/>
          <w:sz w:val="22"/>
          <w:szCs w:val="22"/>
        </w:rPr>
        <w:lastRenderedPageBreak/>
        <w:t>Rubrics for Calculation</w:t>
      </w:r>
    </w:p>
    <w:p w14:paraId="356E989E" w14:textId="77777777" w:rsidR="00355FC8" w:rsidRDefault="00355FC8">
      <w:pPr>
        <w:spacing w:after="50"/>
        <w:rPr>
          <w:b/>
          <w:bCs/>
          <w:color w:val="1F4E79"/>
          <w:sz w:val="22"/>
          <w:szCs w:val="22"/>
        </w:rPr>
      </w:pPr>
    </w:p>
    <w:tbl>
      <w:tblPr>
        <w:tblStyle w:val="a9"/>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355FC8" w14:paraId="2F79766E" w14:textId="77777777">
        <w:trPr>
          <w:trHeight w:val="513"/>
        </w:trPr>
        <w:tc>
          <w:tcPr>
            <w:tcW w:w="1572" w:type="dxa"/>
            <w:tcBorders>
              <w:top w:val="single" w:sz="4" w:space="0" w:color="000000"/>
              <w:left w:val="single" w:sz="4" w:space="0" w:color="000000"/>
              <w:bottom w:val="single" w:sz="4" w:space="0" w:color="000000"/>
              <w:right w:val="single" w:sz="4" w:space="0" w:color="000000"/>
            </w:tcBorders>
          </w:tcPr>
          <w:p w14:paraId="6EE1A89B"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620E3FE3"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57B5D1C9"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753E028E"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66F4E90F"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5C9DDECE"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355FC8" w14:paraId="31057539" w14:textId="77777777">
        <w:trPr>
          <w:trHeight w:val="765"/>
        </w:trPr>
        <w:tc>
          <w:tcPr>
            <w:tcW w:w="1572" w:type="dxa"/>
            <w:tcBorders>
              <w:top w:val="single" w:sz="4" w:space="0" w:color="000000"/>
              <w:left w:val="single" w:sz="4" w:space="0" w:color="000000"/>
              <w:bottom w:val="single" w:sz="4" w:space="0" w:color="000000"/>
              <w:right w:val="single" w:sz="4" w:space="0" w:color="000000"/>
            </w:tcBorders>
          </w:tcPr>
          <w:p w14:paraId="61C11B85"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4849BB0C"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F998D41"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50CCE4E8"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5F768081"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602CC81A"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355FC8" w14:paraId="5E03DB63" w14:textId="77777777">
        <w:trPr>
          <w:trHeight w:val="1095"/>
        </w:trPr>
        <w:tc>
          <w:tcPr>
            <w:tcW w:w="1572" w:type="dxa"/>
            <w:tcBorders>
              <w:top w:val="single" w:sz="4" w:space="0" w:color="000000"/>
              <w:left w:val="single" w:sz="4" w:space="0" w:color="000000"/>
              <w:bottom w:val="single" w:sz="4" w:space="0" w:color="000000"/>
              <w:right w:val="single" w:sz="4" w:space="0" w:color="000000"/>
            </w:tcBorders>
          </w:tcPr>
          <w:p w14:paraId="396ED523"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6BF379DA"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76968DBD"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08C87B15"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0E268C01"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77D5BEC1"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355FC8" w14:paraId="2BE21ABD" w14:textId="77777777">
        <w:trPr>
          <w:trHeight w:val="1134"/>
        </w:trPr>
        <w:tc>
          <w:tcPr>
            <w:tcW w:w="1572" w:type="dxa"/>
            <w:tcBorders>
              <w:top w:val="single" w:sz="4" w:space="0" w:color="000000"/>
              <w:left w:val="single" w:sz="4" w:space="0" w:color="000000"/>
              <w:bottom w:val="single" w:sz="4" w:space="0" w:color="000000"/>
              <w:right w:val="single" w:sz="4" w:space="0" w:color="000000"/>
            </w:tcBorders>
          </w:tcPr>
          <w:p w14:paraId="550446BF"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201AE8CD"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361CB07"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9B69B1F"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0D69A3FF"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8C515CD"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355FC8" w14:paraId="0D3E8432" w14:textId="77777777">
        <w:trPr>
          <w:trHeight w:val="807"/>
        </w:trPr>
        <w:tc>
          <w:tcPr>
            <w:tcW w:w="1572" w:type="dxa"/>
            <w:tcBorders>
              <w:top w:val="single" w:sz="4" w:space="0" w:color="000000"/>
              <w:left w:val="single" w:sz="4" w:space="0" w:color="000000"/>
              <w:bottom w:val="single" w:sz="4" w:space="0" w:color="000000"/>
              <w:right w:val="single" w:sz="4" w:space="0" w:color="000000"/>
            </w:tcBorders>
          </w:tcPr>
          <w:p w14:paraId="1C288028"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58C93A8C"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3AD7F9A8"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0A9171FC"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08CE7CC2"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7494D865"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355FC8" w14:paraId="0ED76DE2" w14:textId="77777777">
        <w:trPr>
          <w:trHeight w:val="807"/>
        </w:trPr>
        <w:tc>
          <w:tcPr>
            <w:tcW w:w="1572" w:type="dxa"/>
            <w:tcBorders>
              <w:top w:val="single" w:sz="4" w:space="0" w:color="000000"/>
              <w:left w:val="single" w:sz="4" w:space="0" w:color="000000"/>
              <w:bottom w:val="single" w:sz="4" w:space="0" w:color="000000"/>
              <w:right w:val="single" w:sz="4" w:space="0" w:color="000000"/>
            </w:tcBorders>
          </w:tcPr>
          <w:p w14:paraId="32621C0D"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78DAE6CD"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00D53CA4"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0F83FDED"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55B1363A"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0A7A3F34" w14:textId="77777777" w:rsidR="00355FC8" w:rsidRDefault="00B3354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799F2F38" w14:textId="77777777" w:rsidR="00355FC8" w:rsidRDefault="00355FC8">
      <w:pPr>
        <w:spacing w:after="50"/>
        <w:rPr>
          <w:b/>
          <w:bCs/>
          <w:color w:val="1F4E79"/>
          <w:sz w:val="22"/>
          <w:szCs w:val="22"/>
        </w:rPr>
      </w:pPr>
    </w:p>
    <w:p w14:paraId="6AE3796B" w14:textId="77777777" w:rsidR="00355FC8" w:rsidRDefault="00355FC8">
      <w:pPr>
        <w:spacing w:after="50"/>
        <w:rPr>
          <w:b/>
          <w:bCs/>
          <w:color w:val="1F4E79"/>
          <w:sz w:val="22"/>
          <w:szCs w:val="22"/>
        </w:rPr>
      </w:pPr>
    </w:p>
    <w:tbl>
      <w:tblPr>
        <w:tblStyle w:val="aa"/>
        <w:tblW w:w="10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4"/>
        <w:gridCol w:w="1837"/>
        <w:gridCol w:w="1659"/>
        <w:gridCol w:w="1053"/>
        <w:gridCol w:w="1186"/>
        <w:gridCol w:w="1031"/>
        <w:gridCol w:w="1299"/>
        <w:gridCol w:w="975"/>
      </w:tblGrid>
      <w:tr w:rsidR="00355FC8" w14:paraId="31B578D8" w14:textId="77777777">
        <w:trPr>
          <w:trHeight w:val="1033"/>
        </w:trPr>
        <w:tc>
          <w:tcPr>
            <w:tcW w:w="1024" w:type="dxa"/>
          </w:tcPr>
          <w:p w14:paraId="33B5E44D" w14:textId="77777777" w:rsidR="00355FC8" w:rsidRDefault="00B33545">
            <w:pPr>
              <w:spacing w:after="50"/>
              <w:rPr>
                <w:b/>
                <w:bCs/>
                <w:color w:val="1F4E79"/>
              </w:rPr>
            </w:pPr>
            <w:r>
              <w:rPr>
                <w:b/>
                <w:bCs/>
                <w:color w:val="1F4E79"/>
              </w:rPr>
              <w:t>Q. No. / Criteria Level</w:t>
            </w:r>
          </w:p>
        </w:tc>
        <w:tc>
          <w:tcPr>
            <w:tcW w:w="1837" w:type="dxa"/>
          </w:tcPr>
          <w:p w14:paraId="64041D23" w14:textId="77777777" w:rsidR="00355FC8" w:rsidRDefault="00B33545">
            <w:pPr>
              <w:spacing w:after="50"/>
              <w:jc w:val="center"/>
              <w:rPr>
                <w:b/>
                <w:bCs/>
                <w:color w:val="1F4E79"/>
              </w:rPr>
            </w:pPr>
            <w:r>
              <w:rPr>
                <w:b/>
                <w:bCs/>
                <w:color w:val="1F4E79"/>
              </w:rPr>
              <w:t>Scope of Items</w:t>
            </w:r>
          </w:p>
        </w:tc>
        <w:tc>
          <w:tcPr>
            <w:tcW w:w="1659" w:type="dxa"/>
          </w:tcPr>
          <w:p w14:paraId="0CDEA647" w14:textId="77777777" w:rsidR="00355FC8" w:rsidRDefault="00B33545">
            <w:pPr>
              <w:spacing w:after="50"/>
              <w:jc w:val="center"/>
              <w:rPr>
                <w:b/>
                <w:bCs/>
                <w:color w:val="1F4E79"/>
              </w:rPr>
            </w:pPr>
            <w:r>
              <w:rPr>
                <w:b/>
                <w:bCs/>
                <w:color w:val="1F4E79"/>
              </w:rPr>
              <w:t>Comparison Depth</w:t>
            </w:r>
          </w:p>
        </w:tc>
        <w:tc>
          <w:tcPr>
            <w:tcW w:w="1053" w:type="dxa"/>
          </w:tcPr>
          <w:p w14:paraId="549DAE1C" w14:textId="77777777" w:rsidR="00355FC8" w:rsidRDefault="00B33545">
            <w:pPr>
              <w:spacing w:after="50"/>
              <w:jc w:val="center"/>
              <w:rPr>
                <w:b/>
                <w:bCs/>
                <w:color w:val="1F4E79"/>
              </w:rPr>
            </w:pPr>
            <w:r>
              <w:rPr>
                <w:b/>
                <w:bCs/>
                <w:color w:val="1F4E79"/>
              </w:rPr>
              <w:t>Use of Evidence</w:t>
            </w:r>
          </w:p>
        </w:tc>
        <w:tc>
          <w:tcPr>
            <w:tcW w:w="1186" w:type="dxa"/>
          </w:tcPr>
          <w:p w14:paraId="402D4A7A" w14:textId="77777777" w:rsidR="00355FC8" w:rsidRDefault="00B33545">
            <w:pPr>
              <w:spacing w:after="50"/>
              <w:jc w:val="center"/>
              <w:rPr>
                <w:b/>
                <w:bCs/>
                <w:color w:val="1F4E79"/>
              </w:rPr>
            </w:pPr>
            <w:r>
              <w:rPr>
                <w:b/>
                <w:bCs/>
                <w:color w:val="1F4E79"/>
              </w:rPr>
              <w:t>Critical Thinking</w:t>
            </w:r>
          </w:p>
        </w:tc>
        <w:tc>
          <w:tcPr>
            <w:tcW w:w="1031" w:type="dxa"/>
          </w:tcPr>
          <w:p w14:paraId="248F1026" w14:textId="77777777" w:rsidR="00355FC8" w:rsidRDefault="00B33545">
            <w:pPr>
              <w:spacing w:after="50"/>
              <w:jc w:val="center"/>
              <w:rPr>
                <w:b/>
                <w:bCs/>
                <w:color w:val="1F4E79"/>
              </w:rPr>
            </w:pPr>
            <w:r>
              <w:rPr>
                <w:b/>
                <w:bCs/>
                <w:color w:val="1F4E79"/>
              </w:rPr>
              <w:t>Clarity of Presentation</w:t>
            </w:r>
          </w:p>
        </w:tc>
        <w:tc>
          <w:tcPr>
            <w:tcW w:w="1299" w:type="dxa"/>
          </w:tcPr>
          <w:p w14:paraId="1F6B55E0" w14:textId="77777777" w:rsidR="00355FC8" w:rsidRDefault="00B33545">
            <w:pPr>
              <w:spacing w:after="50"/>
              <w:rPr>
                <w:b/>
                <w:bCs/>
                <w:color w:val="1F4E79"/>
              </w:rPr>
            </w:pPr>
            <w:r>
              <w:rPr>
                <w:b/>
                <w:bCs/>
                <w:color w:val="1F4E79"/>
              </w:rPr>
              <w:t>Sub. Total</w:t>
            </w:r>
          </w:p>
        </w:tc>
        <w:tc>
          <w:tcPr>
            <w:tcW w:w="975" w:type="dxa"/>
          </w:tcPr>
          <w:p w14:paraId="73CA4492" w14:textId="77777777" w:rsidR="00355FC8" w:rsidRDefault="00B33545">
            <w:pPr>
              <w:spacing w:after="50"/>
              <w:rPr>
                <w:b/>
                <w:bCs/>
                <w:color w:val="1F4E79"/>
              </w:rPr>
            </w:pPr>
            <w:r>
              <w:rPr>
                <w:b/>
                <w:bCs/>
                <w:color w:val="1F4E79"/>
              </w:rPr>
              <w:t>Total %</w:t>
            </w:r>
          </w:p>
        </w:tc>
      </w:tr>
      <w:tr w:rsidR="00355FC8" w14:paraId="54274BC5" w14:textId="77777777">
        <w:trPr>
          <w:trHeight w:val="384"/>
        </w:trPr>
        <w:tc>
          <w:tcPr>
            <w:tcW w:w="1024" w:type="dxa"/>
          </w:tcPr>
          <w:p w14:paraId="19E9CE36" w14:textId="77777777" w:rsidR="00355FC8" w:rsidRDefault="00B33545">
            <w:pPr>
              <w:spacing w:after="50"/>
              <w:rPr>
                <w:b/>
                <w:bCs/>
                <w:color w:val="1F4E79"/>
              </w:rPr>
            </w:pPr>
            <w:r>
              <w:rPr>
                <w:b/>
                <w:bCs/>
                <w:color w:val="1F4E79"/>
              </w:rPr>
              <w:t>1</w:t>
            </w:r>
          </w:p>
        </w:tc>
        <w:tc>
          <w:tcPr>
            <w:tcW w:w="1837" w:type="dxa"/>
          </w:tcPr>
          <w:p w14:paraId="3998BBFE" w14:textId="77777777" w:rsidR="00355FC8" w:rsidRDefault="00355FC8">
            <w:pPr>
              <w:spacing w:after="50"/>
              <w:rPr>
                <w:b/>
                <w:bCs/>
                <w:color w:val="1F4E79"/>
              </w:rPr>
            </w:pPr>
          </w:p>
        </w:tc>
        <w:tc>
          <w:tcPr>
            <w:tcW w:w="1659" w:type="dxa"/>
          </w:tcPr>
          <w:p w14:paraId="3370D8F7" w14:textId="77777777" w:rsidR="00355FC8" w:rsidRDefault="00355FC8">
            <w:pPr>
              <w:spacing w:after="50"/>
              <w:rPr>
                <w:b/>
                <w:bCs/>
                <w:color w:val="1F4E79"/>
              </w:rPr>
            </w:pPr>
          </w:p>
        </w:tc>
        <w:tc>
          <w:tcPr>
            <w:tcW w:w="1053" w:type="dxa"/>
          </w:tcPr>
          <w:p w14:paraId="0B403F78" w14:textId="77777777" w:rsidR="00355FC8" w:rsidRDefault="00355FC8">
            <w:pPr>
              <w:spacing w:after="50"/>
              <w:rPr>
                <w:b/>
                <w:bCs/>
                <w:color w:val="1F4E79"/>
              </w:rPr>
            </w:pPr>
          </w:p>
        </w:tc>
        <w:tc>
          <w:tcPr>
            <w:tcW w:w="1186" w:type="dxa"/>
          </w:tcPr>
          <w:p w14:paraId="3ACF99DD" w14:textId="77777777" w:rsidR="00355FC8" w:rsidRDefault="00355FC8">
            <w:pPr>
              <w:spacing w:after="50"/>
              <w:rPr>
                <w:b/>
                <w:bCs/>
                <w:color w:val="1F4E79"/>
              </w:rPr>
            </w:pPr>
          </w:p>
        </w:tc>
        <w:tc>
          <w:tcPr>
            <w:tcW w:w="1031" w:type="dxa"/>
          </w:tcPr>
          <w:p w14:paraId="494E80C3" w14:textId="77777777" w:rsidR="00355FC8" w:rsidRDefault="00355FC8">
            <w:pPr>
              <w:spacing w:after="50"/>
              <w:rPr>
                <w:b/>
                <w:bCs/>
                <w:color w:val="1F4E79"/>
              </w:rPr>
            </w:pPr>
          </w:p>
        </w:tc>
        <w:tc>
          <w:tcPr>
            <w:tcW w:w="1299" w:type="dxa"/>
          </w:tcPr>
          <w:p w14:paraId="63AE8BA2" w14:textId="77777777" w:rsidR="00355FC8" w:rsidRDefault="00355FC8">
            <w:pPr>
              <w:spacing w:after="50"/>
              <w:rPr>
                <w:b/>
                <w:bCs/>
                <w:color w:val="1F4E79"/>
              </w:rPr>
            </w:pPr>
          </w:p>
        </w:tc>
        <w:tc>
          <w:tcPr>
            <w:tcW w:w="975" w:type="dxa"/>
            <w:vMerge w:val="restart"/>
          </w:tcPr>
          <w:p w14:paraId="3A2FBB0A" w14:textId="77777777" w:rsidR="00355FC8" w:rsidRDefault="00355FC8">
            <w:pPr>
              <w:spacing w:after="50"/>
              <w:rPr>
                <w:b/>
                <w:bCs/>
                <w:color w:val="1F4E79"/>
              </w:rPr>
            </w:pPr>
          </w:p>
        </w:tc>
      </w:tr>
      <w:tr w:rsidR="00355FC8" w14:paraId="7DB0F0F3" w14:textId="77777777">
        <w:trPr>
          <w:trHeight w:val="384"/>
        </w:trPr>
        <w:tc>
          <w:tcPr>
            <w:tcW w:w="1024" w:type="dxa"/>
          </w:tcPr>
          <w:p w14:paraId="029295F1" w14:textId="77777777" w:rsidR="00355FC8" w:rsidRDefault="00B33545">
            <w:pPr>
              <w:spacing w:after="50"/>
              <w:rPr>
                <w:b/>
                <w:bCs/>
                <w:color w:val="1F4E79"/>
              </w:rPr>
            </w:pPr>
            <w:r>
              <w:rPr>
                <w:b/>
                <w:bCs/>
                <w:color w:val="1F4E79"/>
              </w:rPr>
              <w:t>2</w:t>
            </w:r>
          </w:p>
        </w:tc>
        <w:tc>
          <w:tcPr>
            <w:tcW w:w="1837" w:type="dxa"/>
          </w:tcPr>
          <w:p w14:paraId="4C8EFC11" w14:textId="77777777" w:rsidR="00355FC8" w:rsidRDefault="00355FC8">
            <w:pPr>
              <w:spacing w:after="50"/>
              <w:rPr>
                <w:b/>
                <w:bCs/>
                <w:color w:val="1F4E79"/>
              </w:rPr>
            </w:pPr>
          </w:p>
        </w:tc>
        <w:tc>
          <w:tcPr>
            <w:tcW w:w="1659" w:type="dxa"/>
          </w:tcPr>
          <w:p w14:paraId="2468F6E4" w14:textId="77777777" w:rsidR="00355FC8" w:rsidRDefault="00355FC8">
            <w:pPr>
              <w:spacing w:after="50"/>
              <w:rPr>
                <w:b/>
                <w:bCs/>
                <w:color w:val="1F4E79"/>
              </w:rPr>
            </w:pPr>
          </w:p>
        </w:tc>
        <w:tc>
          <w:tcPr>
            <w:tcW w:w="1053" w:type="dxa"/>
          </w:tcPr>
          <w:p w14:paraId="69D443B8" w14:textId="77777777" w:rsidR="00355FC8" w:rsidRDefault="00355FC8">
            <w:pPr>
              <w:spacing w:after="50"/>
              <w:rPr>
                <w:b/>
                <w:bCs/>
                <w:color w:val="1F4E79"/>
              </w:rPr>
            </w:pPr>
          </w:p>
        </w:tc>
        <w:tc>
          <w:tcPr>
            <w:tcW w:w="1186" w:type="dxa"/>
          </w:tcPr>
          <w:p w14:paraId="0F36E135" w14:textId="77777777" w:rsidR="00355FC8" w:rsidRDefault="00355FC8">
            <w:pPr>
              <w:spacing w:after="50"/>
              <w:rPr>
                <w:b/>
                <w:bCs/>
                <w:color w:val="1F4E79"/>
              </w:rPr>
            </w:pPr>
          </w:p>
        </w:tc>
        <w:tc>
          <w:tcPr>
            <w:tcW w:w="1031" w:type="dxa"/>
          </w:tcPr>
          <w:p w14:paraId="476A6F4B" w14:textId="77777777" w:rsidR="00355FC8" w:rsidRDefault="00355FC8">
            <w:pPr>
              <w:spacing w:after="50"/>
              <w:rPr>
                <w:b/>
                <w:bCs/>
                <w:color w:val="1F4E79"/>
              </w:rPr>
            </w:pPr>
          </w:p>
        </w:tc>
        <w:tc>
          <w:tcPr>
            <w:tcW w:w="1299" w:type="dxa"/>
          </w:tcPr>
          <w:p w14:paraId="593C5D32" w14:textId="77777777" w:rsidR="00355FC8" w:rsidRDefault="00355FC8">
            <w:pPr>
              <w:spacing w:after="50"/>
              <w:rPr>
                <w:b/>
                <w:bCs/>
                <w:color w:val="1F4E79"/>
              </w:rPr>
            </w:pPr>
          </w:p>
        </w:tc>
        <w:tc>
          <w:tcPr>
            <w:tcW w:w="975" w:type="dxa"/>
            <w:vMerge/>
          </w:tcPr>
          <w:p w14:paraId="7BD035E8" w14:textId="77777777" w:rsidR="00355FC8" w:rsidRDefault="00355FC8">
            <w:pPr>
              <w:widowControl w:val="0"/>
              <w:pBdr>
                <w:top w:val="nil"/>
                <w:left w:val="nil"/>
                <w:bottom w:val="nil"/>
                <w:right w:val="nil"/>
                <w:between w:val="nil"/>
              </w:pBdr>
              <w:spacing w:line="276" w:lineRule="auto"/>
              <w:rPr>
                <w:b/>
                <w:bCs/>
                <w:color w:val="1F4E79"/>
              </w:rPr>
            </w:pPr>
          </w:p>
        </w:tc>
      </w:tr>
      <w:tr w:rsidR="00355FC8" w14:paraId="0E95DB94" w14:textId="77777777">
        <w:trPr>
          <w:trHeight w:val="384"/>
        </w:trPr>
        <w:tc>
          <w:tcPr>
            <w:tcW w:w="1024" w:type="dxa"/>
          </w:tcPr>
          <w:p w14:paraId="08189B3C" w14:textId="77777777" w:rsidR="00355FC8" w:rsidRDefault="00B33545">
            <w:pPr>
              <w:spacing w:after="50"/>
              <w:rPr>
                <w:b/>
                <w:bCs/>
                <w:color w:val="1F4E79"/>
              </w:rPr>
            </w:pPr>
            <w:r>
              <w:rPr>
                <w:b/>
                <w:bCs/>
                <w:color w:val="1F4E79"/>
              </w:rPr>
              <w:t>3</w:t>
            </w:r>
          </w:p>
        </w:tc>
        <w:tc>
          <w:tcPr>
            <w:tcW w:w="1837" w:type="dxa"/>
          </w:tcPr>
          <w:p w14:paraId="3307F123" w14:textId="77777777" w:rsidR="00355FC8" w:rsidRDefault="00355FC8">
            <w:pPr>
              <w:spacing w:after="50"/>
              <w:rPr>
                <w:b/>
                <w:bCs/>
                <w:color w:val="1F4E79"/>
              </w:rPr>
            </w:pPr>
          </w:p>
        </w:tc>
        <w:tc>
          <w:tcPr>
            <w:tcW w:w="1659" w:type="dxa"/>
          </w:tcPr>
          <w:p w14:paraId="52BAA939" w14:textId="77777777" w:rsidR="00355FC8" w:rsidRDefault="00355FC8">
            <w:pPr>
              <w:spacing w:after="50"/>
              <w:rPr>
                <w:b/>
                <w:bCs/>
                <w:color w:val="1F4E79"/>
              </w:rPr>
            </w:pPr>
          </w:p>
        </w:tc>
        <w:tc>
          <w:tcPr>
            <w:tcW w:w="1053" w:type="dxa"/>
          </w:tcPr>
          <w:p w14:paraId="5DFAE3EB" w14:textId="77777777" w:rsidR="00355FC8" w:rsidRDefault="00355FC8">
            <w:pPr>
              <w:spacing w:after="50"/>
              <w:rPr>
                <w:b/>
                <w:bCs/>
                <w:color w:val="1F4E79"/>
              </w:rPr>
            </w:pPr>
          </w:p>
        </w:tc>
        <w:tc>
          <w:tcPr>
            <w:tcW w:w="1186" w:type="dxa"/>
          </w:tcPr>
          <w:p w14:paraId="7D06A401" w14:textId="77777777" w:rsidR="00355FC8" w:rsidRDefault="00355FC8">
            <w:pPr>
              <w:spacing w:after="50"/>
              <w:rPr>
                <w:b/>
                <w:bCs/>
                <w:color w:val="1F4E79"/>
              </w:rPr>
            </w:pPr>
          </w:p>
        </w:tc>
        <w:tc>
          <w:tcPr>
            <w:tcW w:w="1031" w:type="dxa"/>
          </w:tcPr>
          <w:p w14:paraId="02CEC150" w14:textId="77777777" w:rsidR="00355FC8" w:rsidRDefault="00355FC8">
            <w:pPr>
              <w:spacing w:after="50"/>
              <w:rPr>
                <w:b/>
                <w:bCs/>
                <w:color w:val="1F4E79"/>
              </w:rPr>
            </w:pPr>
          </w:p>
        </w:tc>
        <w:tc>
          <w:tcPr>
            <w:tcW w:w="1299" w:type="dxa"/>
          </w:tcPr>
          <w:p w14:paraId="50DAD2C8" w14:textId="77777777" w:rsidR="00355FC8" w:rsidRDefault="00355FC8">
            <w:pPr>
              <w:spacing w:after="50"/>
              <w:rPr>
                <w:b/>
                <w:bCs/>
                <w:color w:val="1F4E79"/>
              </w:rPr>
            </w:pPr>
          </w:p>
        </w:tc>
        <w:tc>
          <w:tcPr>
            <w:tcW w:w="975" w:type="dxa"/>
            <w:vMerge/>
          </w:tcPr>
          <w:p w14:paraId="75D52FC0" w14:textId="77777777" w:rsidR="00355FC8" w:rsidRDefault="00355FC8">
            <w:pPr>
              <w:widowControl w:val="0"/>
              <w:pBdr>
                <w:top w:val="nil"/>
                <w:left w:val="nil"/>
                <w:bottom w:val="nil"/>
                <w:right w:val="nil"/>
                <w:between w:val="nil"/>
              </w:pBdr>
              <w:spacing w:line="276" w:lineRule="auto"/>
              <w:rPr>
                <w:b/>
                <w:bCs/>
                <w:color w:val="1F4E79"/>
              </w:rPr>
            </w:pPr>
          </w:p>
        </w:tc>
      </w:tr>
      <w:tr w:rsidR="00355FC8" w14:paraId="3B5CE40D" w14:textId="77777777">
        <w:trPr>
          <w:trHeight w:val="384"/>
        </w:trPr>
        <w:tc>
          <w:tcPr>
            <w:tcW w:w="1024" w:type="dxa"/>
          </w:tcPr>
          <w:p w14:paraId="261575F0" w14:textId="77777777" w:rsidR="00355FC8" w:rsidRDefault="00B33545">
            <w:pPr>
              <w:spacing w:after="50"/>
              <w:rPr>
                <w:b/>
                <w:bCs/>
                <w:color w:val="1F4E79"/>
              </w:rPr>
            </w:pPr>
            <w:r>
              <w:rPr>
                <w:b/>
                <w:bCs/>
                <w:color w:val="1F4E79"/>
              </w:rPr>
              <w:t>4</w:t>
            </w:r>
          </w:p>
        </w:tc>
        <w:tc>
          <w:tcPr>
            <w:tcW w:w="1837" w:type="dxa"/>
          </w:tcPr>
          <w:p w14:paraId="205A425E" w14:textId="77777777" w:rsidR="00355FC8" w:rsidRDefault="00355FC8">
            <w:pPr>
              <w:spacing w:after="50"/>
              <w:rPr>
                <w:b/>
                <w:bCs/>
                <w:color w:val="1F4E79"/>
              </w:rPr>
            </w:pPr>
          </w:p>
        </w:tc>
        <w:tc>
          <w:tcPr>
            <w:tcW w:w="1659" w:type="dxa"/>
          </w:tcPr>
          <w:p w14:paraId="41B0E33E" w14:textId="77777777" w:rsidR="00355FC8" w:rsidRDefault="00355FC8">
            <w:pPr>
              <w:spacing w:after="50"/>
              <w:rPr>
                <w:b/>
                <w:bCs/>
                <w:color w:val="1F4E79"/>
              </w:rPr>
            </w:pPr>
          </w:p>
        </w:tc>
        <w:tc>
          <w:tcPr>
            <w:tcW w:w="1053" w:type="dxa"/>
          </w:tcPr>
          <w:p w14:paraId="3A0AAC39" w14:textId="77777777" w:rsidR="00355FC8" w:rsidRDefault="00355FC8">
            <w:pPr>
              <w:spacing w:after="50"/>
              <w:rPr>
                <w:b/>
                <w:bCs/>
                <w:color w:val="1F4E79"/>
              </w:rPr>
            </w:pPr>
          </w:p>
        </w:tc>
        <w:tc>
          <w:tcPr>
            <w:tcW w:w="1186" w:type="dxa"/>
          </w:tcPr>
          <w:p w14:paraId="467DD35C" w14:textId="77777777" w:rsidR="00355FC8" w:rsidRDefault="00355FC8">
            <w:pPr>
              <w:spacing w:after="50"/>
              <w:rPr>
                <w:b/>
                <w:bCs/>
                <w:color w:val="1F4E79"/>
              </w:rPr>
            </w:pPr>
          </w:p>
        </w:tc>
        <w:tc>
          <w:tcPr>
            <w:tcW w:w="1031" w:type="dxa"/>
          </w:tcPr>
          <w:p w14:paraId="6422434A" w14:textId="77777777" w:rsidR="00355FC8" w:rsidRDefault="00355FC8">
            <w:pPr>
              <w:spacing w:after="50"/>
              <w:rPr>
                <w:b/>
                <w:bCs/>
                <w:color w:val="1F4E79"/>
              </w:rPr>
            </w:pPr>
          </w:p>
        </w:tc>
        <w:tc>
          <w:tcPr>
            <w:tcW w:w="1299" w:type="dxa"/>
          </w:tcPr>
          <w:p w14:paraId="117C6A0B" w14:textId="77777777" w:rsidR="00355FC8" w:rsidRDefault="00355FC8">
            <w:pPr>
              <w:spacing w:after="50"/>
              <w:rPr>
                <w:b/>
                <w:bCs/>
                <w:color w:val="1F4E79"/>
              </w:rPr>
            </w:pPr>
          </w:p>
        </w:tc>
        <w:tc>
          <w:tcPr>
            <w:tcW w:w="975" w:type="dxa"/>
            <w:vMerge/>
          </w:tcPr>
          <w:p w14:paraId="6CFCDAA5" w14:textId="77777777" w:rsidR="00355FC8" w:rsidRDefault="00355FC8">
            <w:pPr>
              <w:widowControl w:val="0"/>
              <w:pBdr>
                <w:top w:val="nil"/>
                <w:left w:val="nil"/>
                <w:bottom w:val="nil"/>
                <w:right w:val="nil"/>
                <w:between w:val="nil"/>
              </w:pBdr>
              <w:spacing w:line="276" w:lineRule="auto"/>
              <w:rPr>
                <w:b/>
                <w:bCs/>
                <w:color w:val="1F4E79"/>
              </w:rPr>
            </w:pPr>
          </w:p>
        </w:tc>
      </w:tr>
      <w:tr w:rsidR="00355FC8" w14:paraId="6383C50E" w14:textId="77777777">
        <w:trPr>
          <w:trHeight w:val="384"/>
        </w:trPr>
        <w:tc>
          <w:tcPr>
            <w:tcW w:w="1024" w:type="dxa"/>
          </w:tcPr>
          <w:p w14:paraId="75A5A727" w14:textId="77777777" w:rsidR="00355FC8" w:rsidRDefault="00B33545">
            <w:pPr>
              <w:spacing w:after="50"/>
              <w:rPr>
                <w:b/>
                <w:bCs/>
                <w:color w:val="1F4E79"/>
              </w:rPr>
            </w:pPr>
            <w:r>
              <w:rPr>
                <w:b/>
                <w:bCs/>
                <w:color w:val="1F4E79"/>
              </w:rPr>
              <w:t>5</w:t>
            </w:r>
          </w:p>
        </w:tc>
        <w:tc>
          <w:tcPr>
            <w:tcW w:w="1837" w:type="dxa"/>
          </w:tcPr>
          <w:p w14:paraId="6F0A7A9A" w14:textId="77777777" w:rsidR="00355FC8" w:rsidRDefault="00355FC8">
            <w:pPr>
              <w:spacing w:after="50"/>
              <w:rPr>
                <w:b/>
                <w:bCs/>
                <w:color w:val="1F4E79"/>
              </w:rPr>
            </w:pPr>
          </w:p>
        </w:tc>
        <w:tc>
          <w:tcPr>
            <w:tcW w:w="1659" w:type="dxa"/>
          </w:tcPr>
          <w:p w14:paraId="000E5478" w14:textId="77777777" w:rsidR="00355FC8" w:rsidRDefault="00355FC8">
            <w:pPr>
              <w:spacing w:after="50"/>
              <w:rPr>
                <w:b/>
                <w:bCs/>
                <w:color w:val="1F4E79"/>
              </w:rPr>
            </w:pPr>
          </w:p>
        </w:tc>
        <w:tc>
          <w:tcPr>
            <w:tcW w:w="1053" w:type="dxa"/>
          </w:tcPr>
          <w:p w14:paraId="40CB3013" w14:textId="77777777" w:rsidR="00355FC8" w:rsidRDefault="00355FC8">
            <w:pPr>
              <w:spacing w:after="50"/>
              <w:rPr>
                <w:b/>
                <w:bCs/>
                <w:color w:val="1F4E79"/>
              </w:rPr>
            </w:pPr>
          </w:p>
        </w:tc>
        <w:tc>
          <w:tcPr>
            <w:tcW w:w="1186" w:type="dxa"/>
          </w:tcPr>
          <w:p w14:paraId="4E001063" w14:textId="77777777" w:rsidR="00355FC8" w:rsidRDefault="00355FC8">
            <w:pPr>
              <w:spacing w:after="50"/>
              <w:rPr>
                <w:b/>
                <w:bCs/>
                <w:color w:val="1F4E79"/>
              </w:rPr>
            </w:pPr>
          </w:p>
        </w:tc>
        <w:tc>
          <w:tcPr>
            <w:tcW w:w="1031" w:type="dxa"/>
          </w:tcPr>
          <w:p w14:paraId="73817204" w14:textId="77777777" w:rsidR="00355FC8" w:rsidRDefault="00355FC8">
            <w:pPr>
              <w:spacing w:after="50"/>
              <w:rPr>
                <w:b/>
                <w:bCs/>
                <w:color w:val="1F4E79"/>
              </w:rPr>
            </w:pPr>
          </w:p>
        </w:tc>
        <w:tc>
          <w:tcPr>
            <w:tcW w:w="1299" w:type="dxa"/>
          </w:tcPr>
          <w:p w14:paraId="47FFEB4E" w14:textId="77777777" w:rsidR="00355FC8" w:rsidRDefault="00355FC8">
            <w:pPr>
              <w:spacing w:after="50"/>
              <w:rPr>
                <w:b/>
                <w:bCs/>
                <w:color w:val="1F4E79"/>
              </w:rPr>
            </w:pPr>
          </w:p>
        </w:tc>
        <w:tc>
          <w:tcPr>
            <w:tcW w:w="975" w:type="dxa"/>
            <w:vMerge/>
          </w:tcPr>
          <w:p w14:paraId="3FF2DFE2" w14:textId="77777777" w:rsidR="00355FC8" w:rsidRDefault="00355FC8">
            <w:pPr>
              <w:widowControl w:val="0"/>
              <w:pBdr>
                <w:top w:val="nil"/>
                <w:left w:val="nil"/>
                <w:bottom w:val="nil"/>
                <w:right w:val="nil"/>
                <w:between w:val="nil"/>
              </w:pBdr>
              <w:spacing w:line="276" w:lineRule="auto"/>
              <w:rPr>
                <w:b/>
                <w:bCs/>
                <w:color w:val="1F4E79"/>
              </w:rPr>
            </w:pPr>
          </w:p>
        </w:tc>
      </w:tr>
    </w:tbl>
    <w:p w14:paraId="512B8FC3" w14:textId="77777777" w:rsidR="00355FC8" w:rsidRDefault="00355FC8">
      <w:pPr>
        <w:spacing w:after="50"/>
        <w:rPr>
          <w:b/>
          <w:bCs/>
          <w:color w:val="1F4E79"/>
          <w:sz w:val="22"/>
          <w:szCs w:val="22"/>
        </w:rPr>
      </w:pPr>
    </w:p>
    <w:p w14:paraId="0F371857" w14:textId="77777777" w:rsidR="00355FC8" w:rsidRDefault="00355FC8">
      <w:pPr>
        <w:spacing w:after="50"/>
        <w:rPr>
          <w:b/>
          <w:bCs/>
          <w:color w:val="1F4E79"/>
          <w:sz w:val="22"/>
          <w:szCs w:val="22"/>
        </w:rPr>
      </w:pPr>
    </w:p>
    <w:tbl>
      <w:tblPr>
        <w:tblStyle w:val="a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355FC8" w14:paraId="7EBA6EA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AD75AE" w14:textId="77777777" w:rsidR="00355FC8" w:rsidRDefault="00B33545">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887744" w14:textId="77777777" w:rsidR="00355FC8" w:rsidRDefault="00B33545">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544A7D" w14:textId="77777777" w:rsidR="00355FC8" w:rsidRDefault="00B33545">
            <w:r>
              <w:rPr>
                <w:b/>
                <w:bCs/>
                <w:color w:val="1F4E79"/>
                <w:sz w:val="18"/>
                <w:szCs w:val="18"/>
              </w:rPr>
              <w:t>Program Director</w:t>
            </w:r>
          </w:p>
        </w:tc>
      </w:tr>
      <w:tr w:rsidR="00355FC8" w14:paraId="1890146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3312CB" w14:textId="77777777" w:rsidR="00355FC8" w:rsidRDefault="00355FC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64DCC6" w14:textId="77777777" w:rsidR="00355FC8" w:rsidRDefault="00355FC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766867" w14:textId="77777777" w:rsidR="00355FC8" w:rsidRDefault="00355FC8"/>
        </w:tc>
      </w:tr>
      <w:tr w:rsidR="00355FC8" w14:paraId="3487491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B9D37" w14:textId="77777777" w:rsidR="00355FC8" w:rsidRDefault="00B33545">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7B331A" w14:textId="77777777" w:rsidR="00355FC8" w:rsidRDefault="00B33545">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644A68" w14:textId="77777777" w:rsidR="00355FC8" w:rsidRDefault="00B33545">
            <w:pPr>
              <w:jc w:val="center"/>
            </w:pPr>
            <w:r>
              <w:rPr>
                <w:sz w:val="18"/>
                <w:szCs w:val="18"/>
              </w:rPr>
              <w:t>Signature: _______________</w:t>
            </w:r>
          </w:p>
        </w:tc>
      </w:tr>
      <w:tr w:rsidR="00355FC8" w14:paraId="6C65027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B612D" w14:textId="77777777" w:rsidR="00355FC8" w:rsidRDefault="00B33545">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9BDE2D" w14:textId="77777777" w:rsidR="00355FC8" w:rsidRDefault="00B33545">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A75497" w14:textId="77777777" w:rsidR="00355FC8" w:rsidRDefault="00B33545">
            <w:pPr>
              <w:jc w:val="center"/>
            </w:pPr>
            <w:r>
              <w:rPr>
                <w:sz w:val="18"/>
                <w:szCs w:val="18"/>
              </w:rPr>
              <w:t>Date: ___________________</w:t>
            </w:r>
          </w:p>
        </w:tc>
      </w:tr>
    </w:tbl>
    <w:p w14:paraId="7A1B7DDE" w14:textId="77777777" w:rsidR="00355FC8" w:rsidRDefault="00355FC8">
      <w:pPr>
        <w:widowControl w:val="0"/>
        <w:pBdr>
          <w:top w:val="nil"/>
          <w:left w:val="nil"/>
          <w:bottom w:val="nil"/>
          <w:right w:val="nil"/>
          <w:between w:val="nil"/>
        </w:pBdr>
        <w:spacing w:line="276" w:lineRule="auto"/>
      </w:pPr>
    </w:p>
    <w:p w14:paraId="0BB89F2B" w14:textId="77777777" w:rsidR="00355FC8" w:rsidRDefault="00B33545">
      <w:pPr>
        <w:spacing w:after="120" w:line="360" w:lineRule="auto"/>
      </w:pPr>
      <w:r>
        <w:rPr>
          <w:rFonts w:ascii="Calibri" w:eastAsia="Calibri" w:hAnsi="Calibri" w:cs="Calibri"/>
          <w:b/>
          <w:bCs/>
          <w:sz w:val="28"/>
          <w:szCs w:val="28"/>
        </w:rPr>
        <w:t>ANSWERS</w:t>
      </w:r>
    </w:p>
    <w:sectPr w:rsidR="00355FC8">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3BB1B00-352E-4D5B-975E-9A457A982C1D}"/>
  </w:font>
  <w:font w:name="Calibri">
    <w:panose1 w:val="020F0502020204030204"/>
    <w:charset w:val="00"/>
    <w:family w:val="swiss"/>
    <w:pitch w:val="variable"/>
    <w:sig w:usb0="E4002EFF" w:usb1="C200247B" w:usb2="00000009" w:usb3="00000000" w:csb0="000001FF" w:csb1="00000000"/>
    <w:embedRegular r:id="rId2" w:fontKey="{6A27CDCA-31C6-4F4E-84A5-B9A3483AF44D}"/>
    <w:embedBold r:id="rId3" w:fontKey="{F5124918-5024-4A45-8F57-BB5D1C83AE46}"/>
  </w:font>
  <w:font w:name="Consolas">
    <w:panose1 w:val="020B0609020204030204"/>
    <w:charset w:val="00"/>
    <w:family w:val="modern"/>
    <w:pitch w:val="fixed"/>
    <w:sig w:usb0="E00006FF" w:usb1="0000FCFF" w:usb2="00000001" w:usb3="00000000" w:csb0="0000019F" w:csb1="00000000"/>
    <w:embedRegular r:id="rId4" w:fontKey="{99A7C328-A8EC-40A6-981B-B10EEF9AA50B}"/>
  </w:font>
  <w:font w:name="Cambria">
    <w:panose1 w:val="02040503050406030204"/>
    <w:charset w:val="00"/>
    <w:family w:val="roman"/>
    <w:pitch w:val="variable"/>
    <w:sig w:usb0="E00006FF" w:usb1="420024FF" w:usb2="02000000" w:usb3="00000000" w:csb0="0000019F" w:csb1="00000000"/>
    <w:embedRegular r:id="rId5" w:fontKey="{0B1591C9-B21C-4147-BA9B-79CEB37A85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85CC5"/>
    <w:multiLevelType w:val="multilevel"/>
    <w:tmpl w:val="D7B0306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4860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FC8"/>
    <w:rsid w:val="00355FC8"/>
    <w:rsid w:val="00A53730"/>
    <w:rsid w:val="00B33545"/>
    <w:rsid w:val="00EB2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5FA2"/>
  <w15:docId w15:val="{AAD528BB-201F-4CFD-88EE-6303F7FA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7">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8">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4481</Words>
  <Characters>25542</Characters>
  <Application>Microsoft Office Word</Application>
  <DocSecurity>0</DocSecurity>
  <Lines>212</Lines>
  <Paragraphs>59</Paragraphs>
  <ScaleCrop>false</ScaleCrop>
  <Company/>
  <LinksUpToDate>false</LinksUpToDate>
  <CharactersWithSpaces>29964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Susheel Chowdary</dc:creator>
  <cp:lastModifiedBy>Venkata Susheel Chowdary</cp:lastModifiedBy>
  <cp:revision>2</cp:revision>
  <dcterms:created xsi:type="dcterms:W3CDTF">2026-08-18T05:31:00Z</dcterms:created>
  <dcterms:modified xsi:type="dcterms:W3CDTF">2026-08-18T05:31:00Z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