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4283332cd3481d6d7444c1b46a988048dda8ef"/>
    <w:p>
      <w:pPr>
        <w:pStyle w:val="Heading1"/>
      </w:pPr>
      <w:r>
        <w:t xml:space="preserve">RetailPulse – AI-Powered Customer Analytics &amp; Demand Forecasting Platform</w:t>
      </w:r>
    </w:p>
    <w:bookmarkStart w:id="23" w:name="week-2-project-report"/>
    <w:p>
      <w:pPr>
        <w:pStyle w:val="Heading2"/>
      </w:pPr>
      <w:r>
        <w:t xml:space="preserve">Week 2 Project Report</w:t>
      </w:r>
    </w:p>
    <w:bookmarkStart w:id="20" w:name="prepared-by"/>
    <w:p>
      <w:pPr>
        <w:pStyle w:val="Heading3"/>
      </w:pPr>
      <w:r>
        <w:t xml:space="preserve">Prepared By</w:t>
      </w:r>
    </w:p>
    <w:p>
      <w:pPr>
        <w:pStyle w:val="FirstParagraph"/>
      </w:pPr>
      <w:r>
        <w:t xml:space="preserve">Veera Bhadra</w:t>
      </w:r>
    </w:p>
    <w:bookmarkEnd w:id="20"/>
    <w:bookmarkStart w:id="21" w:name="project-domain"/>
    <w:p>
      <w:pPr>
        <w:pStyle w:val="Heading3"/>
      </w:pPr>
      <w:r>
        <w:t xml:space="preserve">Project Domain</w:t>
      </w:r>
    </w:p>
    <w:p>
      <w:pPr>
        <w:pStyle w:val="FirstParagraph"/>
      </w:pPr>
      <w:r>
        <w:t xml:space="preserve">Data Science &amp; Analytics</w:t>
      </w:r>
    </w:p>
    <w:bookmarkEnd w:id="21"/>
    <w:bookmarkStart w:id="22" w:name="project-organization"/>
    <w:p>
      <w:pPr>
        <w:pStyle w:val="Heading3"/>
      </w:pPr>
      <w:r>
        <w:t xml:space="preserve">Project Organization</w:t>
      </w:r>
    </w:p>
    <w:p>
      <w:pPr>
        <w:pStyle w:val="FirstParagraph"/>
      </w:pPr>
      <w:r>
        <w:t xml:space="preserve">Zidio Development</w:t>
      </w:r>
    </w:p>
    <w:p>
      <w:r>
        <w:pict>
          <v:rect style="width:0;height:1.5pt" o:hralign="center" o:hrstd="t" o:hr="t"/>
        </w:pict>
      </w:r>
    </w:p>
    <w:bookmarkEnd w:id="22"/>
    <w:bookmarkEnd w:id="23"/>
    <w:bookmarkEnd w:id="24"/>
    <w:bookmarkStart w:id="25" w:name="project-overview"/>
    <w:p>
      <w:pPr>
        <w:pStyle w:val="Heading1"/>
      </w:pPr>
      <w:r>
        <w:t xml:space="preserve">1. Project Overview</w:t>
      </w:r>
    </w:p>
    <w:p>
      <w:pPr>
        <w:pStyle w:val="FirstParagraph"/>
      </w:pPr>
      <w:r>
        <w:t xml:space="preserve">Week 2 focused on implementing predictive analytics and machine learning models on the cleaned retail dataset prepared during Week 1. The objective was to transform historical retail transaction data into actionable business intelligence through forecasting, customer churn analysis, inventory optimization, and explainable AI.</w:t>
      </w:r>
    </w:p>
    <w:p>
      <w:pPr>
        <w:pStyle w:val="BodyText"/>
      </w:pPr>
      <w:r>
        <w:t xml:space="preserve">The outputs developed during this phase will support strategic decision-making and serve as the foundation for the Power BI dashboards developed in the next phase of the project.</w:t>
      </w:r>
    </w:p>
    <w:p>
      <w:r>
        <w:pict>
          <v:rect style="width:0;height:1.5pt" o:hralign="center" o:hrstd="t" o:hr="t"/>
        </w:pict>
      </w:r>
    </w:p>
    <w:bookmarkEnd w:id="25"/>
    <w:bookmarkStart w:id="26" w:name="week-2-objectives"/>
    <w:p>
      <w:pPr>
        <w:pStyle w:val="Heading1"/>
      </w:pPr>
      <w:r>
        <w:t xml:space="preserve">2. Week 2 Objectives</w:t>
      </w:r>
    </w:p>
    <w:p>
      <w:pPr>
        <w:pStyle w:val="FirstParagraph"/>
      </w:pPr>
      <w:r>
        <w:t xml:space="preserve">The primary objectives of Week 2 were:</w:t>
      </w:r>
    </w:p>
    <w:p>
      <w:pPr>
        <w:pStyle w:val="Compact"/>
        <w:numPr>
          <w:ilvl w:val="0"/>
          <w:numId w:val="1001"/>
        </w:numPr>
      </w:pPr>
      <w:r>
        <w:t xml:space="preserve">Demand Forecasting</w:t>
      </w:r>
    </w:p>
    <w:p>
      <w:pPr>
        <w:pStyle w:val="Compact"/>
        <w:numPr>
          <w:ilvl w:val="0"/>
          <w:numId w:val="1001"/>
        </w:numPr>
      </w:pPr>
      <w:r>
        <w:t xml:space="preserve">Customer Churn Prediction</w:t>
      </w:r>
    </w:p>
    <w:p>
      <w:pPr>
        <w:pStyle w:val="Compact"/>
        <w:numPr>
          <w:ilvl w:val="0"/>
          <w:numId w:val="1001"/>
        </w:numPr>
      </w:pPr>
      <w:r>
        <w:t xml:space="preserve">Inventory Optimization</w:t>
      </w:r>
    </w:p>
    <w:p>
      <w:pPr>
        <w:pStyle w:val="Compact"/>
        <w:numPr>
          <w:ilvl w:val="0"/>
          <w:numId w:val="1001"/>
        </w:numPr>
      </w:pPr>
      <w:r>
        <w:t xml:space="preserve">Model Evaluation</w:t>
      </w:r>
    </w:p>
    <w:p>
      <w:pPr>
        <w:pStyle w:val="Compact"/>
        <w:numPr>
          <w:ilvl w:val="0"/>
          <w:numId w:val="1001"/>
        </w:numPr>
      </w:pPr>
      <w:r>
        <w:t xml:space="preserve">Explainable AI using SHAP</w:t>
      </w:r>
    </w:p>
    <w:p>
      <w:pPr>
        <w:pStyle w:val="Compact"/>
        <w:numPr>
          <w:ilvl w:val="0"/>
          <w:numId w:val="1001"/>
        </w:numPr>
      </w:pPr>
      <w:r>
        <w:t xml:space="preserve">Dashboard Dataset Preparation</w:t>
      </w:r>
    </w:p>
    <w:p>
      <w:pPr>
        <w:pStyle w:val="Compact"/>
        <w:numPr>
          <w:ilvl w:val="0"/>
          <w:numId w:val="1001"/>
        </w:numPr>
      </w:pPr>
      <w:r>
        <w:t xml:space="preserve">Business Insight Generation</w:t>
      </w:r>
    </w:p>
    <w:p>
      <w:r>
        <w:pict>
          <v:rect style="width:0;height:1.5pt" o:hralign="center" o:hrstd="t" o:hr="t"/>
        </w:pict>
      </w:r>
    </w:p>
    <w:bookmarkEnd w:id="26"/>
    <w:bookmarkStart w:id="39" w:name="demand-forecasting-module"/>
    <w:p>
      <w:pPr>
        <w:pStyle w:val="Heading1"/>
      </w:pPr>
      <w:r>
        <w:t xml:space="preserve">3. Demand Forecasting Module</w:t>
      </w:r>
    </w:p>
    <w:bookmarkStart w:id="27" w:name="objective"/>
    <w:p>
      <w:pPr>
        <w:pStyle w:val="Heading2"/>
      </w:pPr>
      <w:r>
        <w:t xml:space="preserve">Objective</w:t>
      </w:r>
    </w:p>
    <w:p>
      <w:pPr>
        <w:pStyle w:val="FirstParagraph"/>
      </w:pPr>
      <w:r>
        <w:t xml:space="preserve">To forecast future sales demand using historical transaction data and identify future business trends.</w:t>
      </w:r>
    </w:p>
    <w:p>
      <w:r>
        <w:pict>
          <v:rect style="width:0;height:1.5pt" o:hralign="center" o:hrstd="t" o:hr="t"/>
        </w:pict>
      </w:r>
    </w:p>
    <w:bookmarkEnd w:id="27"/>
    <w:bookmarkStart w:id="29" w:name="technique-used"/>
    <w:p>
      <w:pPr>
        <w:pStyle w:val="Heading2"/>
      </w:pPr>
      <w:r>
        <w:t xml:space="preserve">Technique Used</w:t>
      </w:r>
    </w:p>
    <w:bookmarkStart w:id="28" w:name="facebook-prophet"/>
    <w:p>
      <w:pPr>
        <w:pStyle w:val="Heading3"/>
      </w:pPr>
      <w:r>
        <w:t xml:space="preserve">Facebook Prophet</w:t>
      </w:r>
    </w:p>
    <w:p>
      <w:pPr>
        <w:pStyle w:val="FirstParagraph"/>
      </w:pPr>
      <w:r>
        <w:t xml:space="preserve">Prophet is a time-series forecasting model developed by Meta that effectively captures trend and seasonality patterns.</w:t>
      </w:r>
    </w:p>
    <w:p>
      <w:r>
        <w:pict>
          <v:rect style="width:0;height:1.5pt" o:hralign="center" o:hrstd="t" o:hr="t"/>
        </w:pict>
      </w:r>
    </w:p>
    <w:bookmarkEnd w:id="28"/>
    <w:bookmarkEnd w:id="29"/>
    <w:bookmarkStart w:id="31" w:name="data-preparation"/>
    <w:p>
      <w:pPr>
        <w:pStyle w:val="Heading2"/>
      </w:pPr>
      <w:r>
        <w:t xml:space="preserve">Data Preparation</w:t>
      </w:r>
    </w:p>
    <w:p>
      <w:pPr>
        <w:pStyle w:val="FirstParagraph"/>
      </w:pPr>
      <w:r>
        <w:t xml:space="preserve">Daily sales data was generated from transaction-level records.</w:t>
      </w:r>
    </w:p>
    <w:bookmarkStart w:id="30" w:name="features-used"/>
    <w:p>
      <w:pPr>
        <w:pStyle w:val="Heading3"/>
      </w:pPr>
      <w:r>
        <w:t xml:space="preserve">Features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SalesDate</w:t>
            </w:r>
          </w:p>
        </w:tc>
        <w:tc>
          <w:tcPr/>
          <w:p>
            <w:pPr>
              <w:pStyle w:val="Compact"/>
            </w:pPr>
            <w:r>
              <w:t xml:space="preserve">Date of Transaction</w:t>
            </w:r>
          </w:p>
        </w:tc>
      </w:tr>
      <w:tr>
        <w:tc>
          <w:tcPr/>
          <w:p>
            <w:pPr>
              <w:pStyle w:val="Compact"/>
            </w:pPr>
            <w:r>
              <w:t xml:space="preserve">DailySales</w:t>
            </w:r>
          </w:p>
        </w:tc>
        <w:tc>
          <w:tcPr/>
          <w:p>
            <w:pPr>
              <w:pStyle w:val="Compact"/>
            </w:pPr>
            <w:r>
              <w:t xml:space="preserve">Total Revenue Generated per Day</w:t>
            </w:r>
          </w:p>
        </w:tc>
      </w:tr>
    </w:tbl>
    <w:p>
      <w:r>
        <w:pict>
          <v:rect style="width:0;height:1.5pt" o:hralign="center" o:hrstd="t" o:hr="t"/>
        </w:pict>
      </w:r>
    </w:p>
    <w:bookmarkEnd w:id="30"/>
    <w:bookmarkEnd w:id="31"/>
    <w:bookmarkStart w:id="32" w:name="forecast-horizon"/>
    <w:p>
      <w:pPr>
        <w:pStyle w:val="Heading2"/>
      </w:pPr>
      <w:r>
        <w:t xml:space="preserve">Forecast Horizon</w:t>
      </w:r>
    </w:p>
    <w:p>
      <w:pPr>
        <w:pStyle w:val="FirstParagraph"/>
      </w:pPr>
      <w:r>
        <w:t xml:space="preserve">30 Days</w:t>
      </w:r>
    </w:p>
    <w:p>
      <w:r>
        <w:pict>
          <v:rect style="width:0;height:1.5pt" o:hralign="center" o:hrstd="t" o:hr="t"/>
        </w:pict>
      </w:r>
    </w:p>
    <w:bookmarkEnd w:id="32"/>
    <w:bookmarkStart w:id="33" w:name="outputs-generated"/>
    <w:p>
      <w:pPr>
        <w:pStyle w:val="Heading2"/>
      </w:pPr>
      <w:r>
        <w:t xml:space="preserve">Outputs Generated</w:t>
      </w:r>
    </w:p>
    <w:p>
      <w:pPr>
        <w:pStyle w:val="Compact"/>
        <w:numPr>
          <w:ilvl w:val="0"/>
          <w:numId w:val="1002"/>
        </w:numPr>
      </w:pPr>
      <w:r>
        <w:t xml:space="preserve">sales_forecast.csv</w:t>
      </w:r>
    </w:p>
    <w:p>
      <w:pPr>
        <w:pStyle w:val="Compact"/>
        <w:numPr>
          <w:ilvl w:val="0"/>
          <w:numId w:val="1002"/>
        </w:numPr>
      </w:pPr>
      <w:r>
        <w:t xml:space="preserve">forecast_chart.png</w:t>
      </w:r>
    </w:p>
    <w:p>
      <w:pPr>
        <w:pStyle w:val="Compact"/>
        <w:numPr>
          <w:ilvl w:val="0"/>
          <w:numId w:val="1002"/>
        </w:numPr>
      </w:pPr>
      <w:r>
        <w:t xml:space="preserve">forecast_components.png</w:t>
      </w:r>
    </w:p>
    <w:p>
      <w:r>
        <w:pict>
          <v:rect style="width:0;height:1.5pt" o:hralign="center" o:hrstd="t" o:hr="t"/>
        </w:pict>
      </w:r>
    </w:p>
    <w:bookmarkEnd w:id="33"/>
    <w:bookmarkStart w:id="37" w:name="findings"/>
    <w:p>
      <w:pPr>
        <w:pStyle w:val="Heading2"/>
      </w:pPr>
      <w:r>
        <w:t xml:space="preserve">Findings</w:t>
      </w:r>
    </w:p>
    <w:bookmarkStart w:id="34" w:name="trend-analysis"/>
    <w:p>
      <w:pPr>
        <w:pStyle w:val="Heading3"/>
      </w:pPr>
      <w:r>
        <w:t xml:space="preserve">Trend Analysis</w:t>
      </w:r>
    </w:p>
    <w:p>
      <w:pPr>
        <w:pStyle w:val="FirstParagraph"/>
      </w:pPr>
      <w:r>
        <w:t xml:space="preserve">Sales exhibited an upward trend toward the end of the year.</w:t>
      </w:r>
    </w:p>
    <w:bookmarkEnd w:id="34"/>
    <w:bookmarkStart w:id="35" w:name="seasonality-analysis"/>
    <w:p>
      <w:pPr>
        <w:pStyle w:val="Heading3"/>
      </w:pPr>
      <w:r>
        <w:t xml:space="preserve">Seasonality Analysis</w:t>
      </w:r>
    </w:p>
    <w:p>
      <w:pPr>
        <w:pStyle w:val="FirstParagraph"/>
      </w:pPr>
      <w:r>
        <w:t xml:space="preserve">Weekly and monthly sales patterns were observed, indicating recurring purchasing behavior.</w:t>
      </w:r>
    </w:p>
    <w:bookmarkEnd w:id="35"/>
    <w:bookmarkStart w:id="36" w:name="forecast-insights"/>
    <w:p>
      <w:pPr>
        <w:pStyle w:val="Heading3"/>
      </w:pPr>
      <w:r>
        <w:t xml:space="preserve">Forecast Insights</w:t>
      </w:r>
    </w:p>
    <w:p>
      <w:pPr>
        <w:pStyle w:val="FirstParagraph"/>
      </w:pPr>
      <w:r>
        <w:t xml:space="preserve">The model successfully predicted future sales demand and provided confidence intervals for business planning.</w:t>
      </w:r>
    </w:p>
    <w:p>
      <w:r>
        <w:pict>
          <v:rect style="width:0;height:1.5pt" o:hralign="center" o:hrstd="t" o:hr="t"/>
        </w:pict>
      </w:r>
    </w:p>
    <w:bookmarkEnd w:id="36"/>
    <w:bookmarkEnd w:id="37"/>
    <w:bookmarkStart w:id="38" w:name="business-impact"/>
    <w:p>
      <w:pPr>
        <w:pStyle w:val="Heading2"/>
      </w:pPr>
      <w:r>
        <w:t xml:space="preserve">Business Impact</w:t>
      </w:r>
    </w:p>
    <w:p>
      <w:pPr>
        <w:pStyle w:val="FirstParagraph"/>
      </w:pPr>
      <w:r>
        <w:t xml:space="preserve">Demand forecasting helps:</w:t>
      </w:r>
    </w:p>
    <w:p>
      <w:pPr>
        <w:pStyle w:val="Compact"/>
        <w:numPr>
          <w:ilvl w:val="0"/>
          <w:numId w:val="1003"/>
        </w:numPr>
      </w:pPr>
      <w:r>
        <w:t xml:space="preserve">Reduce stock shortages</w:t>
      </w:r>
    </w:p>
    <w:p>
      <w:pPr>
        <w:pStyle w:val="Compact"/>
        <w:numPr>
          <w:ilvl w:val="0"/>
          <w:numId w:val="1003"/>
        </w:numPr>
      </w:pPr>
      <w:r>
        <w:t xml:space="preserve">Improve inventory planning</w:t>
      </w:r>
    </w:p>
    <w:p>
      <w:pPr>
        <w:pStyle w:val="Compact"/>
        <w:numPr>
          <w:ilvl w:val="0"/>
          <w:numId w:val="1003"/>
        </w:numPr>
      </w:pPr>
      <w:r>
        <w:t xml:space="preserve">Support future revenue estimation</w:t>
      </w:r>
    </w:p>
    <w:p>
      <w:pPr>
        <w:pStyle w:val="Compact"/>
        <w:numPr>
          <w:ilvl w:val="0"/>
          <w:numId w:val="1003"/>
        </w:numPr>
      </w:pPr>
      <w:r>
        <w:t xml:space="preserve">Optimize procurement decisions</w:t>
      </w:r>
    </w:p>
    <w:p>
      <w:r>
        <w:pict>
          <v:rect style="width:0;height:1.5pt" o:hralign="center" o:hrstd="t" o:hr="t"/>
        </w:pict>
      </w:r>
    </w:p>
    <w:bookmarkEnd w:id="38"/>
    <w:bookmarkEnd w:id="39"/>
    <w:bookmarkStart w:id="49" w:name="customer-churn-prediction"/>
    <w:p>
      <w:pPr>
        <w:pStyle w:val="Heading1"/>
      </w:pPr>
      <w:r>
        <w:t xml:space="preserve">4. Customer Churn Prediction</w:t>
      </w:r>
    </w:p>
    <w:bookmarkStart w:id="40" w:name="objective-1"/>
    <w:p>
      <w:pPr>
        <w:pStyle w:val="Heading2"/>
      </w:pPr>
      <w:r>
        <w:t xml:space="preserve">Objective</w:t>
      </w:r>
    </w:p>
    <w:p>
      <w:pPr>
        <w:pStyle w:val="FirstParagraph"/>
      </w:pPr>
      <w:r>
        <w:t xml:space="preserve">To identify customers who are likely to become inactive and stop purchasing.</w:t>
      </w:r>
    </w:p>
    <w:p>
      <w:r>
        <w:pict>
          <v:rect style="width:0;height:1.5pt" o:hralign="center" o:hrstd="t" o:hr="t"/>
        </w:pict>
      </w:r>
    </w:p>
    <w:bookmarkEnd w:id="40"/>
    <w:bookmarkStart w:id="41" w:name="churn-definition"/>
    <w:p>
      <w:pPr>
        <w:pStyle w:val="Heading2"/>
      </w:pPr>
      <w:r>
        <w:t xml:space="preserve">Churn Definition</w:t>
      </w:r>
    </w:p>
    <w:p>
      <w:pPr>
        <w:pStyle w:val="FirstParagraph"/>
      </w:pPr>
      <w:r>
        <w:t xml:space="preserve">A customer was considered churned if:</w:t>
      </w:r>
    </w:p>
    <w:p>
      <w:pPr>
        <w:pStyle w:val="BodyText"/>
      </w:pPr>
      <w:r>
        <w:t xml:space="preserve">Days Since Last Purchase ≥ 90 Days</w:t>
      </w:r>
    </w:p>
    <w:p>
      <w:r>
        <w:pict>
          <v:rect style="width:0;height:1.5pt" o:hralign="center" o:hrstd="t" o:hr="t"/>
        </w:pict>
      </w:r>
    </w:p>
    <w:bookmarkEnd w:id="41"/>
    <w:bookmarkStart w:id="43" w:name="algorithm-used"/>
    <w:p>
      <w:pPr>
        <w:pStyle w:val="Heading2"/>
      </w:pPr>
      <w:r>
        <w:t xml:space="preserve">Algorithm Used</w:t>
      </w:r>
    </w:p>
    <w:bookmarkStart w:id="42" w:name="xgboost-classifier"/>
    <w:p>
      <w:pPr>
        <w:pStyle w:val="Heading3"/>
      </w:pPr>
      <w:r>
        <w:t xml:space="preserve">XGBoost Classifier</w:t>
      </w:r>
    </w:p>
    <w:p>
      <w:pPr>
        <w:pStyle w:val="FirstParagraph"/>
      </w:pPr>
      <w:r>
        <w:t xml:space="preserve">XGBoost was selected because of its high predictive performance and ability to handle structured business data efficiently.</w:t>
      </w:r>
    </w:p>
    <w:p>
      <w:r>
        <w:pict>
          <v:rect style="width:0;height:1.5pt" o:hralign="center" o:hrstd="t" o:hr="t"/>
        </w:pict>
      </w:r>
    </w:p>
    <w:bookmarkEnd w:id="42"/>
    <w:bookmarkEnd w:id="43"/>
    <w:bookmarkStart w:id="44" w:name="features-used-1"/>
    <w:p>
      <w:pPr>
        <w:pStyle w:val="Heading2"/>
      </w:pPr>
      <w:r>
        <w:t xml:space="preserve">Features Used</w:t>
      </w:r>
    </w:p>
    <w:p>
      <w:pPr>
        <w:pStyle w:val="Compact"/>
        <w:numPr>
          <w:ilvl w:val="0"/>
          <w:numId w:val="1004"/>
        </w:numPr>
      </w:pPr>
      <w:r>
        <w:t xml:space="preserve">Recency</w:t>
      </w:r>
    </w:p>
    <w:p>
      <w:pPr>
        <w:pStyle w:val="Compact"/>
        <w:numPr>
          <w:ilvl w:val="0"/>
          <w:numId w:val="1004"/>
        </w:numPr>
      </w:pPr>
      <w:r>
        <w:t xml:space="preserve">Frequency</w:t>
      </w:r>
    </w:p>
    <w:p>
      <w:pPr>
        <w:pStyle w:val="Compact"/>
        <w:numPr>
          <w:ilvl w:val="0"/>
          <w:numId w:val="1004"/>
        </w:numPr>
      </w:pPr>
      <w:r>
        <w:t xml:space="preserve">Monetary Value</w:t>
      </w:r>
    </w:p>
    <w:p>
      <w:pPr>
        <w:pStyle w:val="Compact"/>
        <w:numPr>
          <w:ilvl w:val="0"/>
          <w:numId w:val="1004"/>
        </w:numPr>
      </w:pPr>
      <w:r>
        <w:t xml:space="preserve">Total Orders</w:t>
      </w:r>
    </w:p>
    <w:p>
      <w:pPr>
        <w:pStyle w:val="Compact"/>
        <w:numPr>
          <w:ilvl w:val="0"/>
          <w:numId w:val="1004"/>
        </w:numPr>
      </w:pPr>
      <w:r>
        <w:t xml:space="preserve">Total Revenue</w:t>
      </w:r>
    </w:p>
    <w:p>
      <w:pPr>
        <w:pStyle w:val="Compact"/>
        <w:numPr>
          <w:ilvl w:val="0"/>
          <w:numId w:val="1004"/>
        </w:numPr>
      </w:pPr>
      <w:r>
        <w:t xml:space="preserve">Average Order Value</w:t>
      </w:r>
    </w:p>
    <w:p>
      <w:r>
        <w:pict>
          <v:rect style="width:0;height:1.5pt" o:hralign="center" o:hrstd="t" o:hr="t"/>
        </w:pict>
      </w:r>
    </w:p>
    <w:bookmarkEnd w:id="44"/>
    <w:bookmarkStart w:id="45" w:name="outputs-generated-1"/>
    <w:p>
      <w:pPr>
        <w:pStyle w:val="Heading2"/>
      </w:pPr>
      <w:r>
        <w:t xml:space="preserve">Outputs Generated</w:t>
      </w:r>
    </w:p>
    <w:p>
      <w:pPr>
        <w:pStyle w:val="Compact"/>
        <w:numPr>
          <w:ilvl w:val="0"/>
          <w:numId w:val="1005"/>
        </w:numPr>
      </w:pPr>
      <w:r>
        <w:t xml:space="preserve">customer_churn_data.csv</w:t>
      </w:r>
    </w:p>
    <w:p>
      <w:r>
        <w:pict>
          <v:rect style="width:0;height:1.5pt" o:hralign="center" o:hrstd="t" o:hr="t"/>
        </w:pict>
      </w:r>
    </w:p>
    <w:bookmarkEnd w:id="45"/>
    <w:bookmarkStart w:id="46" w:name="model-performance"/>
    <w:p>
      <w:pPr>
        <w:pStyle w:val="Heading2"/>
      </w:pPr>
      <w:r>
        <w:t xml:space="preserve">Model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1.00</w:t>
            </w:r>
          </w:p>
        </w:tc>
      </w:tr>
      <w:tr>
        <w:tc>
          <w:tcPr/>
          <w:p>
            <w:pPr>
              <w:pStyle w:val="Compact"/>
            </w:pPr>
            <w:r>
              <w:t xml:space="preserve">Precision</w:t>
            </w:r>
          </w:p>
        </w:tc>
        <w:tc>
          <w:tcPr/>
          <w:p>
            <w:pPr>
              <w:pStyle w:val="Compact"/>
            </w:pPr>
            <w:r>
              <w:t xml:space="preserve">1.00</w:t>
            </w:r>
          </w:p>
        </w:tc>
      </w:tr>
      <w:tr>
        <w:tc>
          <w:tcPr/>
          <w:p>
            <w:pPr>
              <w:pStyle w:val="Compact"/>
            </w:pPr>
            <w:r>
              <w:t xml:space="preserve">Recall</w:t>
            </w:r>
          </w:p>
        </w:tc>
        <w:tc>
          <w:tcPr/>
          <w:p>
            <w:pPr>
              <w:pStyle w:val="Compact"/>
            </w:pPr>
            <w:r>
              <w:t xml:space="preserve">1.00</w:t>
            </w:r>
          </w:p>
        </w:tc>
      </w:tr>
      <w:tr>
        <w:tc>
          <w:tcPr/>
          <w:p>
            <w:pPr>
              <w:pStyle w:val="Compact"/>
            </w:pPr>
            <w:r>
              <w:t xml:space="preserve">F1 Score</w:t>
            </w:r>
          </w:p>
        </w:tc>
        <w:tc>
          <w:tcPr/>
          <w:p>
            <w:pPr>
              <w:pStyle w:val="Compact"/>
            </w:pPr>
            <w:r>
              <w:t xml:space="preserve">1.00</w:t>
            </w:r>
          </w:p>
        </w:tc>
      </w:tr>
    </w:tbl>
    <w:p>
      <w:r>
        <w:pict>
          <v:rect style="width:0;height:1.5pt" o:hralign="center" o:hrstd="t" o:hr="t"/>
        </w:pict>
      </w:r>
    </w:p>
    <w:bookmarkEnd w:id="46"/>
    <w:bookmarkStart w:id="47" w:name="important-observation"/>
    <w:p>
      <w:pPr>
        <w:pStyle w:val="Heading2"/>
      </w:pPr>
      <w:r>
        <w:t xml:space="preserve">Important Observation</w:t>
      </w:r>
    </w:p>
    <w:p>
      <w:pPr>
        <w:pStyle w:val="FirstParagraph"/>
      </w:pPr>
      <w:r>
        <w:t xml:space="preserve">The current model contains data leakage because Recency was used both for creating the churn label and as a predictive feature.</w:t>
      </w:r>
    </w:p>
    <w:p>
      <w:pPr>
        <w:pStyle w:val="BodyText"/>
      </w:pPr>
      <w:r>
        <w:t xml:space="preserve">Future versions should use behavioral and temporal features to improve model realism.</w:t>
      </w:r>
    </w:p>
    <w:p>
      <w:r>
        <w:pict>
          <v:rect style="width:0;height:1.5pt" o:hralign="center" o:hrstd="t" o:hr="t"/>
        </w:pict>
      </w:r>
    </w:p>
    <w:bookmarkEnd w:id="47"/>
    <w:bookmarkStart w:id="48" w:name="business-impact-1"/>
    <w:p>
      <w:pPr>
        <w:pStyle w:val="Heading2"/>
      </w:pPr>
      <w:r>
        <w:t xml:space="preserve">Business Impact</w:t>
      </w:r>
    </w:p>
    <w:p>
      <w:pPr>
        <w:pStyle w:val="FirstParagraph"/>
      </w:pPr>
      <w:r>
        <w:t xml:space="preserve">The churn model enables:</w:t>
      </w:r>
    </w:p>
    <w:p>
      <w:pPr>
        <w:pStyle w:val="Compact"/>
        <w:numPr>
          <w:ilvl w:val="0"/>
          <w:numId w:val="1006"/>
        </w:numPr>
      </w:pPr>
      <w:r>
        <w:t xml:space="preserve">Early identification of at-risk customers</w:t>
      </w:r>
    </w:p>
    <w:p>
      <w:pPr>
        <w:pStyle w:val="Compact"/>
        <w:numPr>
          <w:ilvl w:val="0"/>
          <w:numId w:val="1006"/>
        </w:numPr>
      </w:pPr>
      <w:r>
        <w:t xml:space="preserve">Personalized retention campaigns</w:t>
      </w:r>
    </w:p>
    <w:p>
      <w:pPr>
        <w:pStyle w:val="Compact"/>
        <w:numPr>
          <w:ilvl w:val="0"/>
          <w:numId w:val="1006"/>
        </w:numPr>
      </w:pPr>
      <w:r>
        <w:t xml:space="preserve">Customer engagement strategies</w:t>
      </w:r>
    </w:p>
    <w:p>
      <w:pPr>
        <w:pStyle w:val="Compact"/>
        <w:numPr>
          <w:ilvl w:val="0"/>
          <w:numId w:val="1006"/>
        </w:numPr>
      </w:pPr>
      <w:r>
        <w:t xml:space="preserve">Reduction in customer attrition</w:t>
      </w:r>
    </w:p>
    <w:p>
      <w:r>
        <w:pict>
          <v:rect style="width:0;height:1.5pt" o:hralign="center" o:hrstd="t" o:hr="t"/>
        </w:pict>
      </w:r>
    </w:p>
    <w:bookmarkEnd w:id="48"/>
    <w:bookmarkEnd w:id="49"/>
    <w:bookmarkStart w:id="57" w:name="inventory-optimization"/>
    <w:p>
      <w:pPr>
        <w:pStyle w:val="Heading1"/>
      </w:pPr>
      <w:r>
        <w:t xml:space="preserve">5. Inventory Optimization</w:t>
      </w:r>
    </w:p>
    <w:bookmarkStart w:id="50" w:name="objective-2"/>
    <w:p>
      <w:pPr>
        <w:pStyle w:val="Heading2"/>
      </w:pPr>
      <w:r>
        <w:t xml:space="preserve">Objective</w:t>
      </w:r>
    </w:p>
    <w:p>
      <w:pPr>
        <w:pStyle w:val="FirstParagraph"/>
      </w:pPr>
      <w:r>
        <w:t xml:space="preserve">To identify products requiring replenishment and optimize inventory decisions.</w:t>
      </w:r>
    </w:p>
    <w:p>
      <w:r>
        <w:pict>
          <v:rect style="width:0;height:1.5pt" o:hralign="center" o:hrstd="t" o:hr="t"/>
        </w:pict>
      </w:r>
    </w:p>
    <w:bookmarkEnd w:id="50"/>
    <w:bookmarkStart w:id="52" w:name="methodology"/>
    <w:p>
      <w:pPr>
        <w:pStyle w:val="Heading2"/>
      </w:pPr>
      <w:r>
        <w:t xml:space="preserve">Methodology</w:t>
      </w:r>
    </w:p>
    <w:p>
      <w:pPr>
        <w:pStyle w:val="FirstParagraph"/>
      </w:pPr>
      <w:r>
        <w:t xml:space="preserve">Forecasted demand was compared against available stock levels.</w:t>
      </w:r>
    </w:p>
    <w:bookmarkStart w:id="51" w:name="formula"/>
    <w:p>
      <w:pPr>
        <w:pStyle w:val="Heading3"/>
      </w:pPr>
      <w:r>
        <w:t xml:space="preserve">Formula</w:t>
      </w:r>
    </w:p>
    <w:p>
      <w:pPr>
        <w:pStyle w:val="FirstParagraph"/>
      </w:pPr>
      <w:r>
        <w:t xml:space="preserve">Reorder Quantity = Forecast Demand − Current Stock</w:t>
      </w:r>
    </w:p>
    <w:p>
      <w:r>
        <w:pict>
          <v:rect style="width:0;height:1.5pt" o:hralign="center" o:hrstd="t" o:hr="t"/>
        </w:pict>
      </w:r>
    </w:p>
    <w:bookmarkEnd w:id="51"/>
    <w:bookmarkEnd w:id="52"/>
    <w:bookmarkStart w:id="53" w:name="inventory-categories"/>
    <w:p>
      <w:pPr>
        <w:pStyle w:val="Heading2"/>
      </w:pPr>
      <w:r>
        <w:t xml:space="preserve">Inventory Categories</w:t>
      </w:r>
    </w:p>
    <w:p>
      <w:pPr>
        <w:pStyle w:val="Compact"/>
        <w:numPr>
          <w:ilvl w:val="0"/>
          <w:numId w:val="1007"/>
        </w:numPr>
      </w:pPr>
      <w:r>
        <w:t xml:space="preserve">Sufficient Stock</w:t>
      </w:r>
    </w:p>
    <w:p>
      <w:pPr>
        <w:pStyle w:val="Compact"/>
        <w:numPr>
          <w:ilvl w:val="0"/>
          <w:numId w:val="1007"/>
        </w:numPr>
      </w:pPr>
      <w:r>
        <w:t xml:space="preserve">Low Risk</w:t>
      </w:r>
    </w:p>
    <w:p>
      <w:pPr>
        <w:pStyle w:val="Compact"/>
        <w:numPr>
          <w:ilvl w:val="0"/>
          <w:numId w:val="1007"/>
        </w:numPr>
      </w:pPr>
      <w:r>
        <w:t xml:space="preserve">Medium Risk</w:t>
      </w:r>
    </w:p>
    <w:p>
      <w:pPr>
        <w:pStyle w:val="Compact"/>
        <w:numPr>
          <w:ilvl w:val="0"/>
          <w:numId w:val="1007"/>
        </w:numPr>
      </w:pPr>
      <w:r>
        <w:t xml:space="preserve">High Risk</w:t>
      </w:r>
    </w:p>
    <w:p>
      <w:r>
        <w:pict>
          <v:rect style="width:0;height:1.5pt" o:hralign="center" o:hrstd="t" o:hr="t"/>
        </w:pict>
      </w:r>
    </w:p>
    <w:bookmarkEnd w:id="53"/>
    <w:bookmarkStart w:id="54" w:name="results"/>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Inventory Category</w:t>
            </w:r>
          </w:p>
        </w:tc>
        <w:tc>
          <w:tcPr/>
          <w:p>
            <w:pPr>
              <w:pStyle w:val="Compact"/>
            </w:pPr>
            <w:r>
              <w:t xml:space="preserve">Product Count</w:t>
            </w:r>
          </w:p>
        </w:tc>
      </w:tr>
      <w:tr>
        <w:tc>
          <w:tcPr/>
          <w:p>
            <w:pPr>
              <w:pStyle w:val="Compact"/>
            </w:pPr>
            <w:r>
              <w:t xml:space="preserve">Sufficient Stock</w:t>
            </w:r>
          </w:p>
        </w:tc>
        <w:tc>
          <w:tcPr/>
          <w:p>
            <w:pPr>
              <w:pStyle w:val="Compact"/>
            </w:pPr>
            <w:r>
              <w:t xml:space="preserve">1672</w:t>
            </w:r>
          </w:p>
        </w:tc>
      </w:tr>
      <w:tr>
        <w:tc>
          <w:tcPr/>
          <w:p>
            <w:pPr>
              <w:pStyle w:val="Compact"/>
            </w:pPr>
            <w:r>
              <w:t xml:space="preserve">Low Risk</w:t>
            </w:r>
          </w:p>
        </w:tc>
        <w:tc>
          <w:tcPr/>
          <w:p>
            <w:pPr>
              <w:pStyle w:val="Compact"/>
            </w:pPr>
            <w:r>
              <w:t xml:space="preserve">215</w:t>
            </w:r>
          </w:p>
        </w:tc>
      </w:tr>
      <w:tr>
        <w:tc>
          <w:tcPr/>
          <w:p>
            <w:pPr>
              <w:pStyle w:val="Compact"/>
            </w:pPr>
            <w:r>
              <w:t xml:space="preserve">Medium Risk</w:t>
            </w:r>
          </w:p>
        </w:tc>
        <w:tc>
          <w:tcPr/>
          <w:p>
            <w:pPr>
              <w:pStyle w:val="Compact"/>
            </w:pPr>
            <w:r>
              <w:t xml:space="preserve">529</w:t>
            </w:r>
          </w:p>
        </w:tc>
      </w:tr>
      <w:tr>
        <w:tc>
          <w:tcPr/>
          <w:p>
            <w:pPr>
              <w:pStyle w:val="Compact"/>
            </w:pPr>
            <w:r>
              <w:t xml:space="preserve">High Risk</w:t>
            </w:r>
          </w:p>
        </w:tc>
        <w:tc>
          <w:tcPr/>
          <w:p>
            <w:pPr>
              <w:pStyle w:val="Compact"/>
            </w:pPr>
            <w:r>
              <w:t xml:space="preserve">1461</w:t>
            </w:r>
          </w:p>
        </w:tc>
      </w:tr>
    </w:tbl>
    <w:p>
      <w:r>
        <w:pict>
          <v:rect style="width:0;height:1.5pt" o:hralign="center" o:hrstd="t" o:hr="t"/>
        </w:pict>
      </w:r>
    </w:p>
    <w:bookmarkEnd w:id="54"/>
    <w:bookmarkStart w:id="55" w:name="findings-1"/>
    <w:p>
      <w:pPr>
        <w:pStyle w:val="Heading2"/>
      </w:pPr>
      <w:r>
        <w:t xml:space="preserve">Findings</w:t>
      </w:r>
    </w:p>
    <w:p>
      <w:pPr>
        <w:pStyle w:val="FirstParagraph"/>
      </w:pPr>
      <w:r>
        <w:t xml:space="preserve">A significant number of products were classified as High Risk, indicating a potential shortage if future demand increases.</w:t>
      </w:r>
    </w:p>
    <w:p>
      <w:r>
        <w:pict>
          <v:rect style="width:0;height:1.5pt" o:hralign="center" o:hrstd="t" o:hr="t"/>
        </w:pict>
      </w:r>
    </w:p>
    <w:bookmarkEnd w:id="55"/>
    <w:bookmarkStart w:id="56" w:name="business-impact-2"/>
    <w:p>
      <w:pPr>
        <w:pStyle w:val="Heading2"/>
      </w:pPr>
      <w:r>
        <w:t xml:space="preserve">Business Impact</w:t>
      </w:r>
    </w:p>
    <w:p>
      <w:pPr>
        <w:pStyle w:val="FirstParagraph"/>
      </w:pPr>
      <w:r>
        <w:t xml:space="preserve">Inventory optimization helps:</w:t>
      </w:r>
    </w:p>
    <w:p>
      <w:pPr>
        <w:pStyle w:val="Compact"/>
        <w:numPr>
          <w:ilvl w:val="0"/>
          <w:numId w:val="1008"/>
        </w:numPr>
      </w:pPr>
      <w:r>
        <w:t xml:space="preserve">Prevent stockouts</w:t>
      </w:r>
    </w:p>
    <w:p>
      <w:pPr>
        <w:pStyle w:val="Compact"/>
        <w:numPr>
          <w:ilvl w:val="0"/>
          <w:numId w:val="1008"/>
        </w:numPr>
      </w:pPr>
      <w:r>
        <w:t xml:space="preserve">Reduce overstocking</w:t>
      </w:r>
    </w:p>
    <w:p>
      <w:pPr>
        <w:pStyle w:val="Compact"/>
        <w:numPr>
          <w:ilvl w:val="0"/>
          <w:numId w:val="1008"/>
        </w:numPr>
      </w:pPr>
      <w:r>
        <w:t xml:space="preserve">Improve warehouse efficiency</w:t>
      </w:r>
    </w:p>
    <w:p>
      <w:pPr>
        <w:pStyle w:val="Compact"/>
        <w:numPr>
          <w:ilvl w:val="0"/>
          <w:numId w:val="1008"/>
        </w:numPr>
      </w:pPr>
      <w:r>
        <w:t xml:space="preserve">Support supply chain planning</w:t>
      </w:r>
    </w:p>
    <w:p>
      <w:r>
        <w:pict>
          <v:rect style="width:0;height:1.5pt" o:hralign="center" o:hrstd="t" o:hr="t"/>
        </w:pict>
      </w:r>
    </w:p>
    <w:bookmarkEnd w:id="56"/>
    <w:bookmarkEnd w:id="57"/>
    <w:bookmarkStart w:id="64" w:name="model-evaluation"/>
    <w:p>
      <w:pPr>
        <w:pStyle w:val="Heading1"/>
      </w:pPr>
      <w:r>
        <w:t xml:space="preserve">6. Model Evaluation</w:t>
      </w:r>
    </w:p>
    <w:bookmarkStart w:id="58" w:name="demand-forecast-evaluation"/>
    <w:p>
      <w:pPr>
        <w:pStyle w:val="Heading2"/>
      </w:pPr>
      <w:r>
        <w:t xml:space="preserve">Demand Forecast Evaluation</w:t>
      </w:r>
    </w:p>
    <w:p>
      <w:pPr>
        <w:pStyle w:val="FirstParagraph"/>
      </w:pPr>
      <w:r>
        <w:t xml:space="preserve">The forecasting model was evaluated using standard regression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MAE</w:t>
            </w:r>
          </w:p>
        </w:tc>
        <w:tc>
          <w:tcPr/>
          <w:p>
            <w:pPr>
              <w:pStyle w:val="Compact"/>
            </w:pPr>
            <w:r>
              <w:t xml:space="preserve">17,449.65</w:t>
            </w:r>
          </w:p>
        </w:tc>
      </w:tr>
      <w:tr>
        <w:tc>
          <w:tcPr/>
          <w:p>
            <w:pPr>
              <w:pStyle w:val="Compact"/>
            </w:pPr>
            <w:r>
              <w:t xml:space="preserve">RMSE</w:t>
            </w:r>
          </w:p>
        </w:tc>
        <w:tc>
          <w:tcPr/>
          <w:p>
            <w:pPr>
              <w:pStyle w:val="Compact"/>
            </w:pPr>
            <w:r>
              <w:t xml:space="preserve">32,323.11</w:t>
            </w:r>
          </w:p>
        </w:tc>
      </w:tr>
      <w:tr>
        <w:tc>
          <w:tcPr/>
          <w:p>
            <w:pPr>
              <w:pStyle w:val="Compact"/>
            </w:pPr>
            <w:r>
              <w:t xml:space="preserve">MAPE</w:t>
            </w:r>
          </w:p>
        </w:tc>
        <w:tc>
          <w:tcPr/>
          <w:p>
            <w:pPr>
              <w:pStyle w:val="Compact"/>
            </w:pPr>
            <w:r>
              <w:t xml:space="preserve">34.58%</w:t>
            </w:r>
          </w:p>
        </w:tc>
      </w:tr>
    </w:tbl>
    <w:p>
      <w:r>
        <w:pict>
          <v:rect style="width:0;height:1.5pt" o:hralign="center" o:hrstd="t" o:hr="t"/>
        </w:pict>
      </w:r>
    </w:p>
    <w:bookmarkEnd w:id="58"/>
    <w:bookmarkStart w:id="62" w:name="interpretation"/>
    <w:p>
      <w:pPr>
        <w:pStyle w:val="Heading2"/>
      </w:pPr>
      <w:r>
        <w:t xml:space="preserve">Interpretation</w:t>
      </w:r>
    </w:p>
    <w:bookmarkStart w:id="59" w:name="mean-absolute-error-mae"/>
    <w:p>
      <w:pPr>
        <w:pStyle w:val="Heading3"/>
      </w:pPr>
      <w:r>
        <w:t xml:space="preserve">Mean Absolute Error (MAE)</w:t>
      </w:r>
    </w:p>
    <w:p>
      <w:pPr>
        <w:pStyle w:val="FirstParagraph"/>
      </w:pPr>
      <w:r>
        <w:t xml:space="preserve">On average, forecast predictions differ from actual sales by approximately 17,450 units.</w:t>
      </w:r>
    </w:p>
    <w:bookmarkEnd w:id="59"/>
    <w:bookmarkStart w:id="60" w:name="root-mean-squared-error-rmse"/>
    <w:p>
      <w:pPr>
        <w:pStyle w:val="Heading3"/>
      </w:pPr>
      <w:r>
        <w:t xml:space="preserve">Root Mean Squared Error (RMSE)</w:t>
      </w:r>
    </w:p>
    <w:p>
      <w:pPr>
        <w:pStyle w:val="FirstParagraph"/>
      </w:pPr>
      <w:r>
        <w:t xml:space="preserve">Large forecasting errors have a greater influence on the overall model performance.</w:t>
      </w:r>
    </w:p>
    <w:bookmarkEnd w:id="60"/>
    <w:bookmarkStart w:id="61" w:name="mean-absolute-percentage-error-mape"/>
    <w:p>
      <w:pPr>
        <w:pStyle w:val="Heading3"/>
      </w:pPr>
      <w:r>
        <w:t xml:space="preserve">Mean Absolute Percentage Error (MAPE)</w:t>
      </w:r>
    </w:p>
    <w:p>
      <w:pPr>
        <w:pStyle w:val="FirstParagraph"/>
      </w:pPr>
      <w:r>
        <w:t xml:space="preserve">The forecasting model achieved acceptable performance but can be improved further through feature engineering and advanced parameter tuning.</w:t>
      </w:r>
    </w:p>
    <w:p>
      <w:r>
        <w:pict>
          <v:rect style="width:0;height:1.5pt" o:hralign="center" o:hrstd="t" o:hr="t"/>
        </w:pict>
      </w:r>
    </w:p>
    <w:bookmarkEnd w:id="61"/>
    <w:bookmarkEnd w:id="62"/>
    <w:bookmarkStart w:id="63" w:name="churn-model-evaluation"/>
    <w:p>
      <w:pPr>
        <w:pStyle w:val="Heading2"/>
      </w:pPr>
      <w:r>
        <w:t xml:space="preserve">Churn Model Evaluation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1.00</w:t>
            </w:r>
          </w:p>
        </w:tc>
      </w:tr>
      <w:tr>
        <w:tc>
          <w:tcPr/>
          <w:p>
            <w:pPr>
              <w:pStyle w:val="Compact"/>
            </w:pPr>
            <w:r>
              <w:t xml:space="preserve">Precision</w:t>
            </w:r>
          </w:p>
        </w:tc>
        <w:tc>
          <w:tcPr/>
          <w:p>
            <w:pPr>
              <w:pStyle w:val="Compact"/>
            </w:pPr>
            <w:r>
              <w:t xml:space="preserve">1.00</w:t>
            </w:r>
          </w:p>
        </w:tc>
      </w:tr>
      <w:tr>
        <w:tc>
          <w:tcPr/>
          <w:p>
            <w:pPr>
              <w:pStyle w:val="Compact"/>
            </w:pPr>
            <w:r>
              <w:t xml:space="preserve">Recall</w:t>
            </w:r>
          </w:p>
        </w:tc>
        <w:tc>
          <w:tcPr/>
          <w:p>
            <w:pPr>
              <w:pStyle w:val="Compact"/>
            </w:pPr>
            <w:r>
              <w:t xml:space="preserve">1.00</w:t>
            </w:r>
          </w:p>
        </w:tc>
      </w:tr>
      <w:tr>
        <w:tc>
          <w:tcPr/>
          <w:p>
            <w:pPr>
              <w:pStyle w:val="Compact"/>
            </w:pPr>
            <w:r>
              <w:t xml:space="preserve">F1 Score</w:t>
            </w:r>
          </w:p>
        </w:tc>
        <w:tc>
          <w:tcPr/>
          <w:p>
            <w:pPr>
              <w:pStyle w:val="Compact"/>
            </w:pPr>
            <w:r>
              <w:t xml:space="preserve">1.00</w:t>
            </w:r>
          </w:p>
        </w:tc>
      </w:tr>
    </w:tbl>
    <w:p>
      <w:r>
        <w:pict>
          <v:rect style="width:0;height:1.5pt" o:hralign="center" o:hrstd="t" o:hr="t"/>
        </w:pict>
      </w:r>
    </w:p>
    <w:bookmarkEnd w:id="63"/>
    <w:bookmarkEnd w:id="64"/>
    <w:bookmarkStart w:id="72" w:name="explainable-ai-shap"/>
    <w:p>
      <w:pPr>
        <w:pStyle w:val="Heading1"/>
      </w:pPr>
      <w:r>
        <w:t xml:space="preserve">7. Explainable AI (SHAP)</w:t>
      </w:r>
    </w:p>
    <w:bookmarkStart w:id="65" w:name="objective-3"/>
    <w:p>
      <w:pPr>
        <w:pStyle w:val="Heading2"/>
      </w:pPr>
      <w:r>
        <w:t xml:space="preserve">Objective</w:t>
      </w:r>
    </w:p>
    <w:p>
      <w:pPr>
        <w:pStyle w:val="FirstParagraph"/>
      </w:pPr>
      <w:r>
        <w:t xml:space="preserve">To explain the predictions generated by the churn model and identify the factors influencing customer churn.</w:t>
      </w:r>
    </w:p>
    <w:p>
      <w:r>
        <w:pict>
          <v:rect style="width:0;height:1.5pt" o:hralign="center" o:hrstd="t" o:hr="t"/>
        </w:pict>
      </w:r>
    </w:p>
    <w:bookmarkEnd w:id="65"/>
    <w:bookmarkStart w:id="66" w:name="shap-outputs"/>
    <w:p>
      <w:pPr>
        <w:pStyle w:val="Heading2"/>
      </w:pPr>
      <w:r>
        <w:t xml:space="preserve">SHAP Outputs</w:t>
      </w:r>
    </w:p>
    <w:p>
      <w:pPr>
        <w:pStyle w:val="Compact"/>
        <w:numPr>
          <w:ilvl w:val="0"/>
          <w:numId w:val="1009"/>
        </w:numPr>
      </w:pPr>
      <w:r>
        <w:t xml:space="preserve">shap_summary.png</w:t>
      </w:r>
    </w:p>
    <w:p>
      <w:pPr>
        <w:pStyle w:val="Compact"/>
        <w:numPr>
          <w:ilvl w:val="0"/>
          <w:numId w:val="1009"/>
        </w:numPr>
      </w:pPr>
      <w:r>
        <w:t xml:space="preserve">shap_feature_importance.png</w:t>
      </w:r>
    </w:p>
    <w:p>
      <w:pPr>
        <w:pStyle w:val="Compact"/>
        <w:numPr>
          <w:ilvl w:val="0"/>
          <w:numId w:val="1009"/>
        </w:numPr>
      </w:pPr>
      <w:r>
        <w:t xml:space="preserve">shap_waterfall.png</w:t>
      </w:r>
    </w:p>
    <w:p>
      <w:r>
        <w:pict>
          <v:rect style="width:0;height:1.5pt" o:hralign="center" o:hrstd="t" o:hr="t"/>
        </w:pict>
      </w:r>
    </w:p>
    <w:bookmarkEnd w:id="66"/>
    <w:bookmarkStart w:id="70" w:name="key-findings"/>
    <w:p>
      <w:pPr>
        <w:pStyle w:val="Heading2"/>
      </w:pPr>
      <w:r>
        <w:t xml:space="preserve">Key Findings</w:t>
      </w:r>
    </w:p>
    <w:bookmarkStart w:id="67" w:name="recency"/>
    <w:p>
      <w:pPr>
        <w:pStyle w:val="Heading3"/>
      </w:pPr>
      <w:r>
        <w:t xml:space="preserve">Recency</w:t>
      </w:r>
    </w:p>
    <w:p>
      <w:pPr>
        <w:pStyle w:val="FirstParagraph"/>
      </w:pPr>
      <w:r>
        <w:t xml:space="preserve">Identified as the most influential factor affecting churn.</w:t>
      </w:r>
    </w:p>
    <w:bookmarkEnd w:id="67"/>
    <w:bookmarkStart w:id="68" w:name="frequency"/>
    <w:p>
      <w:pPr>
        <w:pStyle w:val="Heading3"/>
      </w:pPr>
      <w:r>
        <w:t xml:space="preserve">Frequency</w:t>
      </w:r>
    </w:p>
    <w:p>
      <w:pPr>
        <w:pStyle w:val="FirstParagraph"/>
      </w:pPr>
      <w:r>
        <w:t xml:space="preserve">Customers purchasing frequently showed significantly lower churn risk.</w:t>
      </w:r>
    </w:p>
    <w:bookmarkEnd w:id="68"/>
    <w:bookmarkStart w:id="69" w:name="monetary-value"/>
    <w:p>
      <w:pPr>
        <w:pStyle w:val="Heading3"/>
      </w:pPr>
      <w:r>
        <w:t xml:space="preserve">Monetary Value</w:t>
      </w:r>
    </w:p>
    <w:p>
      <w:pPr>
        <w:pStyle w:val="FirstParagraph"/>
      </w:pPr>
      <w:r>
        <w:t xml:space="preserve">High-spending customers demonstrated stronger loyalty and lower churn probability.</w:t>
      </w:r>
    </w:p>
    <w:p>
      <w:r>
        <w:pict>
          <v:rect style="width:0;height:1.5pt" o:hralign="center" o:hrstd="t" o:hr="t"/>
        </w:pict>
      </w:r>
    </w:p>
    <w:bookmarkEnd w:id="69"/>
    <w:bookmarkEnd w:id="70"/>
    <w:bookmarkStart w:id="71" w:name="business-impact-3"/>
    <w:p>
      <w:pPr>
        <w:pStyle w:val="Heading2"/>
      </w:pPr>
      <w:r>
        <w:t xml:space="preserve">Business Impact</w:t>
      </w:r>
    </w:p>
    <w:p>
      <w:pPr>
        <w:pStyle w:val="FirstParagraph"/>
      </w:pPr>
      <w:r>
        <w:t xml:space="preserve">SHAP provides transparency and improves stakeholder trust by explaining why customers are predicted to churn.</w:t>
      </w:r>
    </w:p>
    <w:p>
      <w:r>
        <w:pict>
          <v:rect style="width:0;height:1.5pt" o:hralign="center" o:hrstd="t" o:hr="t"/>
        </w:pict>
      </w:r>
    </w:p>
    <w:bookmarkEnd w:id="71"/>
    <w:bookmarkEnd w:id="72"/>
    <w:bookmarkStart w:id="81" w:name="business-insights-and-findings"/>
    <w:p>
      <w:pPr>
        <w:pStyle w:val="Heading1"/>
      </w:pPr>
      <w:r>
        <w:t xml:space="preserve">8. Business Insights and Findings</w:t>
      </w:r>
    </w:p>
    <w:bookmarkStart w:id="73" w:name="insight-1"/>
    <w:p>
      <w:pPr>
        <w:pStyle w:val="Heading2"/>
      </w:pPr>
      <w:r>
        <w:t xml:space="preserve">Insight 1</w:t>
      </w:r>
    </w:p>
    <w:p>
      <w:pPr>
        <w:pStyle w:val="FirstParagraph"/>
      </w:pPr>
      <w:r>
        <w:t xml:space="preserve">Customer inactivity is the strongest indicator of churn.</w:t>
      </w:r>
    </w:p>
    <w:p>
      <w:r>
        <w:pict>
          <v:rect style="width:0;height:1.5pt" o:hralign="center" o:hrstd="t" o:hr="t"/>
        </w:pict>
      </w:r>
    </w:p>
    <w:bookmarkEnd w:id="73"/>
    <w:bookmarkStart w:id="74" w:name="insight-2"/>
    <w:p>
      <w:pPr>
        <w:pStyle w:val="Heading2"/>
      </w:pPr>
      <w:r>
        <w:t xml:space="preserve">Insight 2</w:t>
      </w:r>
    </w:p>
    <w:p>
      <w:pPr>
        <w:pStyle w:val="FirstParagraph"/>
      </w:pPr>
      <w:r>
        <w:t xml:space="preserve">Frequent buyers demonstrate higher retention rates and stronger loyalty.</w:t>
      </w:r>
    </w:p>
    <w:p>
      <w:r>
        <w:pict>
          <v:rect style="width:0;height:1.5pt" o:hralign="center" o:hrstd="t" o:hr="t"/>
        </w:pict>
      </w:r>
    </w:p>
    <w:bookmarkEnd w:id="74"/>
    <w:bookmarkStart w:id="75" w:name="insight-3"/>
    <w:p>
      <w:pPr>
        <w:pStyle w:val="Heading2"/>
      </w:pPr>
      <w:r>
        <w:t xml:space="preserve">Insight 3</w:t>
      </w:r>
    </w:p>
    <w:p>
      <w:pPr>
        <w:pStyle w:val="FirstParagraph"/>
      </w:pPr>
      <w:r>
        <w:t xml:space="preserve">High-value customers are less likely to churn compared to low-spending customers.</w:t>
      </w:r>
    </w:p>
    <w:p>
      <w:r>
        <w:pict>
          <v:rect style="width:0;height:1.5pt" o:hralign="center" o:hrstd="t" o:hr="t"/>
        </w:pict>
      </w:r>
    </w:p>
    <w:bookmarkEnd w:id="75"/>
    <w:bookmarkStart w:id="76" w:name="insight-4"/>
    <w:p>
      <w:pPr>
        <w:pStyle w:val="Heading2"/>
      </w:pPr>
      <w:r>
        <w:t xml:space="preserve">Insight 4</w:t>
      </w:r>
    </w:p>
    <w:p>
      <w:pPr>
        <w:pStyle w:val="FirstParagraph"/>
      </w:pPr>
      <w:r>
        <w:t xml:space="preserve">Demand forecasting revealed recurring seasonal purchasing patterns.</w:t>
      </w:r>
    </w:p>
    <w:p>
      <w:r>
        <w:pict>
          <v:rect style="width:0;height:1.5pt" o:hralign="center" o:hrstd="t" o:hr="t"/>
        </w:pict>
      </w:r>
    </w:p>
    <w:bookmarkEnd w:id="76"/>
    <w:bookmarkStart w:id="77" w:name="insight-5"/>
    <w:p>
      <w:pPr>
        <w:pStyle w:val="Heading2"/>
      </w:pPr>
      <w:r>
        <w:t xml:space="preserve">Insight 5</w:t>
      </w:r>
    </w:p>
    <w:p>
      <w:pPr>
        <w:pStyle w:val="FirstParagraph"/>
      </w:pPr>
      <w:r>
        <w:t xml:space="preserve">More than one-third of products require inventory attention due to potential future shortages.</w:t>
      </w:r>
    </w:p>
    <w:p>
      <w:r>
        <w:pict>
          <v:rect style="width:0;height:1.5pt" o:hralign="center" o:hrstd="t" o:hr="t"/>
        </w:pict>
      </w:r>
    </w:p>
    <w:bookmarkEnd w:id="77"/>
    <w:bookmarkStart w:id="78" w:name="insight-6"/>
    <w:p>
      <w:pPr>
        <w:pStyle w:val="Heading2"/>
      </w:pPr>
      <w:r>
        <w:t xml:space="preserve">Insight 6</w:t>
      </w:r>
    </w:p>
    <w:p>
      <w:pPr>
        <w:pStyle w:val="FirstParagraph"/>
      </w:pPr>
      <w:r>
        <w:t xml:space="preserve">Forecasting enables proactive inventory planning instead of reactive stock management.</w:t>
      </w:r>
    </w:p>
    <w:p>
      <w:r>
        <w:pict>
          <v:rect style="width:0;height:1.5pt" o:hralign="center" o:hrstd="t" o:hr="t"/>
        </w:pict>
      </w:r>
    </w:p>
    <w:bookmarkEnd w:id="78"/>
    <w:bookmarkStart w:id="79" w:name="insight-7"/>
    <w:p>
      <w:pPr>
        <w:pStyle w:val="Heading2"/>
      </w:pPr>
      <w:r>
        <w:t xml:space="preserve">Insight 7</w:t>
      </w:r>
    </w:p>
    <w:p>
      <w:pPr>
        <w:pStyle w:val="FirstParagraph"/>
      </w:pPr>
      <w:r>
        <w:t xml:space="preserve">Explainable AI provides actionable reasons behind churn predictions, allowing targeted interventions.</w:t>
      </w:r>
    </w:p>
    <w:p>
      <w:r>
        <w:pict>
          <v:rect style="width:0;height:1.5pt" o:hralign="center" o:hrstd="t" o:hr="t"/>
        </w:pict>
      </w:r>
    </w:p>
    <w:bookmarkEnd w:id="79"/>
    <w:bookmarkStart w:id="80" w:name="insight-8"/>
    <w:p>
      <w:pPr>
        <w:pStyle w:val="Heading2"/>
      </w:pPr>
      <w:r>
        <w:t xml:space="preserve">Insight 8</w:t>
      </w:r>
    </w:p>
    <w:p>
      <w:pPr>
        <w:pStyle w:val="FirstParagraph"/>
      </w:pPr>
      <w:r>
        <w:t xml:space="preserve">Machine learning models can transform historical transaction data into business intelligence that supports strategic decision-making.</w:t>
      </w:r>
    </w:p>
    <w:p>
      <w:r>
        <w:pict>
          <v:rect style="width:0;height:1.5pt" o:hralign="center" o:hrstd="t" o:hr="t"/>
        </w:pict>
      </w:r>
    </w:p>
    <w:bookmarkEnd w:id="80"/>
    <w:bookmarkEnd w:id="81"/>
    <w:bookmarkStart w:id="82" w:name="dashboard-dataset-preparation"/>
    <w:p>
      <w:pPr>
        <w:pStyle w:val="Heading1"/>
      </w:pPr>
      <w:r>
        <w:t xml:space="preserve">9. Dashboard Dataset Preparation</w:t>
      </w:r>
    </w:p>
    <w:p>
      <w:pPr>
        <w:pStyle w:val="FirstParagraph"/>
      </w:pPr>
      <w:r>
        <w:t xml:space="preserve">The following datasets were prepared for Power BI dashboard development.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Dataset</w:t>
            </w:r>
          </w:p>
        </w:tc>
        <w:tc>
          <w:tcPr/>
          <w:p>
            <w:pPr>
              <w:pStyle w:val="Compact"/>
            </w:pPr>
            <w:r>
              <w:t xml:space="preserve">Purpose</w:t>
            </w:r>
          </w:p>
        </w:tc>
      </w:tr>
      <w:tr>
        <w:tc>
          <w:tcPr/>
          <w:p>
            <w:pPr>
              <w:pStyle w:val="Compact"/>
            </w:pPr>
            <w:r>
              <w:t xml:space="preserve">executive_summary.csv</w:t>
            </w:r>
          </w:p>
        </w:tc>
        <w:tc>
          <w:tcPr/>
          <w:p>
            <w:pPr>
              <w:pStyle w:val="Compact"/>
            </w:pPr>
            <w:r>
              <w:t xml:space="preserve">Executive Dashboard</w:t>
            </w:r>
          </w:p>
        </w:tc>
      </w:tr>
      <w:tr>
        <w:tc>
          <w:tcPr/>
          <w:p>
            <w:pPr>
              <w:pStyle w:val="Compact"/>
            </w:pPr>
            <w:r>
              <w:t xml:space="preserve">customer_segments.csv</w:t>
            </w:r>
          </w:p>
        </w:tc>
        <w:tc>
          <w:tcPr/>
          <w:p>
            <w:pPr>
              <w:pStyle w:val="Compact"/>
            </w:pPr>
            <w:r>
              <w:t xml:space="preserve">Customer Analytics</w:t>
            </w:r>
          </w:p>
        </w:tc>
      </w:tr>
      <w:tr>
        <w:tc>
          <w:tcPr/>
          <w:p>
            <w:pPr>
              <w:pStyle w:val="Compact"/>
            </w:pPr>
            <w:r>
              <w:t xml:space="preserve">sales_forecast.csv</w:t>
            </w:r>
          </w:p>
        </w:tc>
        <w:tc>
          <w:tcPr/>
          <w:p>
            <w:pPr>
              <w:pStyle w:val="Compact"/>
            </w:pPr>
            <w:r>
              <w:t xml:space="preserve">Demand Forecast Dashboard</w:t>
            </w:r>
          </w:p>
        </w:tc>
      </w:tr>
      <w:tr>
        <w:tc>
          <w:tcPr/>
          <w:p>
            <w:pPr>
              <w:pStyle w:val="Compact"/>
            </w:pPr>
            <w:r>
              <w:t xml:space="preserve">customer_churn_data.csv</w:t>
            </w:r>
          </w:p>
        </w:tc>
        <w:tc>
          <w:tcPr/>
          <w:p>
            <w:pPr>
              <w:pStyle w:val="Compact"/>
            </w:pPr>
            <w:r>
              <w:t xml:space="preserve">Churn Dashboard</w:t>
            </w:r>
          </w:p>
        </w:tc>
      </w:tr>
      <w:tr>
        <w:tc>
          <w:tcPr/>
          <w:p>
            <w:pPr>
              <w:pStyle w:val="Compact"/>
            </w:pPr>
            <w:r>
              <w:t xml:space="preserve">inventory_optimization.csv</w:t>
            </w:r>
          </w:p>
        </w:tc>
        <w:tc>
          <w:tcPr/>
          <w:p>
            <w:pPr>
              <w:pStyle w:val="Compact"/>
            </w:pPr>
            <w:r>
              <w:t xml:space="preserve">Inventory Dashboard</w:t>
            </w:r>
          </w:p>
        </w:tc>
      </w:tr>
      <w:tr>
        <w:tc>
          <w:tcPr/>
          <w:p>
            <w:pPr>
              <w:pStyle w:val="Compact"/>
            </w:pPr>
            <w:r>
              <w:t xml:space="preserve">product_performance.csv</w:t>
            </w:r>
          </w:p>
        </w:tc>
        <w:tc>
          <w:tcPr/>
          <w:p>
            <w:pPr>
              <w:pStyle w:val="Compact"/>
            </w:pPr>
            <w:r>
              <w:t xml:space="preserve">Product Performance Dashboard</w:t>
            </w:r>
          </w:p>
        </w:tc>
      </w:tr>
      <w:tr>
        <w:tc>
          <w:tcPr/>
          <w:p>
            <w:pPr>
              <w:pStyle w:val="Compact"/>
            </w:pPr>
            <w:r>
              <w:t xml:space="preserve">country_dashboard.csv</w:t>
            </w:r>
          </w:p>
        </w:tc>
        <w:tc>
          <w:tcPr/>
          <w:p>
            <w:pPr>
              <w:pStyle w:val="Compact"/>
            </w:pPr>
            <w:r>
              <w:t xml:space="preserve">Regional Dashboard</w:t>
            </w:r>
          </w:p>
        </w:tc>
      </w:tr>
      <w:tr>
        <w:tc>
          <w:tcPr/>
          <w:p>
            <w:pPr>
              <w:pStyle w:val="Compact"/>
            </w:pPr>
            <w:r>
              <w:t xml:space="preserve">monthly_sales.csv</w:t>
            </w:r>
          </w:p>
        </w:tc>
        <w:tc>
          <w:tcPr/>
          <w:p>
            <w:pPr>
              <w:pStyle w:val="Compact"/>
            </w:pPr>
            <w:r>
              <w:t xml:space="preserve">Sales Trend Dashboard</w:t>
            </w:r>
          </w:p>
        </w:tc>
      </w:tr>
    </w:tbl>
    <w:p>
      <w:r>
        <w:pict>
          <v:rect style="width:0;height:1.5pt" o:hralign="center" o:hrstd="t" o:hr="t"/>
        </w:pict>
      </w:r>
    </w:p>
    <w:bookmarkEnd w:id="82"/>
    <w:bookmarkStart w:id="98" w:name="challenges-faced-and-solutions"/>
    <w:p>
      <w:pPr>
        <w:pStyle w:val="Heading1"/>
      </w:pPr>
      <w:r>
        <w:t xml:space="preserve">10. Challenges Faced and Solutions</w:t>
      </w:r>
    </w:p>
    <w:bookmarkStart w:id="85" w:name="challenge-1-prophet-column-requirements"/>
    <w:p>
      <w:pPr>
        <w:pStyle w:val="Heading2"/>
      </w:pPr>
      <w:r>
        <w:t xml:space="preserve">Challenge 1: Prophet Column Requirements</w:t>
      </w:r>
    </w:p>
    <w:bookmarkStart w:id="83" w:name="issue"/>
    <w:p>
      <w:pPr>
        <w:pStyle w:val="Heading3"/>
      </w:pPr>
      <w:r>
        <w:t xml:space="preserve">Issue</w:t>
      </w:r>
    </w:p>
    <w:p>
      <w:pPr>
        <w:pStyle w:val="FirstParagraph"/>
      </w:pPr>
      <w:r>
        <w:t xml:space="preserve">Prophet requires specific column names (ds and y) for model training.</w:t>
      </w:r>
    </w:p>
    <w:bookmarkEnd w:id="83"/>
    <w:bookmarkStart w:id="84" w:name="solution"/>
    <w:p>
      <w:pPr>
        <w:pStyle w:val="Heading3"/>
      </w:pPr>
      <w:r>
        <w:t xml:space="preserve">Solution</w:t>
      </w:r>
    </w:p>
    <w:p>
      <w:pPr>
        <w:pStyle w:val="FirstParagraph"/>
      </w:pPr>
      <w:r>
        <w:t xml:space="preserve">A separate Prophet-compatible dataset was created while maintaining readable column names for reporting and dashboarding.</w:t>
      </w:r>
    </w:p>
    <w:p>
      <w:r>
        <w:pict>
          <v:rect style="width:0;height:1.5pt" o:hralign="center" o:hrstd="t" o:hr="t"/>
        </w:pict>
      </w:r>
    </w:p>
    <w:bookmarkEnd w:id="84"/>
    <w:bookmarkEnd w:id="85"/>
    <w:bookmarkStart w:id="88" w:name="challenge-2-forecast-accuracy"/>
    <w:p>
      <w:pPr>
        <w:pStyle w:val="Heading2"/>
      </w:pPr>
      <w:r>
        <w:t xml:space="preserve">Challenge 2: Forecast Accuracy</w:t>
      </w:r>
    </w:p>
    <w:bookmarkStart w:id="86" w:name="issue-1"/>
    <w:p>
      <w:pPr>
        <w:pStyle w:val="Heading3"/>
      </w:pPr>
      <w:r>
        <w:t xml:space="preserve">Issue</w:t>
      </w:r>
    </w:p>
    <w:p>
      <w:pPr>
        <w:pStyle w:val="FirstParagraph"/>
      </w:pPr>
      <w:r>
        <w:t xml:space="preserve">The forecasting model produced a MAPE of 34.58%, indicating room for improvement.</w:t>
      </w:r>
    </w:p>
    <w:bookmarkEnd w:id="86"/>
    <w:bookmarkStart w:id="87" w:name="solution-1"/>
    <w:p>
      <w:pPr>
        <w:pStyle w:val="Heading3"/>
      </w:pPr>
      <w:r>
        <w:t xml:space="preserve">Solution</w:t>
      </w:r>
    </w:p>
    <w:p>
      <w:pPr>
        <w:pStyle w:val="FirstParagraph"/>
      </w:pPr>
      <w:r>
        <w:t xml:space="preserve">Model evaluation metrics were analyzed and future improvements such as holiday effects and parameter tuning were identified.</w:t>
      </w:r>
    </w:p>
    <w:p>
      <w:r>
        <w:pict>
          <v:rect style="width:0;height:1.5pt" o:hralign="center" o:hrstd="t" o:hr="t"/>
        </w:pict>
      </w:r>
    </w:p>
    <w:bookmarkEnd w:id="87"/>
    <w:bookmarkEnd w:id="88"/>
    <w:bookmarkStart w:id="91" w:name="X002d3ae35d7c6469e029140a96edf032494335f"/>
    <w:p>
      <w:pPr>
        <w:pStyle w:val="Heading2"/>
      </w:pPr>
      <w:r>
        <w:t xml:space="preserve">Challenge 3: Data Leakage in Churn Prediction</w:t>
      </w:r>
    </w:p>
    <w:bookmarkStart w:id="89" w:name="issue-2"/>
    <w:p>
      <w:pPr>
        <w:pStyle w:val="Heading3"/>
      </w:pPr>
      <w:r>
        <w:t xml:space="preserve">Issue</w:t>
      </w:r>
    </w:p>
    <w:p>
      <w:pPr>
        <w:pStyle w:val="FirstParagraph"/>
      </w:pPr>
      <w:r>
        <w:t xml:space="preserve">Recency was used both in target creation and model training.</w:t>
      </w:r>
    </w:p>
    <w:bookmarkEnd w:id="89"/>
    <w:bookmarkStart w:id="90" w:name="solution-2"/>
    <w:p>
      <w:pPr>
        <w:pStyle w:val="Heading3"/>
      </w:pPr>
      <w:r>
        <w:t xml:space="preserve">Solution</w:t>
      </w:r>
    </w:p>
    <w:p>
      <w:pPr>
        <w:pStyle w:val="FirstParagraph"/>
      </w:pPr>
      <w:r>
        <w:t xml:space="preserve">The limitation was documented and future enhancements were proposed using behavioral features.</w:t>
      </w:r>
    </w:p>
    <w:p>
      <w:r>
        <w:pict>
          <v:rect style="width:0;height:1.5pt" o:hralign="center" o:hrstd="t" o:hr="t"/>
        </w:pict>
      </w:r>
    </w:p>
    <w:bookmarkEnd w:id="90"/>
    <w:bookmarkEnd w:id="91"/>
    <w:bookmarkStart w:id="94" w:name="X9cdd646cfaf415f01e787ad456a1ff8ae470c77"/>
    <w:p>
      <w:pPr>
        <w:pStyle w:val="Heading2"/>
      </w:pPr>
      <w:r>
        <w:t xml:space="preserve">Challenge 4: Inventory Data Unavailability</w:t>
      </w:r>
    </w:p>
    <w:bookmarkStart w:id="92" w:name="issue-3"/>
    <w:p>
      <w:pPr>
        <w:pStyle w:val="Heading3"/>
      </w:pPr>
      <w:r>
        <w:t xml:space="preserve">Issue</w:t>
      </w:r>
    </w:p>
    <w:p>
      <w:pPr>
        <w:pStyle w:val="FirstParagraph"/>
      </w:pPr>
      <w:r>
        <w:t xml:space="preserve">The dataset did not provide actual stock levels.</w:t>
      </w:r>
    </w:p>
    <w:bookmarkEnd w:id="92"/>
    <w:bookmarkStart w:id="93" w:name="solution-3"/>
    <w:p>
      <w:pPr>
        <w:pStyle w:val="Heading3"/>
      </w:pPr>
      <w:r>
        <w:t xml:space="preserve">Solution</w:t>
      </w:r>
    </w:p>
    <w:p>
      <w:pPr>
        <w:pStyle w:val="FirstParagraph"/>
      </w:pPr>
      <w:r>
        <w:t xml:space="preserve">Inventory values were simulated to demonstrate inventory optimization logic.</w:t>
      </w:r>
    </w:p>
    <w:p>
      <w:r>
        <w:pict>
          <v:rect style="width:0;height:1.5pt" o:hralign="center" o:hrstd="t" o:hr="t"/>
        </w:pict>
      </w:r>
    </w:p>
    <w:bookmarkEnd w:id="93"/>
    <w:bookmarkEnd w:id="94"/>
    <w:bookmarkStart w:id="97" w:name="challenge-5-explainability-integration"/>
    <w:p>
      <w:pPr>
        <w:pStyle w:val="Heading2"/>
      </w:pPr>
      <w:r>
        <w:t xml:space="preserve">Challenge 5: Explainability Integration</w:t>
      </w:r>
    </w:p>
    <w:bookmarkStart w:id="95" w:name="issue-4"/>
    <w:p>
      <w:pPr>
        <w:pStyle w:val="Heading3"/>
      </w:pPr>
      <w:r>
        <w:t xml:space="preserve">Issue</w:t>
      </w:r>
    </w:p>
    <w:p>
      <w:pPr>
        <w:pStyle w:val="FirstParagraph"/>
      </w:pPr>
      <w:r>
        <w:t xml:space="preserve">Machine learning predictions are often difficult for business users to understand.</w:t>
      </w:r>
    </w:p>
    <w:bookmarkEnd w:id="95"/>
    <w:bookmarkStart w:id="96" w:name="solution-4"/>
    <w:p>
      <w:pPr>
        <w:pStyle w:val="Heading3"/>
      </w:pPr>
      <w:r>
        <w:t xml:space="preserve">Solution</w:t>
      </w:r>
    </w:p>
    <w:p>
      <w:pPr>
        <w:pStyle w:val="FirstParagraph"/>
      </w:pPr>
      <w:r>
        <w:t xml:space="preserve">SHAP explainability was implemented to provide transparent and interpretable model predictions.</w:t>
      </w:r>
    </w:p>
    <w:p>
      <w:r>
        <w:pict>
          <v:rect style="width:0;height:1.5pt" o:hralign="center" o:hrstd="t" o:hr="t"/>
        </w:pict>
      </w:r>
    </w:p>
    <w:bookmarkEnd w:id="96"/>
    <w:bookmarkEnd w:id="97"/>
    <w:bookmarkEnd w:id="98"/>
    <w:bookmarkStart w:id="99" w:name="week-2-deliverables-completed"/>
    <w:p>
      <w:pPr>
        <w:pStyle w:val="Heading1"/>
      </w:pPr>
      <w:r>
        <w:t xml:space="preserve">11. Week 2 Deliverables Completed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Status</w:t>
            </w:r>
          </w:p>
        </w:tc>
      </w:tr>
      <w:tr>
        <w:tc>
          <w:tcPr/>
          <w:p>
            <w:pPr>
              <w:pStyle w:val="Compact"/>
            </w:pPr>
            <w:r>
              <w:t xml:space="preserve">Demand Forecasting Model</w:t>
            </w:r>
          </w:p>
        </w:tc>
        <w:tc>
          <w:tcPr/>
          <w:p>
            <w:pPr>
              <w:pStyle w:val="Compact"/>
            </w:pPr>
            <w:r>
              <w:t xml:space="preserve">Completed</w:t>
            </w:r>
          </w:p>
        </w:tc>
      </w:tr>
      <w:tr>
        <w:tc>
          <w:tcPr/>
          <w:p>
            <w:pPr>
              <w:pStyle w:val="Compact"/>
            </w:pPr>
            <w:r>
              <w:t xml:space="preserve">Churn Prediction Model</w:t>
            </w:r>
          </w:p>
        </w:tc>
        <w:tc>
          <w:tcPr/>
          <w:p>
            <w:pPr>
              <w:pStyle w:val="Compact"/>
            </w:pPr>
            <w:r>
              <w:t xml:space="preserve">Completed</w:t>
            </w:r>
          </w:p>
        </w:tc>
      </w:tr>
      <w:tr>
        <w:tc>
          <w:tcPr/>
          <w:p>
            <w:pPr>
              <w:pStyle w:val="Compact"/>
            </w:pPr>
            <w:r>
              <w:t xml:space="preserve">Inventory Optimization Module</w:t>
            </w:r>
          </w:p>
        </w:tc>
        <w:tc>
          <w:tcPr/>
          <w:p>
            <w:pPr>
              <w:pStyle w:val="Compact"/>
            </w:pPr>
            <w:r>
              <w:t xml:space="preserve">Completed</w:t>
            </w:r>
          </w:p>
        </w:tc>
      </w:tr>
      <w:tr>
        <w:tc>
          <w:tcPr/>
          <w:p>
            <w:pPr>
              <w:pStyle w:val="Compact"/>
            </w:pPr>
            <w:r>
              <w:t xml:space="preserve">Model Evaluation</w:t>
            </w:r>
          </w:p>
        </w:tc>
        <w:tc>
          <w:tcPr/>
          <w:p>
            <w:pPr>
              <w:pStyle w:val="Compact"/>
            </w:pPr>
            <w:r>
              <w:t xml:space="preserve">Completed</w:t>
            </w:r>
          </w:p>
        </w:tc>
      </w:tr>
      <w:tr>
        <w:tc>
          <w:tcPr/>
          <w:p>
            <w:pPr>
              <w:pStyle w:val="Compact"/>
            </w:pPr>
            <w:r>
              <w:t xml:space="preserve">SHAP Explainability</w:t>
            </w:r>
          </w:p>
        </w:tc>
        <w:tc>
          <w:tcPr/>
          <w:p>
            <w:pPr>
              <w:pStyle w:val="Compact"/>
            </w:pPr>
            <w:r>
              <w:t xml:space="preserve">Completed</w:t>
            </w:r>
          </w:p>
        </w:tc>
      </w:tr>
      <w:tr>
        <w:tc>
          <w:tcPr/>
          <w:p>
            <w:pPr>
              <w:pStyle w:val="Compact"/>
            </w:pPr>
            <w:r>
              <w:t xml:space="preserve">Dashboard Datasets</w:t>
            </w:r>
          </w:p>
        </w:tc>
        <w:tc>
          <w:tcPr/>
          <w:p>
            <w:pPr>
              <w:pStyle w:val="Compact"/>
            </w:pPr>
            <w:r>
              <w:t xml:space="preserve">Completed</w:t>
            </w:r>
          </w:p>
        </w:tc>
      </w:tr>
      <w:tr>
        <w:tc>
          <w:tcPr/>
          <w:p>
            <w:pPr>
              <w:pStyle w:val="Compact"/>
            </w:pPr>
            <w:r>
              <w:t xml:space="preserve">Business Insights Report</w:t>
            </w:r>
          </w:p>
        </w:tc>
        <w:tc>
          <w:tcPr/>
          <w:p>
            <w:pPr>
              <w:pStyle w:val="Compact"/>
            </w:pPr>
            <w:r>
              <w:t xml:space="preserve">Completed</w:t>
            </w:r>
          </w:p>
        </w:tc>
      </w:tr>
      <w:tr>
        <w:tc>
          <w:tcPr/>
          <w:p>
            <w:pPr>
              <w:pStyle w:val="Compact"/>
            </w:pPr>
            <w:r>
              <w:t xml:space="preserve">Week 2 Documentation</w:t>
            </w:r>
          </w:p>
        </w:tc>
        <w:tc>
          <w:tcPr/>
          <w:p>
            <w:pPr>
              <w:pStyle w:val="Compact"/>
            </w:pPr>
            <w:r>
              <w:t xml:space="preserve">Completed</w:t>
            </w:r>
          </w:p>
        </w:tc>
      </w:tr>
    </w:tbl>
    <w:p>
      <w:r>
        <w:pict>
          <v:rect style="width:0;height:1.5pt" o:hralign="center" o:hrstd="t" o:hr="t"/>
        </w:pict>
      </w:r>
    </w:p>
    <w:bookmarkEnd w:id="99"/>
    <w:bookmarkStart w:id="100" w:name="conclusion"/>
    <w:p>
      <w:pPr>
        <w:pStyle w:val="Heading1"/>
      </w:pPr>
      <w:r>
        <w:t xml:space="preserve">12. Conclusion</w:t>
      </w:r>
    </w:p>
    <w:p>
      <w:pPr>
        <w:pStyle w:val="FirstParagraph"/>
      </w:pPr>
      <w:r>
        <w:t xml:space="preserve">Week 2 successfully transformed the RetailPulse platform from a descriptive analytics solution into a predictive analytics system. Machine learning models were implemented for demand forecasting, churn prediction, and inventory optimization. Explainable AI techniques were applied to improve model transparency and trust.</w:t>
      </w:r>
    </w:p>
    <w:p>
      <w:pPr>
        <w:pStyle w:val="BodyText"/>
      </w:pPr>
      <w:r>
        <w:t xml:space="preserve">The datasets, models, and insights generated during Week 2 provide the necessary foundation for Week 3, which focuses on Power BI dashboard development, visualization, and business intelligence reporting.</w:t>
      </w:r>
    </w:p>
    <w:p>
      <w:pPr>
        <w:pStyle w:val="BodyText"/>
      </w:pPr>
      <w:r>
        <w:t xml:space="preserve">The project is now fully prepared for advanced dashboard implementation and executive-level decision support.</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2026-05-29T16:03:59Z</dcterms:created>
  <dcterms:modified xsi:type="dcterms:W3CDTF">2026-05-29T16:03:59Z</dcterms:modified>
</cp:coreProperties>
</file>

<file path=docProps/custom.xml><?xml version="1.0" encoding="utf-8"?>
<Properties xmlns="http://schemas.openxmlformats.org/officeDocument/2006/custom-properties" xmlns:vt="http://schemas.openxmlformats.org/officeDocument/2006/docPropsVTypes"/>
</file>