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eek-3-report"/>
    <w:p>
      <w:pPr>
        <w:pStyle w:val="Heading1"/>
      </w:pPr>
      <w:r>
        <w:t xml:space="preserve">WEEK 3 REPORT</w:t>
      </w:r>
    </w:p>
    <w:bookmarkEnd w:id="20"/>
    <w:bookmarkStart w:id="25" w:name="X2fd4e39a1733fe13040dc4d36d8056d33896d6a"/>
    <w:p>
      <w:pPr>
        <w:pStyle w:val="Heading1"/>
      </w:pPr>
      <w:r>
        <w:t xml:space="preserve">RetailPulse: AI-Powered Retail Analytics Platform</w:t>
      </w:r>
    </w:p>
    <w:bookmarkStart w:id="24" w:name="internship-project-report-week-3"/>
    <w:p>
      <w:pPr>
        <w:pStyle w:val="Heading2"/>
      </w:pPr>
      <w:r>
        <w:t xml:space="preserve">Internship Project Report – Week 3</w:t>
      </w:r>
    </w:p>
    <w:bookmarkStart w:id="21" w:name="prepared-by"/>
    <w:p>
      <w:pPr>
        <w:pStyle w:val="Heading3"/>
      </w:pPr>
      <w:r>
        <w:t xml:space="preserve">Prepared By</w:t>
      </w:r>
    </w:p>
    <w:p>
      <w:pPr>
        <w:pStyle w:val="FirstParagraph"/>
      </w:pPr>
      <w:r>
        <w:t xml:space="preserve">Veera Bhadra</w:t>
      </w:r>
    </w:p>
    <w:bookmarkEnd w:id="21"/>
    <w:bookmarkStart w:id="22" w:name="organization"/>
    <w:p>
      <w:pPr>
        <w:pStyle w:val="Heading3"/>
      </w:pPr>
      <w:r>
        <w:t xml:space="preserve">Organization</w:t>
      </w:r>
    </w:p>
    <w:p>
      <w:pPr>
        <w:pStyle w:val="FirstParagraph"/>
      </w:pPr>
      <w:r>
        <w:t xml:space="preserve">Zidio Development</w:t>
      </w:r>
    </w:p>
    <w:bookmarkEnd w:id="22"/>
    <w:bookmarkStart w:id="23" w:name="project-title"/>
    <w:p>
      <w:pPr>
        <w:pStyle w:val="Heading3"/>
      </w:pPr>
      <w:r>
        <w:t xml:space="preserve">Project Title</w:t>
      </w:r>
    </w:p>
    <w:p>
      <w:pPr>
        <w:pStyle w:val="FirstParagraph"/>
      </w:pPr>
      <w:r>
        <w:t xml:space="preserve">RetailPulse: AI-Powered Retail Analytics Platform for Customer Analytics, Demand Forecasting, Churn Prediction and Inventory Optimization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week-3-overview"/>
    <w:p>
      <w:pPr>
        <w:pStyle w:val="Heading1"/>
      </w:pPr>
      <w:r>
        <w:t xml:space="preserve">1. Week 3 Overview</w:t>
      </w:r>
    </w:p>
    <w:p>
      <w:pPr>
        <w:pStyle w:val="FirstParagraph"/>
      </w:pPr>
      <w:r>
        <w:t xml:space="preserve">Week 3 focused on developing an interactive business intelligence dashboard using Streamlit. The objective was to transform the analytical outputs generated in Weeks 1 and 2 into a user-friendly decision support system.</w:t>
      </w:r>
    </w:p>
    <w:p>
      <w:pPr>
        <w:pStyle w:val="BodyText"/>
      </w:pPr>
      <w:r>
        <w:t xml:space="preserve">The dashboard integrates customer analytics, sales trends, demand forecasting, churn prediction, inventory optimization, and advanced business insights into a single platform.</w:t>
      </w:r>
    </w:p>
    <w:p>
      <w:r>
        <w:pict>
          <v:rect style="width:0;height:1.5pt" o:hralign="center" o:hrstd="t" o:hr="t"/>
        </w:pict>
      </w:r>
    </w:p>
    <w:bookmarkEnd w:id="26"/>
    <w:bookmarkStart w:id="27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major objectives of Week 3 were:</w:t>
      </w:r>
    </w:p>
    <w:p>
      <w:pPr>
        <w:pStyle w:val="Compact"/>
        <w:numPr>
          <w:ilvl w:val="0"/>
          <w:numId w:val="1001"/>
        </w:numPr>
      </w:pPr>
      <w:r>
        <w:t xml:space="preserve">Develop a business intelligence dashboard</w:t>
      </w:r>
    </w:p>
    <w:p>
      <w:pPr>
        <w:pStyle w:val="Compact"/>
        <w:numPr>
          <w:ilvl w:val="0"/>
          <w:numId w:val="1001"/>
        </w:numPr>
      </w:pPr>
      <w:r>
        <w:t xml:space="preserve">Visualize retail sales performance</w:t>
      </w:r>
    </w:p>
    <w:p>
      <w:pPr>
        <w:pStyle w:val="Compact"/>
        <w:numPr>
          <w:ilvl w:val="0"/>
          <w:numId w:val="1001"/>
        </w:numPr>
      </w:pPr>
      <w:r>
        <w:t xml:space="preserve">Display customer segmentation results</w:t>
      </w:r>
    </w:p>
    <w:p>
      <w:pPr>
        <w:pStyle w:val="Compact"/>
        <w:numPr>
          <w:ilvl w:val="0"/>
          <w:numId w:val="1001"/>
        </w:numPr>
      </w:pPr>
      <w:r>
        <w:t xml:space="preserve">Present forecasting outputs</w:t>
      </w:r>
    </w:p>
    <w:p>
      <w:pPr>
        <w:pStyle w:val="Compact"/>
        <w:numPr>
          <w:ilvl w:val="0"/>
          <w:numId w:val="1001"/>
        </w:numPr>
      </w:pPr>
      <w:r>
        <w:t xml:space="preserve">Monitor inventory risks</w:t>
      </w:r>
    </w:p>
    <w:p>
      <w:pPr>
        <w:pStyle w:val="Compact"/>
        <w:numPr>
          <w:ilvl w:val="0"/>
          <w:numId w:val="1001"/>
        </w:numPr>
      </w:pPr>
      <w:r>
        <w:t xml:space="preserve">Enable interactive filtering</w:t>
      </w:r>
    </w:p>
    <w:p>
      <w:pPr>
        <w:pStyle w:val="Compact"/>
        <w:numPr>
          <w:ilvl w:val="0"/>
          <w:numId w:val="1001"/>
        </w:numPr>
      </w:pPr>
      <w:r>
        <w:t xml:space="preserve">Provide executive-level insights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ies-used"/>
    <w:p>
      <w:pPr>
        <w:pStyle w:val="Heading1"/>
      </w:pPr>
      <w:r>
        <w:t xml:space="preserve">3.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Backend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Dashboard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Interactive 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Demand 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Churn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Explainable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ashboard-architecture"/>
    <w:p>
      <w:pPr>
        <w:pStyle w:val="Heading1"/>
      </w:pPr>
      <w:r>
        <w:t xml:space="preserve">4. Dashboard Architecture</w:t>
      </w:r>
    </w:p>
    <w:p>
      <w:pPr>
        <w:pStyle w:val="FirstParagraph"/>
      </w:pPr>
      <w:r>
        <w:t xml:space="preserve">The dashboard follows a modular architecture.</w:t>
      </w:r>
    </w:p>
    <w:p>
      <w:pPr>
        <w:pStyle w:val="BodyText"/>
      </w:pPr>
      <w:r>
        <w:t xml:space="preserve">Data Sources → Data Processing → Analytics Models → Dashboard Layer → Business Insights</w:t>
      </w:r>
    </w:p>
    <w:p>
      <w:pPr>
        <w:pStyle w:val="BodyText"/>
      </w:pPr>
      <w:r>
        <w:t xml:space="preserve">The dashboard consumes outputs generated during Week 1 and Week 2 and converts them into interactive visual reports.</w:t>
      </w:r>
    </w:p>
    <w:p>
      <w:r>
        <w:pict>
          <v:rect style="width:0;height:1.5pt" o:hralign="center" o:hrstd="t" o:hr="t"/>
        </w:pict>
      </w:r>
    </w:p>
    <w:bookmarkEnd w:id="29"/>
    <w:bookmarkStart w:id="42" w:name="dashboard-pages-developed"/>
    <w:p>
      <w:pPr>
        <w:pStyle w:val="Heading1"/>
      </w:pPr>
      <w:r>
        <w:t xml:space="preserve">5. Dashboard Pages Developed</w:t>
      </w:r>
    </w:p>
    <w:bookmarkStart w:id="30" w:name="page-1-executive-summary-dashboard"/>
    <w:p>
      <w:pPr>
        <w:pStyle w:val="Heading2"/>
      </w:pPr>
      <w:r>
        <w:t xml:space="preserve">Page 1: Executive Summary Dashboard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Provide a high-level overview of business performance.</w:t>
      </w:r>
    </w:p>
    <w:p>
      <w:pPr>
        <w:pStyle w:val="BodyText"/>
      </w:pPr>
      <w:r>
        <w:t xml:space="preserve">KPIs Displayed:</w:t>
      </w:r>
    </w:p>
    <w:p>
      <w:pPr>
        <w:pStyle w:val="Compact"/>
        <w:numPr>
          <w:ilvl w:val="0"/>
          <w:numId w:val="1002"/>
        </w:numPr>
      </w:pPr>
      <w:r>
        <w:t xml:space="preserve">Total Customers</w:t>
      </w:r>
    </w:p>
    <w:p>
      <w:pPr>
        <w:pStyle w:val="Compact"/>
        <w:numPr>
          <w:ilvl w:val="0"/>
          <w:numId w:val="1002"/>
        </w:numPr>
      </w:pPr>
      <w:r>
        <w:t xml:space="preserve">Total Products</w:t>
      </w:r>
    </w:p>
    <w:p>
      <w:pPr>
        <w:pStyle w:val="Compact"/>
        <w:numPr>
          <w:ilvl w:val="0"/>
          <w:numId w:val="1002"/>
        </w:numPr>
      </w:pPr>
      <w:r>
        <w:t xml:space="preserve">Active Customers</w:t>
      </w:r>
    </w:p>
    <w:p>
      <w:pPr>
        <w:pStyle w:val="Compact"/>
        <w:numPr>
          <w:ilvl w:val="0"/>
          <w:numId w:val="1002"/>
        </w:numPr>
      </w:pPr>
      <w:r>
        <w:t xml:space="preserve">Churned Customers</w:t>
      </w:r>
    </w:p>
    <w:p>
      <w:pPr>
        <w:pStyle w:val="Compact"/>
        <w:numPr>
          <w:ilvl w:val="0"/>
          <w:numId w:val="1002"/>
        </w:numPr>
      </w:pPr>
      <w:r>
        <w:t xml:space="preserve">High-Risk Products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03"/>
        </w:numPr>
      </w:pPr>
      <w:r>
        <w:t xml:space="preserve">Overall business health</w:t>
      </w:r>
    </w:p>
    <w:p>
      <w:pPr>
        <w:pStyle w:val="Compact"/>
        <w:numPr>
          <w:ilvl w:val="0"/>
          <w:numId w:val="1003"/>
        </w:numPr>
      </w:pPr>
      <w:r>
        <w:t xml:space="preserve">Customer retention status</w:t>
      </w:r>
    </w:p>
    <w:p>
      <w:pPr>
        <w:pStyle w:val="Compact"/>
        <w:numPr>
          <w:ilvl w:val="0"/>
          <w:numId w:val="1003"/>
        </w:numPr>
      </w:pPr>
      <w:r>
        <w:t xml:space="preserve">Inventory risk overview</w:t>
      </w:r>
    </w:p>
    <w:p>
      <w:r>
        <w:pict>
          <v:rect style="width:0;height:1.5pt" o:hralign="center" o:hrstd="t" o:hr="t"/>
        </w:pict>
      </w:r>
    </w:p>
    <w:bookmarkEnd w:id="30"/>
    <w:bookmarkStart w:id="31" w:name="page-2-sales-trend-analysis-dashboard"/>
    <w:p>
      <w:pPr>
        <w:pStyle w:val="Heading2"/>
      </w:pPr>
      <w:r>
        <w:t xml:space="preserve">Page 2: Sales Trend Analysis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monthly sales trends.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04"/>
        </w:numPr>
      </w:pPr>
      <w:r>
        <w:t xml:space="preserve">Monthly Revenue Trend</w:t>
      </w:r>
    </w:p>
    <w:p>
      <w:pPr>
        <w:pStyle w:val="Compact"/>
        <w:numPr>
          <w:ilvl w:val="0"/>
          <w:numId w:val="1004"/>
        </w:numPr>
      </w:pPr>
      <w:r>
        <w:t xml:space="preserve">Sales Growth Pattern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05"/>
        </w:numPr>
      </w:pPr>
      <w:r>
        <w:t xml:space="preserve">Peak sales periods</w:t>
      </w:r>
    </w:p>
    <w:p>
      <w:pPr>
        <w:pStyle w:val="Compact"/>
        <w:numPr>
          <w:ilvl w:val="0"/>
          <w:numId w:val="1005"/>
        </w:numPr>
      </w:pPr>
      <w:r>
        <w:t xml:space="preserve">Seasonal sales variations</w:t>
      </w:r>
    </w:p>
    <w:p>
      <w:r>
        <w:pict>
          <v:rect style="width:0;height:1.5pt" o:hralign="center" o:hrstd="t" o:hr="t"/>
        </w:pict>
      </w:r>
    </w:p>
    <w:bookmarkEnd w:id="31"/>
    <w:bookmarkStart w:id="32" w:name="page-3-product-performance-dashboard"/>
    <w:p>
      <w:pPr>
        <w:pStyle w:val="Heading2"/>
      </w:pPr>
      <w:r>
        <w:t xml:space="preserve">Page 3: Product Performance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Evaluate product performance.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06"/>
        </w:numPr>
      </w:pPr>
      <w:r>
        <w:t xml:space="preserve">Top Performing Products</w:t>
      </w:r>
    </w:p>
    <w:p>
      <w:pPr>
        <w:pStyle w:val="Compact"/>
        <w:numPr>
          <w:ilvl w:val="0"/>
          <w:numId w:val="1006"/>
        </w:numPr>
      </w:pPr>
      <w:r>
        <w:t xml:space="preserve">Revenue Contribution by Product</w:t>
      </w:r>
    </w:p>
    <w:p>
      <w:pPr>
        <w:pStyle w:val="Compact"/>
        <w:numPr>
          <w:ilvl w:val="0"/>
          <w:numId w:val="1006"/>
        </w:numPr>
      </w:pPr>
      <w:r>
        <w:t xml:space="preserve">Quantity Sold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07"/>
        </w:numPr>
      </w:pPr>
      <w:r>
        <w:t xml:space="preserve">Best-selling products</w:t>
      </w:r>
    </w:p>
    <w:p>
      <w:pPr>
        <w:pStyle w:val="Compact"/>
        <w:numPr>
          <w:ilvl w:val="0"/>
          <w:numId w:val="1007"/>
        </w:numPr>
      </w:pPr>
      <w:r>
        <w:t xml:space="preserve">Revenue-generating items</w:t>
      </w:r>
    </w:p>
    <w:p>
      <w:r>
        <w:pict>
          <v:rect style="width:0;height:1.5pt" o:hralign="center" o:hrstd="t" o:hr="t"/>
        </w:pict>
      </w:r>
    </w:p>
    <w:bookmarkEnd w:id="32"/>
    <w:bookmarkStart w:id="33" w:name="page-4-customer-analytics-dashboard"/>
    <w:p>
      <w:pPr>
        <w:pStyle w:val="Heading2"/>
      </w:pPr>
      <w:r>
        <w:t xml:space="preserve">Page 4: Customer Analytics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customer segments using RFM methodology.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08"/>
        </w:numPr>
      </w:pPr>
      <w:r>
        <w:t xml:space="preserve">Customer Segmentation Pie Chart</w:t>
      </w:r>
    </w:p>
    <w:p>
      <w:pPr>
        <w:pStyle w:val="Compact"/>
        <w:numPr>
          <w:ilvl w:val="0"/>
          <w:numId w:val="1008"/>
        </w:numPr>
      </w:pPr>
      <w:r>
        <w:t xml:space="preserve">Segment Distribution Table</w:t>
      </w:r>
    </w:p>
    <w:p>
      <w:pPr>
        <w:pStyle w:val="FirstParagraph"/>
      </w:pPr>
      <w:r>
        <w:t xml:space="preserve">Segments:</w:t>
      </w:r>
    </w:p>
    <w:p>
      <w:pPr>
        <w:pStyle w:val="Compact"/>
        <w:numPr>
          <w:ilvl w:val="0"/>
          <w:numId w:val="1009"/>
        </w:numPr>
      </w:pPr>
      <w:r>
        <w:t xml:space="preserve">Champions</w:t>
      </w:r>
    </w:p>
    <w:p>
      <w:pPr>
        <w:pStyle w:val="Compact"/>
        <w:numPr>
          <w:ilvl w:val="0"/>
          <w:numId w:val="1009"/>
        </w:numPr>
      </w:pPr>
      <w:r>
        <w:t xml:space="preserve">Loyal Customers</w:t>
      </w:r>
    </w:p>
    <w:p>
      <w:pPr>
        <w:pStyle w:val="Compact"/>
        <w:numPr>
          <w:ilvl w:val="0"/>
          <w:numId w:val="1009"/>
        </w:numPr>
      </w:pPr>
      <w:r>
        <w:t xml:space="preserve">Regular Customers</w:t>
      </w:r>
    </w:p>
    <w:p>
      <w:pPr>
        <w:pStyle w:val="Compact"/>
        <w:numPr>
          <w:ilvl w:val="0"/>
          <w:numId w:val="1009"/>
        </w:numPr>
      </w:pPr>
      <w:r>
        <w:t xml:space="preserve">At Risk Customers</w:t>
      </w:r>
    </w:p>
    <w:p>
      <w:pPr>
        <w:pStyle w:val="Compact"/>
        <w:numPr>
          <w:ilvl w:val="0"/>
          <w:numId w:val="1009"/>
        </w:numPr>
      </w:pPr>
      <w:r>
        <w:t xml:space="preserve">Lost Customers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0"/>
        </w:numPr>
      </w:pPr>
      <w:r>
        <w:t xml:space="preserve">Customer loyalty patterns</w:t>
      </w:r>
    </w:p>
    <w:p>
      <w:pPr>
        <w:pStyle w:val="Compact"/>
        <w:numPr>
          <w:ilvl w:val="0"/>
          <w:numId w:val="1010"/>
        </w:numPr>
      </w:pPr>
      <w:r>
        <w:t xml:space="preserve">Retention opportunities</w:t>
      </w:r>
    </w:p>
    <w:p>
      <w:r>
        <w:pict>
          <v:rect style="width:0;height:1.5pt" o:hralign="center" o:hrstd="t" o:hr="t"/>
        </w:pict>
      </w:r>
    </w:p>
    <w:bookmarkEnd w:id="33"/>
    <w:bookmarkStart w:id="34" w:name="page-5-regioncountry-sales-dashboard"/>
    <w:p>
      <w:pPr>
        <w:pStyle w:val="Heading2"/>
      </w:pPr>
      <w:r>
        <w:t xml:space="preserve">Page 5: Region/Country Sales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geographical sales performance.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11"/>
        </w:numPr>
      </w:pPr>
      <w:r>
        <w:t xml:space="preserve">Country Revenue Bar Chart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2"/>
        </w:numPr>
      </w:pPr>
      <w:r>
        <w:t xml:space="preserve">Top-performing countries</w:t>
      </w:r>
    </w:p>
    <w:p>
      <w:pPr>
        <w:pStyle w:val="Compact"/>
        <w:numPr>
          <w:ilvl w:val="0"/>
          <w:numId w:val="1012"/>
        </w:numPr>
      </w:pPr>
      <w:r>
        <w:t xml:space="preserve">Regional revenue contribution</w:t>
      </w:r>
    </w:p>
    <w:p>
      <w:r>
        <w:pict>
          <v:rect style="width:0;height:1.5pt" o:hralign="center" o:hrstd="t" o:hr="t"/>
        </w:pict>
      </w:r>
    </w:p>
    <w:bookmarkEnd w:id="34"/>
    <w:bookmarkStart w:id="35" w:name="page-6-monthly-seasonal-sales-dashboard"/>
    <w:p>
      <w:pPr>
        <w:pStyle w:val="Heading2"/>
      </w:pPr>
      <w:r>
        <w:t xml:space="preserve">Page 6: Monthly &amp; Seasonal Sales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seasonal demand behavior.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13"/>
        </w:numPr>
      </w:pPr>
      <w:r>
        <w:t xml:space="preserve">Monthly Revenue Distribution</w:t>
      </w:r>
    </w:p>
    <w:p>
      <w:pPr>
        <w:pStyle w:val="Compact"/>
        <w:numPr>
          <w:ilvl w:val="0"/>
          <w:numId w:val="1013"/>
        </w:numPr>
      </w:pPr>
      <w:r>
        <w:t xml:space="preserve">Seasonal Revenue Trends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4"/>
        </w:numPr>
      </w:pPr>
      <w:r>
        <w:t xml:space="preserve">High-demand periods</w:t>
      </w:r>
    </w:p>
    <w:p>
      <w:pPr>
        <w:pStyle w:val="Compact"/>
        <w:numPr>
          <w:ilvl w:val="0"/>
          <w:numId w:val="1014"/>
        </w:numPr>
      </w:pPr>
      <w:r>
        <w:t xml:space="preserve">Business seasonality patterns</w:t>
      </w:r>
    </w:p>
    <w:p>
      <w:r>
        <w:pict>
          <v:rect style="width:0;height:1.5pt" o:hralign="center" o:hrstd="t" o:hr="t"/>
        </w:pict>
      </w:r>
    </w:p>
    <w:bookmarkEnd w:id="35"/>
    <w:bookmarkStart w:id="36" w:name="page-7-customer-behaviour-dashboard"/>
    <w:p>
      <w:pPr>
        <w:pStyle w:val="Heading2"/>
      </w:pPr>
      <w:r>
        <w:t xml:space="preserve">Page 7: Customer Behaviour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Study customer purchasing behavior.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15"/>
        </w:numPr>
      </w:pPr>
      <w:r>
        <w:t xml:space="preserve">Recency Distribution</w:t>
      </w:r>
    </w:p>
    <w:p>
      <w:pPr>
        <w:pStyle w:val="Compact"/>
        <w:numPr>
          <w:ilvl w:val="0"/>
          <w:numId w:val="1015"/>
        </w:numPr>
      </w:pPr>
      <w:r>
        <w:t xml:space="preserve">Frequency Distribution</w:t>
      </w:r>
    </w:p>
    <w:p>
      <w:pPr>
        <w:pStyle w:val="Compact"/>
        <w:numPr>
          <w:ilvl w:val="0"/>
          <w:numId w:val="1015"/>
        </w:numPr>
      </w:pPr>
      <w:r>
        <w:t xml:space="preserve">Monetary Distribution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6"/>
        </w:numPr>
      </w:pPr>
      <w:r>
        <w:t xml:space="preserve">Customer engagement levels</w:t>
      </w:r>
    </w:p>
    <w:p>
      <w:pPr>
        <w:pStyle w:val="Compact"/>
        <w:numPr>
          <w:ilvl w:val="0"/>
          <w:numId w:val="1016"/>
        </w:numPr>
      </w:pPr>
      <w:r>
        <w:t xml:space="preserve">Purchasing frequency patterns</w:t>
      </w:r>
    </w:p>
    <w:p>
      <w:r>
        <w:pict>
          <v:rect style="width:0;height:1.5pt" o:hralign="center" o:hrstd="t" o:hr="t"/>
        </w:pict>
      </w:r>
    </w:p>
    <w:bookmarkEnd w:id="36"/>
    <w:bookmarkStart w:id="37" w:name="page-8-profit-revenue-analysis-dashboard"/>
    <w:p>
      <w:pPr>
        <w:pStyle w:val="Heading2"/>
      </w:pPr>
      <w:r>
        <w:t xml:space="preserve">Page 8: Profit &amp; Revenue Analysis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revenue performance.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17"/>
        </w:numPr>
      </w:pPr>
      <w:r>
        <w:t xml:space="preserve">Revenue by Country</w:t>
      </w:r>
    </w:p>
    <w:p>
      <w:pPr>
        <w:pStyle w:val="Compact"/>
        <w:numPr>
          <w:ilvl w:val="0"/>
          <w:numId w:val="1017"/>
        </w:numPr>
      </w:pPr>
      <w:r>
        <w:t xml:space="preserve">Revenue Contribution Analysis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8"/>
        </w:numPr>
      </w:pPr>
      <w:r>
        <w:t xml:space="preserve">Major revenue sources</w:t>
      </w:r>
    </w:p>
    <w:p>
      <w:pPr>
        <w:pStyle w:val="Compact"/>
        <w:numPr>
          <w:ilvl w:val="0"/>
          <w:numId w:val="1018"/>
        </w:numPr>
      </w:pPr>
      <w:r>
        <w:t xml:space="preserve">Business profitability indicators</w:t>
      </w:r>
    </w:p>
    <w:p>
      <w:r>
        <w:pict>
          <v:rect style="width:0;height:1.5pt" o:hralign="center" o:hrstd="t" o:hr="t"/>
        </w:pict>
      </w:r>
    </w:p>
    <w:bookmarkEnd w:id="37"/>
    <w:bookmarkStart w:id="38" w:name="page-9-inventory-risk-dashboard"/>
    <w:p>
      <w:pPr>
        <w:pStyle w:val="Heading2"/>
      </w:pPr>
      <w:r>
        <w:t xml:space="preserve">Page 9: Inventory Risk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Monitor inventory health.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19"/>
        </w:numPr>
      </w:pPr>
      <w:r>
        <w:t xml:space="preserve">Inventory Status Distribution</w:t>
      </w:r>
    </w:p>
    <w:p>
      <w:pPr>
        <w:pStyle w:val="Compact"/>
        <w:numPr>
          <w:ilvl w:val="0"/>
          <w:numId w:val="1019"/>
        </w:numPr>
      </w:pPr>
      <w:r>
        <w:t xml:space="preserve">Reorder Product List</w:t>
      </w:r>
    </w:p>
    <w:p>
      <w:pPr>
        <w:pStyle w:val="FirstParagraph"/>
      </w:pPr>
      <w:r>
        <w:t xml:space="preserve">Risk Categories:</w:t>
      </w:r>
    </w:p>
    <w:p>
      <w:pPr>
        <w:pStyle w:val="Compact"/>
        <w:numPr>
          <w:ilvl w:val="0"/>
          <w:numId w:val="1020"/>
        </w:numPr>
      </w:pPr>
      <w:r>
        <w:t xml:space="preserve">High Risk</w:t>
      </w:r>
    </w:p>
    <w:p>
      <w:pPr>
        <w:pStyle w:val="Compact"/>
        <w:numPr>
          <w:ilvl w:val="0"/>
          <w:numId w:val="1020"/>
        </w:numPr>
      </w:pPr>
      <w:r>
        <w:t xml:space="preserve">Medium Risk</w:t>
      </w:r>
    </w:p>
    <w:p>
      <w:pPr>
        <w:pStyle w:val="Compact"/>
        <w:numPr>
          <w:ilvl w:val="0"/>
          <w:numId w:val="1020"/>
        </w:numPr>
      </w:pPr>
      <w:r>
        <w:t xml:space="preserve">Low Risk</w:t>
      </w:r>
    </w:p>
    <w:p>
      <w:pPr>
        <w:pStyle w:val="Compact"/>
        <w:numPr>
          <w:ilvl w:val="0"/>
          <w:numId w:val="1020"/>
        </w:numPr>
      </w:pPr>
      <w:r>
        <w:t xml:space="preserve">Sufficient Stock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21"/>
        </w:numPr>
      </w:pPr>
      <w:r>
        <w:t xml:space="preserve">Potential stockout products</w:t>
      </w:r>
    </w:p>
    <w:p>
      <w:pPr>
        <w:pStyle w:val="Compact"/>
        <w:numPr>
          <w:ilvl w:val="0"/>
          <w:numId w:val="1021"/>
        </w:numPr>
      </w:pPr>
      <w:r>
        <w:t xml:space="preserve">Inventory planning recommendations</w:t>
      </w:r>
    </w:p>
    <w:p>
      <w:r>
        <w:pict>
          <v:rect style="width:0;height:1.5pt" o:hralign="center" o:hrstd="t" o:hr="t"/>
        </w:pict>
      </w:r>
    </w:p>
    <w:bookmarkEnd w:id="38"/>
    <w:bookmarkStart w:id="39" w:name="page-10-order-transaction-dashboard"/>
    <w:p>
      <w:pPr>
        <w:pStyle w:val="Heading2"/>
      </w:pPr>
      <w:r>
        <w:t xml:space="preserve">Page 10: Order &amp; Transaction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transaction activity.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22"/>
        </w:numPr>
      </w:pPr>
      <w:r>
        <w:t xml:space="preserve">Monthly Orders Trend</w:t>
      </w:r>
    </w:p>
    <w:p>
      <w:pPr>
        <w:pStyle w:val="Compact"/>
        <w:numPr>
          <w:ilvl w:val="0"/>
          <w:numId w:val="1022"/>
        </w:numPr>
      </w:pPr>
      <w:r>
        <w:t xml:space="preserve">Total Transactions KPI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23"/>
        </w:numPr>
      </w:pPr>
      <w:r>
        <w:t xml:space="preserve">Order volume patterns</w:t>
      </w:r>
    </w:p>
    <w:p>
      <w:pPr>
        <w:pStyle w:val="Compact"/>
        <w:numPr>
          <w:ilvl w:val="0"/>
          <w:numId w:val="1023"/>
        </w:numPr>
      </w:pPr>
      <w:r>
        <w:t xml:space="preserve">Transaction growth</w:t>
      </w:r>
    </w:p>
    <w:p>
      <w:r>
        <w:pict>
          <v:rect style="width:0;height:1.5pt" o:hralign="center" o:hrstd="t" o:hr="t"/>
        </w:pict>
      </w:r>
    </w:p>
    <w:bookmarkEnd w:id="39"/>
    <w:bookmarkStart w:id="40" w:name="page-11-advanced-analytics-dashboard"/>
    <w:p>
      <w:pPr>
        <w:pStyle w:val="Heading2"/>
      </w:pPr>
      <w:r>
        <w:t xml:space="preserve">Page 11: Advanced Analytics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Integrate predictive analytics outputs.</w:t>
      </w:r>
    </w:p>
    <w:p>
      <w:pPr>
        <w:pStyle w:val="BodyText"/>
      </w:pPr>
      <w:r>
        <w:t xml:space="preserve">Visualizations:</w:t>
      </w:r>
    </w:p>
    <w:p>
      <w:pPr>
        <w:pStyle w:val="Compact"/>
        <w:numPr>
          <w:ilvl w:val="0"/>
          <w:numId w:val="1024"/>
        </w:numPr>
      </w:pPr>
      <w:r>
        <w:t xml:space="preserve">Demand Forecast Graph</w:t>
      </w:r>
    </w:p>
    <w:p>
      <w:pPr>
        <w:pStyle w:val="Compact"/>
        <w:numPr>
          <w:ilvl w:val="0"/>
          <w:numId w:val="1024"/>
        </w:numPr>
      </w:pPr>
      <w:r>
        <w:t xml:space="preserve">Churn Prediction Analysis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25"/>
        </w:numPr>
      </w:pPr>
      <w:r>
        <w:t xml:space="preserve">Future sales expectations</w:t>
      </w:r>
    </w:p>
    <w:p>
      <w:pPr>
        <w:pStyle w:val="Compact"/>
        <w:numPr>
          <w:ilvl w:val="0"/>
          <w:numId w:val="1025"/>
        </w:numPr>
      </w:pPr>
      <w:r>
        <w:t xml:space="preserve">Customer churn risk assessment</w:t>
      </w:r>
    </w:p>
    <w:p>
      <w:r>
        <w:pict>
          <v:rect style="width:0;height:1.5pt" o:hralign="center" o:hrstd="t" o:hr="t"/>
        </w:pict>
      </w:r>
    </w:p>
    <w:bookmarkEnd w:id="40"/>
    <w:bookmarkStart w:id="41" w:name="page-12-interactive-filter-dashboard"/>
    <w:p>
      <w:pPr>
        <w:pStyle w:val="Heading2"/>
      </w:pPr>
      <w:r>
        <w:t xml:space="preserve">Page 12: Interactive Filter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Enable user-driven exploration.</w:t>
      </w:r>
    </w:p>
    <w:p>
      <w:pPr>
        <w:pStyle w:val="BodyText"/>
      </w:pPr>
      <w:r>
        <w:t xml:space="preserve">Filters:</w:t>
      </w:r>
    </w:p>
    <w:p>
      <w:pPr>
        <w:pStyle w:val="Compact"/>
        <w:numPr>
          <w:ilvl w:val="0"/>
          <w:numId w:val="1026"/>
        </w:numPr>
      </w:pPr>
      <w:r>
        <w:t xml:space="preserve">Country</w:t>
      </w:r>
    </w:p>
    <w:p>
      <w:pPr>
        <w:pStyle w:val="Compact"/>
        <w:numPr>
          <w:ilvl w:val="0"/>
          <w:numId w:val="1026"/>
        </w:numPr>
      </w:pPr>
      <w:r>
        <w:t xml:space="preserve">Product</w:t>
      </w:r>
    </w:p>
    <w:p>
      <w:pPr>
        <w:pStyle w:val="Compact"/>
        <w:numPr>
          <w:ilvl w:val="0"/>
          <w:numId w:val="1026"/>
        </w:numPr>
      </w:pPr>
      <w:r>
        <w:t xml:space="preserve">Customer Segment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27"/>
        </w:numPr>
      </w:pPr>
      <w:r>
        <w:t xml:space="preserve">Dynamic business analysis</w:t>
      </w:r>
    </w:p>
    <w:p>
      <w:pPr>
        <w:pStyle w:val="Compact"/>
        <w:numPr>
          <w:ilvl w:val="0"/>
          <w:numId w:val="1027"/>
        </w:numPr>
      </w:pPr>
      <w:r>
        <w:t xml:space="preserve">Custom reporting capabilities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business-insights-generated"/>
    <w:p>
      <w:pPr>
        <w:pStyle w:val="Heading1"/>
      </w:pPr>
      <w:r>
        <w:t xml:space="preserve">6. Business Insights Generated</w:t>
      </w:r>
    </w:p>
    <w:bookmarkStart w:id="43" w:name="insight-1"/>
    <w:p>
      <w:pPr>
        <w:pStyle w:val="Heading2"/>
      </w:pPr>
      <w:r>
        <w:t xml:space="preserve">Insight 1</w:t>
      </w:r>
    </w:p>
    <w:p>
      <w:pPr>
        <w:pStyle w:val="FirstParagraph"/>
      </w:pPr>
      <w:r>
        <w:t xml:space="preserve">United Kingdom contributed the highest revenue among all countries.</w:t>
      </w:r>
    </w:p>
    <w:p>
      <w:r>
        <w:pict>
          <v:rect style="width:0;height:1.5pt" o:hralign="center" o:hrstd="t" o:hr="t"/>
        </w:pict>
      </w:r>
    </w:p>
    <w:bookmarkEnd w:id="43"/>
    <w:bookmarkStart w:id="44" w:name="insight-2"/>
    <w:p>
      <w:pPr>
        <w:pStyle w:val="Heading2"/>
      </w:pPr>
      <w:r>
        <w:t xml:space="preserve">Insight 2</w:t>
      </w:r>
    </w:p>
    <w:p>
      <w:pPr>
        <w:pStyle w:val="FirstParagraph"/>
      </w:pPr>
      <w:r>
        <w:t xml:space="preserve">A significant portion of customers belong to loyal and regular customer segments.</w:t>
      </w:r>
    </w:p>
    <w:p>
      <w:r>
        <w:pict>
          <v:rect style="width:0;height:1.5pt" o:hralign="center" o:hrstd="t" o:hr="t"/>
        </w:pict>
      </w:r>
    </w:p>
    <w:bookmarkEnd w:id="44"/>
    <w:bookmarkStart w:id="45" w:name="insight-3"/>
    <w:p>
      <w:pPr>
        <w:pStyle w:val="Heading2"/>
      </w:pPr>
      <w:r>
        <w:t xml:space="preserve">Insight 3</w:t>
      </w:r>
    </w:p>
    <w:p>
      <w:pPr>
        <w:pStyle w:val="FirstParagraph"/>
      </w:pPr>
      <w:r>
        <w:t xml:space="preserve">Several products were identified as high inventory risk products requiring replenishment.</w:t>
      </w:r>
    </w:p>
    <w:p>
      <w:r>
        <w:pict>
          <v:rect style="width:0;height:1.5pt" o:hralign="center" o:hrstd="t" o:hr="t"/>
        </w:pict>
      </w:r>
    </w:p>
    <w:bookmarkEnd w:id="45"/>
    <w:bookmarkStart w:id="46" w:name="insight-4"/>
    <w:p>
      <w:pPr>
        <w:pStyle w:val="Heading2"/>
      </w:pPr>
      <w:r>
        <w:t xml:space="preserve">Insight 4</w:t>
      </w:r>
    </w:p>
    <w:p>
      <w:pPr>
        <w:pStyle w:val="FirstParagraph"/>
      </w:pPr>
      <w:r>
        <w:t xml:space="preserve">Demand forecasting indicated continued sales growth in future periods.</w:t>
      </w:r>
    </w:p>
    <w:p>
      <w:r>
        <w:pict>
          <v:rect style="width:0;height:1.5pt" o:hralign="center" o:hrstd="t" o:hr="t"/>
        </w:pict>
      </w:r>
    </w:p>
    <w:bookmarkEnd w:id="46"/>
    <w:bookmarkStart w:id="47" w:name="insight-5"/>
    <w:p>
      <w:pPr>
        <w:pStyle w:val="Heading2"/>
      </w:pPr>
      <w:r>
        <w:t xml:space="preserve">Insight 5</w:t>
      </w:r>
    </w:p>
    <w:p>
      <w:pPr>
        <w:pStyle w:val="FirstParagraph"/>
      </w:pPr>
      <w:r>
        <w:t xml:space="preserve">Customer churn prediction identified inactive customers requiring retention strategies.</w:t>
      </w:r>
    </w:p>
    <w:p>
      <w:r>
        <w:pict>
          <v:rect style="width:0;height:1.5pt" o:hralign="center" o:hrstd="t" o:hr="t"/>
        </w:pict>
      </w:r>
    </w:p>
    <w:bookmarkEnd w:id="47"/>
    <w:bookmarkStart w:id="48" w:name="insight-6"/>
    <w:p>
      <w:pPr>
        <w:pStyle w:val="Heading2"/>
      </w:pPr>
      <w:r>
        <w:t xml:space="preserve">Insight 6</w:t>
      </w:r>
    </w:p>
    <w:p>
      <w:pPr>
        <w:pStyle w:val="FirstParagraph"/>
      </w:pPr>
      <w:r>
        <w:t xml:space="preserve">Interactive dashboards improved business visibility and decision-making efficiency.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hallenges-faced"/>
    <w:p>
      <w:pPr>
        <w:pStyle w:val="Heading1"/>
      </w:pPr>
      <w:r>
        <w:t xml:space="preserve">7. Challenges Faced</w:t>
      </w:r>
    </w:p>
    <w:bookmarkStart w:id="50" w:name="challenge-1"/>
    <w:p>
      <w:pPr>
        <w:pStyle w:val="Heading2"/>
      </w:pPr>
      <w:r>
        <w:t xml:space="preserve">Challenge 1</w:t>
      </w:r>
    </w:p>
    <w:p>
      <w:pPr>
        <w:pStyle w:val="FirstParagraph"/>
      </w:pPr>
      <w:r>
        <w:t xml:space="preserve">Integrating multiple datasets into a single dashboard environment.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Developed modular dashboard pages for individual analytical domains.</w:t>
      </w:r>
    </w:p>
    <w:p>
      <w:r>
        <w:pict>
          <v:rect style="width:0;height:1.5pt" o:hralign="center" o:hrstd="t" o:hr="t"/>
        </w:pict>
      </w:r>
    </w:p>
    <w:bookmarkEnd w:id="50"/>
    <w:bookmarkStart w:id="51" w:name="challenge-2"/>
    <w:p>
      <w:pPr>
        <w:pStyle w:val="Heading2"/>
      </w:pPr>
      <w:r>
        <w:t xml:space="preserve">Challenge 2</w:t>
      </w:r>
    </w:p>
    <w:p>
      <w:pPr>
        <w:pStyle w:val="FirstParagraph"/>
      </w:pPr>
      <w:r>
        <w:t xml:space="preserve">Managing dashboard responsiveness with large datasets.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Used optimized aggregations and summarized datasets.</w:t>
      </w:r>
    </w:p>
    <w:p>
      <w:r>
        <w:pict>
          <v:rect style="width:0;height:1.5pt" o:hralign="center" o:hrstd="t" o:hr="t"/>
        </w:pict>
      </w:r>
    </w:p>
    <w:bookmarkEnd w:id="51"/>
    <w:bookmarkStart w:id="52" w:name="challenge-3"/>
    <w:p>
      <w:pPr>
        <w:pStyle w:val="Heading2"/>
      </w:pPr>
      <w:r>
        <w:t xml:space="preserve">Challenge 3</w:t>
      </w:r>
    </w:p>
    <w:p>
      <w:pPr>
        <w:pStyle w:val="FirstParagraph"/>
      </w:pPr>
      <w:r>
        <w:t xml:space="preserve">Presenting machine learning outputs in a business-friendly format.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Created visual dashboards and KPI summaries.</w:t>
      </w:r>
    </w:p>
    <w:p>
      <w:r>
        <w:pict>
          <v:rect style="width:0;height:1.5pt" o:hralign="center" o:hrstd="t" o:hr="t"/>
        </w:pict>
      </w:r>
    </w:p>
    <w:bookmarkEnd w:id="52"/>
    <w:bookmarkStart w:id="53" w:name="challenge-4"/>
    <w:p>
      <w:pPr>
        <w:pStyle w:val="Heading2"/>
      </w:pPr>
      <w:r>
        <w:t xml:space="preserve">Challenge 4</w:t>
      </w:r>
    </w:p>
    <w:p>
      <w:pPr>
        <w:pStyle w:val="FirstParagraph"/>
      </w:pPr>
      <w:r>
        <w:t xml:space="preserve">Implementing interactive visualizations.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Used Plotly charts integrated with Streamlit.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eliverables-completed"/>
    <w:p>
      <w:pPr>
        <w:pStyle w:val="Heading1"/>
      </w:pPr>
      <w:r>
        <w:t xml:space="preserve">8. Deliverables Completed</w:t>
      </w:r>
    </w:p>
    <w:p>
      <w:pPr>
        <w:pStyle w:val="FirstParagraph"/>
      </w:pPr>
      <w:r>
        <w:t xml:space="preserve">✓ Executive Summary Dashboard</w:t>
      </w:r>
    </w:p>
    <w:p>
      <w:pPr>
        <w:pStyle w:val="BodyText"/>
      </w:pPr>
      <w:r>
        <w:t xml:space="preserve">✓ Sales Trend Dashboard</w:t>
      </w:r>
    </w:p>
    <w:p>
      <w:pPr>
        <w:pStyle w:val="BodyText"/>
      </w:pPr>
      <w:r>
        <w:t xml:space="preserve">✓ Product Performance Dashboard</w:t>
      </w:r>
    </w:p>
    <w:p>
      <w:pPr>
        <w:pStyle w:val="BodyText"/>
      </w:pPr>
      <w:r>
        <w:t xml:space="preserve">✓ Customer Analytics Dashboard</w:t>
      </w:r>
    </w:p>
    <w:p>
      <w:pPr>
        <w:pStyle w:val="BodyText"/>
      </w:pPr>
      <w:r>
        <w:t xml:space="preserve">✓ Country Sales Dashboard</w:t>
      </w:r>
    </w:p>
    <w:p>
      <w:pPr>
        <w:pStyle w:val="BodyText"/>
      </w:pPr>
      <w:r>
        <w:t xml:space="preserve">✓ Monthly &amp; Seasonal Dashboard</w:t>
      </w:r>
    </w:p>
    <w:p>
      <w:pPr>
        <w:pStyle w:val="BodyText"/>
      </w:pPr>
      <w:r>
        <w:t xml:space="preserve">✓ Customer Behaviour Dashboard</w:t>
      </w:r>
    </w:p>
    <w:p>
      <w:pPr>
        <w:pStyle w:val="BodyText"/>
      </w:pPr>
      <w:r>
        <w:t xml:space="preserve">✓ Profit &amp; Revenue Dashboard</w:t>
      </w:r>
    </w:p>
    <w:p>
      <w:pPr>
        <w:pStyle w:val="BodyText"/>
      </w:pPr>
      <w:r>
        <w:t xml:space="preserve">✓ Inventory Dashboard</w:t>
      </w:r>
    </w:p>
    <w:p>
      <w:pPr>
        <w:pStyle w:val="BodyText"/>
      </w:pPr>
      <w:r>
        <w:t xml:space="preserve">✓ Order Dashboard</w:t>
      </w:r>
    </w:p>
    <w:p>
      <w:pPr>
        <w:pStyle w:val="BodyText"/>
      </w:pPr>
      <w:r>
        <w:t xml:space="preserve">✓ Advanced Analytics Dashboard</w:t>
      </w:r>
    </w:p>
    <w:p>
      <w:pPr>
        <w:pStyle w:val="BodyText"/>
      </w:pPr>
      <w:r>
        <w:t xml:space="preserve">✓ Interactive Dashboard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Week 3 successfully transformed analytical outputs into a fully interactive business intelligence platform. The RetailPulse dashboard provides real-time visibility into customer behavior, product performance, sales trends, demand forecasting, churn prediction, and inventory optimization.</w:t>
      </w:r>
    </w:p>
    <w:p>
      <w:pPr>
        <w:pStyle w:val="BodyText"/>
      </w:pPr>
      <w:r>
        <w:t xml:space="preserve">The developed dashboard serves as a complete decision-support system for retail business management and forms the final user-facing component of the RetailPulse project.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2026-06-07T04:48:06Z</dcterms:created>
  <dcterms:modified xsi:type="dcterms:W3CDTF">2026-06-07T04:48:06Z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