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J3K</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contextualSpacing w:val="0"/>
      </w:pPr>
      <w:r>
        <w:rPr>
          <w:rFonts w:ascii="Roboto" w:hAnsi="Roboto"/>
          <w:sz w:val="22"/>
          <w:szCs w:val="22"/>
        </w:rPr>
        <w:t xml:space="preserve">04.03.2026</w:t>
      </w:r>
    </w:p>
    <w:p>
      <w:pPr>
        <w:spacing w:before="0" w:after="60" w:line="240" w:lineRule="auto"/>
        <w:contextualSpacing w:val="0"/>
      </w:pPr>
    </w:p>
    <w:p>
      <w:pPr>
        <w:spacing w:before="0" w:after="40" w:line="240" w:lineRule="auto"/>
        <w:contextualSpacing w:val="0"/>
      </w:pPr>
      <w:r>
        <w:rPr>
          <w:rFonts w:ascii="Roboto" w:hAnsi="Roboto"/>
          <w:sz w:val="22"/>
          <w:szCs w:val="22"/>
        </w:rPr>
        <w:t xml:space="preserve">asxa</w:t>
      </w:r>
    </w:p>
    <w:p>
      <w:pPr>
        <w:spacing w:before="0" w:after="40" w:line="240" w:lineRule="auto"/>
        <w:contextualSpacing w:val="0"/>
      </w:pPr>
      <w:r>
        <w:rPr>
          <w:rFonts w:ascii="Roboto" w:hAnsi="Roboto"/>
          <w:sz w:val="22"/>
          <w:szCs w:val="22"/>
        </w:rPr>
        <w:t xml:space="preserve">jd</w:t>
      </w:r>
    </w:p>
    <w:p>
      <w:pPr>
        <w:spacing w:before="0" w:after="40" w:line="240" w:lineRule="auto"/>
        <w:contextualSpacing w:val="0"/>
      </w:pPr>
      <w:r>
        <w:rPr>
          <w:rFonts w:ascii="Roboto" w:hAnsi="Roboto"/>
          <w:sz w:val="22"/>
          <w:szCs w:val="22"/>
        </w:rPr>
        <w:t xml:space="preserve">j3k</w:t>
      </w:r>
    </w:p>
    <w:p>
      <w:pPr>
        <w:spacing w:before="0" w:after="40" w:line="240" w:lineRule="auto"/>
        <w:contextualSpacing w:val="0"/>
      </w:pPr>
      <w:r>
        <w:rPr>
          <w:rFonts w:ascii="Roboto" w:hAnsi="Roboto"/>
          <w:sz w:val="22"/>
          <w:szCs w:val="22"/>
        </w:rPr>
        <w:t xml:space="preserve">A</w:t>
      </w:r>
    </w:p>
    <w:p>
      <w:pPr>
        <w:spacing w:before="0" w:after="40" w:line="240" w:lineRule="auto"/>
        <w:contextualSpacing w:val="0"/>
      </w:pPr>
      <w:r>
        <w:rPr>
          <w:rFonts w:ascii="Roboto" w:hAnsi="Roboto"/>
          <w:sz w:val="22"/>
          <w:szCs w:val="22"/>
        </w:rPr>
        <w:t xml:space="preserve">A</w:t>
      </w:r>
    </w:p>
    <w:p>
      <w:pPr>
        <w:spacing w:before="0" w:after="40" w:line="240" w:lineRule="auto"/>
        <w:contextualSpacing w:val="0"/>
      </w:pPr>
      <w:r>
        <w:rPr>
          <w:rFonts w:ascii="Roboto" w:hAnsi="Roboto"/>
          <w:sz w:val="22"/>
          <w:szCs w:val="22"/>
        </w:rPr>
        <w:t xml:space="preserve">A</w:t>
      </w:r>
    </w:p>
    <w:p>
      <w:pPr>
        <w:spacing w:before="0" w:after="120" w:line="240" w:lineRule="auto"/>
        <w:contextualSpacing w:val="0"/>
      </w:pPr>
    </w:p>
    <w:p>
      <w:pPr>
        <w:spacing w:before="0" w:after="40" w:line="240" w:lineRule="auto"/>
        <w:contextualSpacing w:val="0"/>
      </w:pPr>
      <w:r>
        <w:rPr>
          <w:rFonts w:ascii="Roboto" w:hAnsi="Roboto"/>
          <w:sz w:val="22"/>
          <w:szCs w:val="22"/>
        </w:rPr>
        <w:t xml:space="preserve">Dear asxa,</w:t>
      </w:r>
    </w:p>
    <w:p>
      <w:pPr>
        <w:spacing w:before="0" w:after="40" w:line="240" w:lineRule="auto"/>
        <w:contextualSpacing w:val="0"/>
      </w:pPr>
    </w:p>
    <w:p>
      <w:pPr>
        <w:spacing w:before="0" w:after="60" w:line="240" w:lineRule="auto"/>
        <w:jc w:val="both"/>
        <w:contextualSpacing w:val="0"/>
      </w:pPr>
      <w:r>
        <w:rPr>
          <w:rFonts w:ascii="Roboto" w:hAnsi="Roboto"/>
          <w:b/>
          <w:sz w:val="24"/>
          <w:szCs w:val="24"/>
          <w:color w:val="C00000"/>
        </w:rPr>
        <w:t xml:space="preserve">RE: FEE PROPOSAL</w:t>
      </w:r>
    </w:p>
    <w:p>
      <w:pPr>
        <w:spacing w:before="0" w:after="40" w:line="240" w:lineRule="auto"/>
        <w:contextualSpacing w:val="0"/>
      </w:pPr>
      <w:r>
        <w:rPr>
          <w:rFonts w:ascii="Roboto" w:hAnsi="Roboto"/>
          <w:sz w:val="22"/>
          <w:szCs w:val="22"/>
        </w:rPr>
        <w:t xml:space="preserve">We are pleased to be presenting our proposal to you.</w:t>
      </w:r>
    </w:p>
    <w:p>
      <w:pPr>
        <w:spacing w:before="0" w:after="40" w:line="240" w:lineRule="auto"/>
        <w:contextualSpacing w:val="0"/>
      </w:pPr>
    </w:p>
    <w:p>
      <w:pPr>
        <w:spacing w:before="0" w:after="40" w:line="240" w:lineRule="auto"/>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contextualSpacing w:val="0"/>
      </w:pPr>
    </w:p>
    <w:p>
      <w:pPr>
        <w:spacing w:before="0" w:after="40" w:line="240" w:lineRule="auto"/>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contextualSpacing w:val="0"/>
      </w:pPr>
    </w:p>
    <w:p>
      <w:pPr>
        <w:spacing w:before="0" w:after="40" w:line="240" w:lineRule="auto"/>
        <w:contextualSpacing w:val="0"/>
      </w:pPr>
      <w:r>
        <w:rPr>
          <w:rFonts w:ascii="Roboto" w:hAnsi="Roboto"/>
          <w:sz w:val="22"/>
          <w:szCs w:val="22"/>
        </w:rPr>
        <w:t xml:space="preserve">Yours Sincerely and on behalf of In.Corp,</w:t>
      </w:r>
    </w:p>
    <w:p>
      <w:pPr>
        <w:spacing w:before="0" w:after="40" w:line="240" w:lineRule="auto"/>
        <w:contextualSpacing w:val="0"/>
      </w:pPr>
    </w:p>
    <w:p>
      <w:pPr>
        <w:spacing w:before="0" w:after="40" w:line="240" w:lineRule="auto"/>
        <w:contextualSpacing w:val="0"/>
      </w:pPr>
    </w:p>
    <w:p>
      <w:pPr>
        <w:spacing w:before="0" w:after="40" w:line="240" w:lineRule="auto"/>
        <w:contextualSpacing w:val="0"/>
      </w:pPr>
    </w:p>
    <w:p>
      <w:pPr>
        <w:spacing w:before="0" w:after="40" w:line="240" w:lineRule="auto"/>
        <w:contextualSpacing w:val="0"/>
      </w:pPr>
      <w:r>
        <w:rPr>
          <w:rFonts w:ascii="Roboto" w:hAnsi="Roboto"/>
          <w:b/>
          <w:sz w:val="20"/>
          <w:szCs w:val="20"/>
        </w:rPr>
        <w:t xml:space="preserve">CA Bansi Shah</w:t>
      </w:r>
    </w:p>
    <w:p>
      <w:pPr>
        <w:spacing w:before="0" w:after="40" w:line="240" w:lineRule="auto"/>
        <w:contextualSpacing w:val="0"/>
      </w:pPr>
      <w:r>
        <w:rPr>
          <w:rFonts w:ascii="Roboto" w:hAnsi="Roboto"/>
          <w:b/>
          <w:sz w:val="20"/>
          <w:szCs w:val="20"/>
        </w:rPr>
        <w:t xml:space="preserve">Lead – International clients group</w:t>
      </w:r>
    </w:p>
    <w:p>
      <w:pPr>
        <w:spacing w:before="0" w:after="40" w:line="240" w:lineRule="auto"/>
        <w:contextualSpacing w:val="0"/>
      </w:pPr>
      <w:r>
        <w:rPr>
          <w:rFonts w:ascii="Roboto" w:hAnsi="Roboto"/>
          <w:b/>
          <w:sz w:val="20"/>
          <w:szCs w:val="20"/>
        </w:rPr>
        <w:t xml:space="preserve">InCorp Advisory Services Pvt Ltd</w:t>
      </w:r>
    </w:p>
    <w:p>
      <w:r>
        <w:br w:type="page"/>
      </w:r>
    </w:p>
    <w:p>
      <w:pPr>
        <w:spacing w:before="240" w:after="200" w:line="240" w:lineRule="auto"/>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00" w:hanging="200"/>
        <w:contextualSpacing w:val="0"/>
      </w:pPr>
      <w:r>
        <w:rPr>
          <w:rFonts w:ascii="Roboto" w:hAnsi="Roboto"/>
          <w:sz w:val="20"/>
          <w:szCs w:val="20"/>
        </w:rPr>
        <w:t xml:space="preserve">• a</w:t>
      </w:r>
    </w:p>
    <w:p>
      <w:pPr>
        <w:spacing w:before="0" w:after="60" w:line="240" w:lineRule="auto"/>
        <w:ind w:left="200" w:hanging="200"/>
        <w:contextualSpacing w:val="0"/>
      </w:pPr>
      <w:r>
        <w:rPr>
          <w:rFonts w:ascii="Roboto" w:hAnsi="Roboto"/>
          <w:sz w:val="20"/>
          <w:szCs w:val="20"/>
        </w:rPr>
        <w:t xml:space="preserve">• b</w:t>
      </w:r>
    </w:p>
    <w:p>
      <w:pPr>
        <w:spacing w:before="0" w:after="20" w:line="240" w:lineRule="auto"/>
        <w:contextualSpacing w:val="0"/>
      </w:pPr>
    </w:p>
    <w:p>
      <w:pPr>
        <w:spacing w:before="240" w:after="200" w:line="240" w:lineRule="auto"/>
        <w:contextualSpacing w:val="0"/>
      </w:pPr>
      <w:r>
        <w:rPr>
          <w:rFonts w:ascii="Roboto" w:hAnsi="Roboto"/>
          <w:b/>
          <w:sz w:val="26"/>
          <w:szCs w:val="26"/>
          <w:color w:val="C00000"/>
        </w:rPr>
        <w:t xml:space="preserve">FEES</w:t>
      </w:r>
    </w:p>
    <w:p>
      <w:pPr>
        <w:spacing w:before="0" w:after="40" w:line="240" w:lineRule="auto"/>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One time Handover Service</w:t>
      </w:r>
    </w:p>
    <w:p>
      <w:pPr>
        <w:spacing w:before="0" w:after="40" w:line="240" w:lineRule="auto"/>
        <w:contextualSpacing w:val="0"/>
      </w:pPr>
      <w:r>
        <w:rPr>
          <w:rFonts w:ascii="Roboto" w:hAnsi="Roboto"/>
          <w:sz w:val="22"/>
          <w:szCs w:val="22"/>
        </w:rPr>
        <w:t xml:space="preserve">Since the company has been in existence since 35vfe,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6"/>
                <w:szCs w:val="26"/>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jc w:val="center"/>
              <w:contextualSpacing w:val="0"/>
            </w:pPr>
            <w:r>
              <w:rPr>
                <w:rFonts w:ascii="Roboto" w:hAnsi="Roboto"/>
                <w:b/>
                <w:sz w:val="26"/>
                <w:szCs w:val="26"/>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jc w:val="center"/>
              <w:contextualSpacing w:val="0"/>
            </w:pPr>
            <w:r>
              <w:rPr>
                <w:rFonts w:ascii="Roboto" w:hAnsi="Roboto"/>
                <w:b/>
                <w:sz w:val="26"/>
                <w:szCs w:val="26"/>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jc w:val="both"/>
              <w:contextualSpacing w:val="0"/>
            </w:pPr>
            <w:r>
              <w:rPr>
                <w:rFonts w:ascii="Roboto" w:hAnsi="Roboto"/>
                <w:b/>
                <w:sz w:val="22"/>
                <w:szCs w:val="22"/>
                <w:color w:val="C00000"/>
              </w:rPr>
              <w:t xml:space="preserve">Handover from erstwhile service provider of various records under laws as mentioned below. This process does not entail conducting a due diligence.</w:t>
            </w:r>
          </w:p>
          <w:p>
            <w:pPr>
              <w:spacing w:before="0" w:after="60" w:line="240" w:lineRule="auto"/>
              <w:ind w:left="200" w:hanging="200"/>
              <w:contextualSpacing w:val="0"/>
            </w:pPr>
            <w:r>
              <w:rPr>
                <w:rFonts w:ascii="Roboto" w:hAnsi="Roboto"/>
                <w:sz w:val="20"/>
                <w:szCs w:val="20"/>
              </w:rPr>
              <w:t xml:space="preserve">• GST laws/regulations</w:t>
            </w:r>
          </w:p>
          <w:p>
            <w:pPr>
              <w:spacing w:before="0" w:after="60" w:line="240" w:lineRule="auto"/>
              <w:ind w:left="200" w:hanging="200"/>
              <w:contextualSpacing w:val="0"/>
            </w:pPr>
            <w:r>
              <w:rPr>
                <w:rFonts w:ascii="Roboto" w:hAnsi="Roboto"/>
                <w:sz w:val="20"/>
                <w:szCs w:val="20"/>
              </w:rPr>
              <w:t xml:space="preserve">• Income Tax Act, 1961</w:t>
            </w:r>
          </w:p>
          <w:p>
            <w:pPr>
              <w:spacing w:before="0" w:after="60" w:line="240" w:lineRule="auto"/>
              <w:ind w:left="200" w:hanging="200"/>
              <w:contextualSpacing w:val="0"/>
            </w:pPr>
            <w:r>
              <w:rPr>
                <w:rFonts w:ascii="Roboto" w:hAnsi="Roboto"/>
                <w:sz w:val="20"/>
                <w:szCs w:val="20"/>
              </w:rPr>
              <w:t xml:space="preserve">• Company’s Act, 2013</w:t>
            </w:r>
          </w:p>
          <w:p>
            <w:pPr>
              <w:spacing w:before="0" w:after="60" w:line="240" w:lineRule="auto"/>
              <w:ind w:left="200" w:hanging="200"/>
              <w:contextualSpacing w:val="0"/>
            </w:pPr>
            <w:r>
              <w:rPr>
                <w:rFonts w:ascii="Roboto" w:hAnsi="Roboto"/>
                <w:sz w:val="20"/>
                <w:szCs w:val="20"/>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2"/>
                <w:szCs w:val="22"/>
                <w:color w:val="C00000"/>
              </w:rPr>
              <w:t xml:space="preserve">Basic due diligence from perspective of*–</w:t>
            </w:r>
          </w:p>
          <w:p>
            <w:pPr>
              <w:spacing w:before="0" w:after="60" w:line="240" w:lineRule="auto"/>
              <w:ind w:left="200" w:hanging="200"/>
              <w:contextualSpacing w:val="0"/>
            </w:pPr>
            <w:r>
              <w:rPr>
                <w:rFonts w:ascii="Roboto" w:hAnsi="Roboto"/>
                <w:sz w:val="20"/>
                <w:szCs w:val="20"/>
              </w:rPr>
              <w:t xml:space="preserve">• Company’s Act, 2013</w:t>
            </w:r>
          </w:p>
          <w:p>
            <w:pPr>
              <w:spacing w:before="0" w:after="60" w:line="240" w:lineRule="auto"/>
              <w:ind w:left="200" w:hanging="200"/>
              <w:contextualSpacing w:val="0"/>
            </w:pPr>
            <w:r>
              <w:rPr>
                <w:rFonts w:ascii="Roboto" w:hAnsi="Roboto"/>
                <w:sz w:val="20"/>
                <w:szCs w:val="20"/>
              </w:rPr>
              <w:t xml:space="preserve">• Income Tax Act, 1961</w:t>
            </w:r>
          </w:p>
          <w:p>
            <w:pPr>
              <w:spacing w:before="0" w:after="60" w:line="240" w:lineRule="auto"/>
              <w:ind w:left="200" w:hanging="200"/>
              <w:contextualSpacing w:val="0"/>
            </w:pPr>
            <w:r>
              <w:rPr>
                <w:rFonts w:ascii="Roboto" w:hAnsi="Roboto"/>
                <w:sz w:val="20"/>
                <w:szCs w:val="20"/>
              </w:rPr>
              <w:t xml:space="preserve">• Goods and Service Tax Act, 2017</w:t>
            </w:r>
          </w:p>
          <w:p>
            <w:pPr>
              <w:spacing w:before="0" w:after="60" w:line="240" w:lineRule="auto"/>
              <w:ind w:left="200" w:hanging="200"/>
              <w:contextualSpacing w:val="0"/>
            </w:pPr>
            <w:r>
              <w:rPr>
                <w:rFonts w:ascii="Roboto" w:hAnsi="Roboto"/>
                <w:sz w:val="20"/>
                <w:szCs w:val="20"/>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500 per year</w:t>
            </w:r>
          </w:p>
        </w:tc>
      </w:tr>
    </w:tbl>
    <w:p>
      <w:pPr>
        <w:spacing w:before="0" w:after="0" w:line="240" w:lineRule="auto"/>
        <w:contextualSpacing w:val="0"/>
      </w:pPr>
    </w:p>
    <w:p>
      <w:pPr>
        <w:spacing w:before="0" w:after="40" w:line="240" w:lineRule="auto"/>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00" w:hanging="200"/>
        <w:jc w:val="both"/>
        <w:contextualSpacing w:val="0"/>
      </w:pPr>
      <w:r>
        <w:rPr>
          <w:rFonts w:ascii="Roboto" w:hAnsi="Roboto"/>
          <w:sz w:val="20"/>
          <w:szCs w:val="20"/>
        </w:rPr>
        <w:t xml:space="preserve">• All fees quoted above exclude 18% GST</w:t>
      </w:r>
    </w:p>
    <w:p>
      <w:pPr>
        <w:spacing w:before="0" w:after="40" w:line="240" w:lineRule="auto"/>
        <w:ind w:left="200" w:hanging="200"/>
        <w:jc w:val="both"/>
        <w:contextualSpacing w:val="0"/>
      </w:pPr>
      <w:r>
        <w:rPr>
          <w:rFonts w:ascii="Roboto" w:hAnsi="Roboto"/>
          <w:sz w:val="20"/>
          <w:szCs w:val="20"/>
        </w:rPr>
        <w:t xml:space="preserve">• Professional fees exclude any fees towards regularisation of past non compliances.</w:t>
      </w:r>
    </w:p>
    <w:p>
      <w:pPr>
        <w:spacing w:before="0" w:after="40" w:line="240" w:lineRule="auto"/>
        <w:ind w:left="200" w:hanging="200"/>
        <w:jc w:val="both"/>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contextualSpacing w:val="0"/>
      </w:pPr>
      <w:r>
        <w:rPr>
          <w:rFonts w:ascii="Roboto" w:hAnsi="Roboto"/>
          <w:b/>
          <w:i/>
          <w:sz w:val="20"/>
          <w:szCs w:val="20"/>
        </w:rPr>
        <w:t xml:space="preserve">For Partner: USD 300 per Hour</w:t>
      </w:r>
    </w:p>
    <w:p>
      <w:pPr>
        <w:spacing w:before="0" w:after="40" w:line="240" w:lineRule="auto"/>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B. Incorporation / Secretarial Service and Mandatory Registrations post Incorporation</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jc w:val="center"/>
              <w:contextualSpacing w:val="0"/>
            </w:pPr>
            <w:r>
              <w:rPr>
                <w:rFonts w:ascii="Roboto" w:hAnsi="Roboto"/>
                <w:b/>
                <w:sz w:val="24"/>
                <w:szCs w:val="24"/>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0"/>
                <w:szCs w:val="20"/>
                <w:color w:val="C00000"/>
              </w:rPr>
              <w:t xml:space="preserve">Incorporation</w:t>
            </w:r>
          </w:p>
          <w:p>
            <w:pPr>
              <w:spacing w:before="0" w:after="60" w:line="240" w:lineRule="auto"/>
              <w:ind w:left="200" w:hanging="200"/>
              <w:contextualSpacing w:val="0"/>
            </w:pPr>
            <w:r>
              <w:rPr>
                <w:rFonts w:ascii="Roboto" w:hAnsi="Roboto"/>
                <w:sz w:val="20"/>
                <w:szCs w:val="20"/>
              </w:rPr>
              <w:t xml:space="preserve">• PAN of the company included</w:t>
            </w:r>
          </w:p>
          <w:p>
            <w:pPr>
              <w:spacing w:before="0" w:after="60" w:line="240" w:lineRule="auto"/>
              <w:ind w:left="200" w:hanging="200"/>
              <w:contextualSpacing w:val="0"/>
            </w:pPr>
            <w:r>
              <w:rPr>
                <w:rFonts w:ascii="Roboto" w:hAnsi="Roboto"/>
                <w:sz w:val="20"/>
                <w:szCs w:val="20"/>
              </w:rPr>
              <w:t xml:space="preserve">• TAN of the company included</w:t>
            </w:r>
          </w:p>
          <w:p>
            <w:pPr>
              <w:spacing w:before="0" w:after="60" w:line="240" w:lineRule="auto"/>
              <w:ind w:left="200" w:hanging="200"/>
              <w:contextualSpacing w:val="0"/>
            </w:pPr>
            <w:r>
              <w:rPr>
                <w:rFonts w:ascii="Roboto" w:hAnsi="Roboto"/>
                <w:sz w:val="20"/>
                <w:szCs w:val="20"/>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2"/>
                <w:szCs w:val="22"/>
                <w:color w:val="C00000"/>
              </w:rPr>
              <w:t xml:space="preserve">Goods &amp; Service Tax (GST)</w:t>
            </w:r>
          </w:p>
          <w:p>
            <w:pPr>
              <w:spacing w:before="0" w:after="40" w:line="240" w:lineRule="auto"/>
              <w:contextualSpacing w:val="0"/>
            </w:pPr>
            <w:r>
              <w:rPr>
                <w:rFonts w:ascii="Roboto" w:hAnsi="Roboto"/>
                <w:sz w:val="22"/>
                <w:szCs w:val="22"/>
              </w:rPr>
              <w:t xml:space="preserve">Registration of single location with GST authorities.</w:t>
            </w:r>
          </w:p>
          <w:p>
            <w:pPr>
              <w:spacing w:before="20" w:after="20" w:line="240" w:lineRule="auto"/>
              <w:contextualSpacing w:val="0"/>
            </w:pPr>
            <w:r>
              <w:rPr>
                <w:rFonts w:ascii="Roboto" w:hAnsi="Roboto"/>
                <w:i/>
                <w:sz w:val="20"/>
                <w:szCs w:val="20"/>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2"/>
                <w:szCs w:val="22"/>
                <w:color w:val="C00000"/>
              </w:rPr>
              <w:t xml:space="preserve">FCGPR Filing with Reserve Bank of India</w:t>
            </w:r>
          </w:p>
          <w:p>
            <w:pPr>
              <w:spacing w:before="0" w:after="40" w:line="240" w:lineRule="auto"/>
              <w:contextualSpacing w:val="0"/>
            </w:pPr>
            <w:r>
              <w:rPr>
                <w:rFonts w:ascii="Roboto" w:hAnsi="Roboto"/>
                <w:sz w:val="22"/>
                <w:szCs w:val="22"/>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2"/>
                <w:szCs w:val="22"/>
                <w:color w:val="C00000"/>
              </w:rPr>
              <w:t xml:space="preserve">Statutory Compliances with Registrar of Companies under Companies Act:</w:t>
            </w:r>
          </w:p>
          <w:p>
            <w:pPr>
              <w:spacing w:before="0" w:after="60" w:line="240" w:lineRule="auto"/>
              <w:ind w:left="200" w:hanging="200"/>
              <w:contextualSpacing w:val="0"/>
            </w:pPr>
            <w:r>
              <w:rPr>
                <w:rFonts w:ascii="Roboto" w:hAnsi="Roboto"/>
                <w:sz w:val="20"/>
                <w:szCs w:val="20"/>
              </w:rPr>
              <w:t xml:space="preserve">• Drafting of first board meeting documents</w:t>
            </w:r>
          </w:p>
          <w:p>
            <w:pPr>
              <w:spacing w:before="0" w:after="60" w:line="240" w:lineRule="auto"/>
              <w:ind w:left="200" w:hanging="200"/>
              <w:contextualSpacing w:val="0"/>
            </w:pPr>
            <w:r>
              <w:rPr>
                <w:rFonts w:ascii="Roboto" w:hAnsi="Roboto"/>
                <w:sz w:val="20"/>
                <w:szCs w:val="20"/>
              </w:rPr>
              <w:t xml:space="preserve">• Guidance on capital infusion in bank account</w:t>
            </w:r>
          </w:p>
          <w:p>
            <w:pPr>
              <w:spacing w:before="0" w:after="60" w:line="240" w:lineRule="auto"/>
              <w:ind w:left="200" w:hanging="200"/>
              <w:contextualSpacing w:val="0"/>
            </w:pPr>
            <w:r>
              <w:rPr>
                <w:rFonts w:ascii="Roboto" w:hAnsi="Roboto"/>
                <w:sz w:val="20"/>
                <w:szCs w:val="20"/>
              </w:rPr>
              <w:t xml:space="preserve">• File form with Ministry for commencement of business (COC)</w:t>
            </w:r>
          </w:p>
          <w:p>
            <w:pPr>
              <w:spacing w:before="0" w:after="60" w:line="240" w:lineRule="auto"/>
              <w:ind w:left="200" w:hanging="200"/>
              <w:contextualSpacing w:val="0"/>
            </w:pPr>
            <w:r>
              <w:rPr>
                <w:rFonts w:ascii="Roboto" w:hAnsi="Roboto"/>
                <w:sz w:val="20"/>
                <w:szCs w:val="20"/>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500</w:t>
            </w:r>
          </w:p>
        </w:tc>
      </w:tr>
    </w:tbl>
    <w:p>
      <w:pPr>
        <w:spacing w:before="0" w:after="60" w:line="240" w:lineRule="auto"/>
        <w:contextualSpacing w:val="0"/>
      </w:pPr>
    </w:p>
    <w:p>
      <w:pPr>
        <w:spacing w:before="80" w:after="20" w:line="240" w:lineRule="auto"/>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00" w:hanging="200"/>
        <w:jc w:val="both"/>
        <w:contextualSpacing w:val="0"/>
      </w:pPr>
      <w:r>
        <w:rPr>
          <w:rFonts w:ascii="Roboto" w:hAnsi="Roboto"/>
          <w:sz w:val="20"/>
          <w:szCs w:val="20"/>
        </w:rPr>
        <w:t xml:space="preserve">• All fees quoted above exclude 18% GST.</w:t>
      </w:r>
    </w:p>
    <w:p>
      <w:pPr>
        <w:spacing w:before="0" w:after="40" w:line="240" w:lineRule="auto"/>
        <w:ind w:left="200" w:hanging="200"/>
        <w:jc w:val="both"/>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00" w:hanging="200"/>
        <w:jc w:val="both"/>
        <w:contextualSpacing w:val="0"/>
      </w:pPr>
      <w:r>
        <w:rPr>
          <w:rFonts w:ascii="Roboto" w:hAnsi="Roboto"/>
          <w:sz w:val="20"/>
          <w:szCs w:val="20"/>
        </w:rPr>
        <w:t xml:space="preserve">• Advance of 100% of the above selected option.</w:t>
      </w:r>
    </w:p>
    <w:p>
      <w:pPr>
        <w:spacing w:before="0" w:after="40" w:line="240" w:lineRule="auto"/>
        <w:ind w:left="200" w:hanging="200"/>
        <w:jc w:val="both"/>
        <w:contextualSpacing w:val="0"/>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before="0" w:after="20" w:line="240" w:lineRule="auto"/>
        <w:contextualSpacing w:val="0"/>
      </w:pPr>
    </w:p>
    <w:p>
      <w:pPr>
        <w:spacing w:before="0" w:after="40" w:line="240" w:lineRule="auto"/>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contextualSpacing w:val="0"/>
      </w:pPr>
      <w:r>
        <w:rPr>
          <w:rFonts w:ascii="Roboto" w:hAnsi="Roboto"/>
          <w:b/>
          <w:i/>
          <w:sz w:val="20"/>
          <w:szCs w:val="20"/>
        </w:rPr>
        <w:t xml:space="preserve">For Partner: USD 300 per Hour</w:t>
      </w:r>
    </w:p>
    <w:p>
      <w:pPr>
        <w:spacing w:before="0" w:after="40" w:line="240" w:lineRule="auto"/>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Optional registrations required post incorporation (One-time)</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jc w:val="center"/>
              <w:contextualSpacing w:val="0"/>
            </w:pPr>
            <w:r>
              <w:rPr>
                <w:rFonts w:ascii="Roboto" w:hAnsi="Roboto"/>
                <w:b/>
                <w:sz w:val="20"/>
                <w:szCs w:val="20"/>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color w:val="C00000"/>
              </w:rPr>
              <w:t xml:space="preserve">Profession Tax (PT)</w:t>
            </w:r>
          </w:p>
          <w:p>
            <w:pPr>
              <w:spacing w:before="0" w:after="40" w:line="240" w:lineRule="auto"/>
              <w:ind w:left="200" w:hanging="200"/>
              <w:contextualSpacing w:val="0"/>
            </w:pPr>
            <w:r>
              <w:rPr>
                <w:rFonts w:ascii="Roboto" w:hAnsi="Roboto"/>
                <w:sz w:val="20"/>
                <w:szCs w:val="20"/>
                <w:color w:val="777777"/>
              </w:rPr>
              <w:t xml:space="preserve">• Payments and return filing for company, its employees until the company's certificate of commencement is obtained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250</w:t>
            </w:r>
          </w:p>
        </w:tc>
      </w:tr>
    </w:tbl>
    <w:p>
      <w:pPr>
        <w:spacing w:before="0" w:after="0" w:line="240" w:lineRule="auto"/>
        <w:contextualSpacing w:val="0"/>
      </w:pPr>
    </w:p>
    <w:p>
      <w:pPr>
        <w:spacing w:before="20" w:after="20" w:line="240" w:lineRule="auto"/>
        <w:contextualSpacing w:val="0"/>
      </w:pPr>
      <w:r>
        <w:rPr>
          <w:rFonts w:ascii="Roboto" w:hAnsi="Roboto"/>
          <w:i/>
          <w:sz w:val="20"/>
          <w:szCs w:val="20"/>
        </w:rPr>
        <w:t xml:space="preserve">*For every new director’s professional tax no., there shall be additional cost of $100 per director</w:t>
      </w:r>
    </w:p>
    <w:p>
      <w:pPr>
        <w:spacing w:before="20" w:after="20" w:line="240" w:lineRule="auto"/>
        <w:contextualSpacing w:val="0"/>
      </w:pPr>
      <w:r>
        <w:rPr>
          <w:rFonts w:ascii="Roboto" w:hAnsi="Roboto"/>
          <w:i/>
          <w:sz w:val="20"/>
          <w:szCs w:val="20"/>
        </w:rPr>
        <w:t xml:space="preserve">*Digital signature certificate (DSC) token can be obtained at a cost of USD 200 per applicant.</w:t>
      </w:r>
    </w:p>
    <w:p>
      <w:pPr>
        <w:spacing w:before="0" w:after="40" w:line="240" w:lineRule="auto"/>
        <w:contextualSpacing w:val="0"/>
      </w:pPr>
    </w:p>
    <w:p>
      <w:pPr>
        <w:spacing w:before="80" w:after="20" w:line="240" w:lineRule="auto"/>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00" w:hanging="200"/>
        <w:jc w:val="both"/>
        <w:contextualSpacing w:val="0"/>
      </w:pPr>
      <w:r>
        <w:rPr>
          <w:rFonts w:ascii="Roboto" w:hAnsi="Roboto"/>
          <w:sz w:val="20"/>
          <w:szCs w:val="20"/>
        </w:rPr>
        <w:t xml:space="preserve">• All fees quoted above exclude 18% GST.</w:t>
      </w:r>
    </w:p>
    <w:p>
      <w:pPr>
        <w:spacing w:before="0" w:after="40" w:line="240" w:lineRule="auto"/>
        <w:ind w:left="200" w:hanging="200"/>
        <w:jc w:val="both"/>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00" w:hanging="200"/>
        <w:jc w:val="both"/>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contextualSpacing w:val="0"/>
      </w:pPr>
      <w:r>
        <w:rPr>
          <w:rFonts w:ascii="Roboto" w:hAnsi="Roboto"/>
          <w:b/>
          <w:i/>
          <w:sz w:val="20"/>
          <w:szCs w:val="20"/>
        </w:rPr>
        <w:t xml:space="preserve">For Partner: USD 300 per Hour</w:t>
      </w:r>
    </w:p>
    <w:p>
      <w:pPr>
        <w:spacing w:before="0" w:after="40" w:line="240" w:lineRule="auto"/>
        <w:contextualSpacing w:val="0"/>
      </w:pPr>
      <w:r>
        <w:rPr>
          <w:rFonts w:ascii="Roboto" w:hAnsi="Roboto"/>
          <w:b/>
          <w:i/>
          <w:sz w:val="20"/>
          <w:szCs w:val="20"/>
        </w:rPr>
        <w:t xml:space="preserve">For Associates: USD 200 per Hour</w:t>
      </w:r>
    </w:p>
    <w:p>
      <w:pPr>
        <w:spacing w:before="0" w:after="60" w:line="240" w:lineRule="auto"/>
        <w:contextualSpacing w:val="0"/>
      </w:pPr>
    </w:p>
    <w:p>
      <w:pPr>
        <w:spacing w:before="200" w:after="120" w:line="240" w:lineRule="auto"/>
        <w:ind w:left="80"/>
        <w:contextualSpacing w:val="0"/>
      </w:pPr>
      <w:r>
        <w:rPr>
          <w:rFonts w:ascii="Roboto" w:hAnsi="Roboto"/>
          <w:b/>
          <w:sz w:val="24"/>
          <w:szCs w:val="24"/>
          <w:color w:val="C00000"/>
        </w:rPr>
        <w:t xml:space="preserve">Nominee Director and Registered Office Address Service</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jc w:val="center"/>
              <w:contextualSpacing w:val="0"/>
            </w:pPr>
            <w:r>
              <w:rPr>
                <w:rFonts w:ascii="Roboto" w:hAnsi="Roboto"/>
                <w:b/>
                <w:sz w:val="20"/>
                <w:szCs w:val="20"/>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2"/>
                <w:szCs w:val="22"/>
                <w:color w:val="C00000"/>
              </w:rPr>
              <w:t xml:space="preserve">Registered Office Service</w:t>
            </w:r>
          </w:p>
          <w:p>
            <w:pPr>
              <w:spacing w:before="0" w:after="0" w:line="240" w:lineRule="auto"/>
              <w:contextualSpacing w:val="0"/>
            </w:pPr>
            <w:r>
              <w:rPr>
                <w:rFonts w:ascii="Roboto" w:hAnsi="Roboto"/>
                <w:sz w:val="20"/>
                <w:szCs w:val="20"/>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2"/>
                <w:szCs w:val="22"/>
                <w:color w:val="C00000"/>
              </w:rPr>
              <w:t xml:space="preserve">Nominee Director Service</w:t>
            </w:r>
          </w:p>
          <w:p>
            <w:pPr>
              <w:spacing w:before="0" w:after="40" w:line="240" w:lineRule="auto"/>
              <w:jc w:val="both"/>
              <w:contextualSpacing w:val="0"/>
            </w:pPr>
            <w:r>
              <w:rPr>
                <w:rFonts w:ascii="Roboto" w:hAnsi="Roboto"/>
                <w:sz w:val="20"/>
                <w:szCs w:val="20"/>
              </w:rPr>
              <w:t xml:space="preserve">A refundable Security deposit per nominee @USD 5000 applies*. Refundable upon cessation of Nominee Director Service</w:t>
            </w:r>
          </w:p>
          <w:p>
            <w:pPr>
              <w:spacing w:before="0" w:after="40" w:line="240" w:lineRule="auto"/>
              <w:jc w:val="both"/>
              <w:contextualSpacing w:val="0"/>
            </w:pPr>
            <w:r>
              <w:rPr>
                <w:rFonts w:ascii="Roboto" w:hAnsi="Roboto"/>
                <w:sz w:val="20"/>
                <w:szCs w:val="20"/>
              </w:rPr>
              <w:t xml:space="preserve">Director’s fee for attending a physical or recorded or live board meeting @USD300 per director per board meeting</w:t>
            </w:r>
          </w:p>
          <w:p>
            <w:pPr>
              <w:spacing w:before="0" w:after="40" w:line="240" w:lineRule="auto"/>
              <w:jc w:val="both"/>
              <w:contextualSpacing w:val="0"/>
            </w:pPr>
            <w:r>
              <w:rPr>
                <w:rFonts w:ascii="Roboto" w:hAnsi="Roboto"/>
                <w:sz w:val="20"/>
                <w:szCs w:val="20"/>
              </w:rPr>
              <w:t xml:space="preserve">Every nominee director needs to be protected under a director’s indemnity policy. Premium of indemnity bond to be charged on actual basis.</w:t>
            </w:r>
          </w:p>
          <w:p>
            <w:pPr>
              <w:spacing w:before="0" w:after="40" w:line="240" w:lineRule="auto"/>
              <w:jc w:val="both"/>
              <w:contextualSpacing w:val="0"/>
            </w:pPr>
            <w:r>
              <w:rPr>
                <w:rFonts w:ascii="Roboto" w:hAnsi="Roboto"/>
                <w:sz w:val="20"/>
                <w:szCs w:val="20"/>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350</w:t>
            </w:r>
          </w:p>
        </w:tc>
      </w:tr>
    </w:tbl>
    <w:p>
      <w:pPr>
        <w:spacing w:before="0" w:after="0" w:line="240" w:lineRule="auto"/>
        <w:contextualSpacing w:val="0"/>
      </w:pPr>
    </w:p>
    <w:p>
      <w:pPr>
        <w:spacing w:before="0" w:after="40" w:line="240" w:lineRule="auto"/>
        <w:contextualSpacing w:val="0"/>
      </w:pPr>
      <w:r>
        <w:rPr>
          <w:rFonts w:ascii="Roboto" w:hAnsi="Roboto"/>
          <w:b/>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before="0" w:after="20" w:line="240" w:lineRule="auto"/>
        <w:contextualSpacing w:val="0"/>
      </w:pPr>
    </w:p>
    <w:p>
      <w:pPr>
        <w:spacing w:before="0" w:after="40" w:line="240" w:lineRule="auto"/>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20" w:line="240" w:lineRule="auto"/>
        <w:contextualSpacing w:val="0"/>
      </w:pPr>
    </w:p>
    <w:p>
      <w:pPr>
        <w:spacing w:before="0" w:after="40" w:line="240" w:lineRule="auto"/>
        <w:contextualSpacing w:val="0"/>
      </w:pPr>
      <w:r>
        <w:rPr>
          <w:rFonts w:ascii="Roboto" w:hAnsi="Roboto"/>
          <w:b/>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before="0" w:after="40" w:line="240" w:lineRule="auto"/>
        <w:contextualSpacing w:val="0"/>
      </w:pPr>
    </w:p>
    <w:p>
      <w:pPr>
        <w:spacing w:before="80" w:after="20" w:line="240" w:lineRule="auto"/>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00" w:hanging="200"/>
        <w:jc w:val="both"/>
        <w:contextualSpacing w:val="0"/>
      </w:pPr>
      <w:r>
        <w:rPr>
          <w:rFonts w:ascii="Roboto" w:hAnsi="Roboto"/>
          <w:sz w:val="20"/>
          <w:szCs w:val="20"/>
        </w:rPr>
        <w:t xml:space="preserve">• All fees quoted above exclude 18% GST.</w:t>
      </w:r>
    </w:p>
    <w:p>
      <w:pPr>
        <w:spacing w:before="0" w:after="40" w:line="240" w:lineRule="auto"/>
        <w:ind w:left="200" w:hanging="200"/>
        <w:jc w:val="both"/>
        <w:contextualSpacing w:val="0"/>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before="0" w:after="40" w:line="240" w:lineRule="auto"/>
        <w:ind w:left="200" w:hanging="200"/>
        <w:jc w:val="both"/>
        <w:contextualSpacing w:val="0"/>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before="0" w:after="40" w:line="240" w:lineRule="auto"/>
        <w:ind w:left="200" w:hanging="200"/>
        <w:jc w:val="both"/>
        <w:contextualSpacing w:val="0"/>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before="0" w:after="40" w:line="240" w:lineRule="auto"/>
        <w:ind w:left="200" w:hanging="200"/>
        <w:jc w:val="both"/>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00" w:hanging="200"/>
        <w:jc w:val="both"/>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contextualSpacing w:val="0"/>
      </w:pPr>
      <w:r>
        <w:rPr>
          <w:rFonts w:ascii="Roboto" w:hAnsi="Roboto"/>
          <w:b/>
          <w:i/>
          <w:sz w:val="20"/>
          <w:szCs w:val="20"/>
        </w:rPr>
        <w:t xml:space="preserve">For Partner: USD 300 per Hour</w:t>
      </w:r>
    </w:p>
    <w:p>
      <w:pPr>
        <w:spacing w:before="0" w:after="40" w:line="240" w:lineRule="auto"/>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C. Accounting / Tax / Payroll / Annual Compliance Services</w:t>
      </w:r>
    </w:p>
    <w:p>
      <w:pPr>
        <w:spacing w:before="0" w:after="40" w:line="240" w:lineRule="auto"/>
        <w:contextualSpacing w:val="0"/>
      </w:pPr>
    </w:p>
    <w:p>
      <w:pPr>
        <w:spacing w:before="0" w:after="40" w:line="240" w:lineRule="auto"/>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0"/>
                <w:szCs w:val="20"/>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jc w:val="center"/>
              <w:contextualSpacing w:val="0"/>
            </w:pPr>
            <w:r>
              <w:rPr>
                <w:rFonts w:ascii="Roboto" w:hAnsi="Roboto"/>
                <w:b/>
                <w:sz w:val="20"/>
                <w:szCs w:val="20"/>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jc w:val="center"/>
              <w:contextualSpacing w:val="0"/>
            </w:pPr>
            <w:r>
              <w:rPr>
                <w:rFonts w:ascii="Roboto" w:hAnsi="Roboto"/>
                <w:b/>
                <w:sz w:val="20"/>
                <w:szCs w:val="20"/>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jc w:val="both"/>
              <w:contextualSpacing w:val="0"/>
            </w:pPr>
            <w:r>
              <w:rPr>
                <w:rFonts w:ascii="Roboto" w:hAnsi="Roboto"/>
                <w:b/>
                <w:u w:val="single"/>
                <w:sz w:val="22"/>
                <w:szCs w:val="22"/>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jc w:val="both"/>
              <w:contextualSpacing w:val="0"/>
            </w:pPr>
            <w:r>
              <w:rPr>
                <w:rFonts w:ascii="Roboto" w:hAnsi="Roboto"/>
                <w:b/>
                <w:u w:val="single"/>
                <w:sz w:val="22"/>
                <w:szCs w:val="22"/>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jc w:val="both"/>
              <w:contextualSpacing w:val="0"/>
            </w:pPr>
            <w:r>
              <w:rPr>
                <w:rFonts w:ascii="Roboto" w:hAnsi="Roboto"/>
                <w:b/>
                <w:u w:val="single"/>
                <w:sz w:val="22"/>
                <w:szCs w:val="22"/>
              </w:rPr>
              <w:t xml:space="preserve">3) Annual Income tax return</w:t>
            </w:r>
          </w:p>
          <w:p>
            <w:pPr>
              <w:spacing w:before="0" w:after="20" w:line="240" w:lineRule="auto"/>
              <w:contextualSpacing w:val="0"/>
            </w:pPr>
            <w:r>
              <w:rPr>
                <w:rFonts w:ascii="Roboto" w:hAnsi="Roboto"/>
                <w:sz w:val="20"/>
                <w:szCs w:val="20"/>
                <w:color w:val="777777"/>
              </w:rPr>
              <w:t xml:space="preserve">Computation and filing of Annual Income tax Return</w:t>
            </w:r>
          </w:p>
          <w:p>
            <w:pPr>
              <w:spacing w:before="0" w:after="20" w:line="240" w:lineRule="auto"/>
              <w:contextualSpacing w:val="0"/>
            </w:pPr>
            <w:r>
              <w:rPr>
                <w:rFonts w:ascii="Roboto" w:hAnsi="Roboto"/>
                <w:sz w:val="20"/>
                <w:szCs w:val="20"/>
                <w:color w:val="777777"/>
              </w:rPr>
              <w:t xml:space="preserve">4) Statement of Financial Transactions (SFT) –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b/>
                <w:sz w:val="20"/>
                <w:szCs w:val="20"/>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jc w:val="both"/>
              <w:contextualSpacing w:val="0"/>
            </w:pPr>
            <w:r>
              <w:rPr>
                <w:rFonts w:ascii="Roboto" w:hAnsi="Roboto"/>
                <w:b/>
                <w:u w:val="single"/>
                <w:sz w:val="22"/>
                <w:szCs w:val="22"/>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b/>
                <w:sz w:val="20"/>
                <w:szCs w:val="20"/>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rPr>
              <w:t xml:space="preserve">Company Law Compliances (Scope as per Annexure 1)</w:t>
            </w:r>
          </w:p>
          <w:p>
            <w:pPr>
              <w:spacing w:before="0" w:after="20" w:line="240" w:lineRule="auto"/>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jc w:val="center"/>
              <w:contextualSpacing w:val="0"/>
            </w:pPr>
            <w:r>
              <w:rPr>
                <w:rFonts w:ascii="Roboto" w:hAnsi="Roboto"/>
                <w:b/>
                <w:sz w:val="20"/>
                <w:szCs w:val="20"/>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450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jc w:val="center"/>
              <w:contextualSpacing w:val="0"/>
            </w:pPr>
            <w:r>
              <w:rPr>
                <w:rFonts w:ascii="Roboto" w:hAnsi="Roboto"/>
                <w:b/>
                <w:sz w:val="20"/>
                <w:szCs w:val="20"/>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jc w:val="both"/>
              <w:contextualSpacing w:val="0"/>
            </w:pPr>
            <w:r>
              <w:rPr>
                <w:rFonts w:ascii="Roboto" w:hAnsi="Roboto"/>
                <w:b/>
                <w:u w:val="single"/>
                <w:sz w:val="22"/>
                <w:szCs w:val="22"/>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300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jc w:val="center"/>
              <w:contextualSpacing w:val="0"/>
            </w:pPr>
            <w:r>
              <w:rPr>
                <w:rFonts w:ascii="Roboto" w:hAnsi="Roboto"/>
                <w:b/>
                <w:sz w:val="20"/>
                <w:szCs w:val="20"/>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rPr>
              <w:t xml:space="preserve">Shop &amp; Establishment and POSH Compliance:</w:t>
            </w:r>
          </w:p>
          <w:p>
            <w:pPr>
              <w:spacing w:before="0" w:after="20" w:line="240" w:lineRule="auto"/>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b/>
                <w:sz w:val="22"/>
                <w:szCs w:val="22"/>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jc w:val="both"/>
              <w:contextualSpacing w:val="0"/>
            </w:pPr>
            <w:r>
              <w:rPr>
                <w:rFonts w:ascii="Roboto" w:hAnsi="Roboto"/>
                <w:b/>
                <w:u w:val="single"/>
                <w:sz w:val="20"/>
                <w:szCs w:val="20"/>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4031"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015"/>
              <w:gridCol w:w="2015"/>
            </w:tblGrid>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contextualSpacing w:val="0"/>
                  </w:pPr>
                  <w:r>
                    <w:rPr>
                      <w:rFonts w:ascii="Roboto" w:hAnsi="Roboto"/>
                      <w:b/>
                      <w:sz w:val="16"/>
                      <w:szCs w:val="16"/>
                    </w:rPr>
                    <w:t xml:space="preserve">No. of transactions per month</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jc w:val="right"/>
                    <w:contextualSpacing w:val="0"/>
                  </w:pPr>
                  <w:r>
                    <w:rPr>
                      <w:rFonts w:ascii="Roboto" w:hAnsi="Roboto"/>
                      <w:b/>
                      <w:sz w:val="16"/>
                      <w:szCs w:val="16"/>
                    </w:rPr>
                    <w:t xml:space="preserve">Fees per month (in USD)</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contextualSpacing w:val="0"/>
                  </w:pPr>
                  <w:r>
                    <w:rPr>
                      <w:rFonts w:ascii="Roboto" w:hAnsi="Roboto"/>
                      <w:sz w:val="16"/>
                      <w:szCs w:val="16"/>
                      <w:color w:val="777777"/>
                    </w:rPr>
                    <w:t xml:space="preserve">Upto 20</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jc w:val="right"/>
                    <w:contextualSpacing w:val="0"/>
                  </w:pPr>
                  <w:r>
                    <w:rPr>
                      <w:rFonts w:ascii="Roboto" w:hAnsi="Roboto"/>
                      <w:sz w:val="16"/>
                      <w:szCs w:val="16"/>
                      <w:color w:val="777777"/>
                    </w:rPr>
                    <w:t xml:space="preserve">200</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contextualSpacing w:val="0"/>
                  </w:pPr>
                  <w:r>
                    <w:rPr>
                      <w:rFonts w:ascii="Roboto" w:hAnsi="Roboto"/>
                      <w:sz w:val="16"/>
                      <w:szCs w:val="16"/>
                      <w:color w:val="777777"/>
                    </w:rPr>
                    <w:t xml:space="preserve">20 - 50</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jc w:val="right"/>
                    <w:contextualSpacing w:val="0"/>
                  </w:pPr>
                  <w:r>
                    <w:rPr>
                      <w:rFonts w:ascii="Roboto" w:hAnsi="Roboto"/>
                      <w:sz w:val="16"/>
                      <w:szCs w:val="16"/>
                      <w:color w:val="777777"/>
                    </w:rPr>
                    <w:t xml:space="preserve">250</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contextualSpacing w:val="0"/>
                  </w:pPr>
                  <w:r>
                    <w:rPr>
                      <w:rFonts w:ascii="Roboto" w:hAnsi="Roboto"/>
                      <w:sz w:val="16"/>
                      <w:szCs w:val="16"/>
                      <w:color w:val="777777"/>
                    </w:rPr>
                    <w:t xml:space="preserve">50-80</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jc w:val="right"/>
                    <w:contextualSpacing w:val="0"/>
                  </w:pPr>
                  <w:r>
                    <w:rPr>
                      <w:rFonts w:ascii="Roboto" w:hAnsi="Roboto"/>
                      <w:sz w:val="16"/>
                      <w:szCs w:val="16"/>
                      <w:color w:val="777777"/>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jc w:val="both"/>
              <w:contextualSpacing w:val="0"/>
            </w:pPr>
            <w:r>
              <w:rPr>
                <w:rFonts w:ascii="Roboto" w:hAnsi="Roboto"/>
                <w:b/>
                <w:sz w:val="20"/>
                <w:szCs w:val="20"/>
              </w:rPr>
              <w:t xml:space="preserve">Payroll Processing** (Scope as per Annexure 3)</w:t>
            </w:r>
          </w:p>
          <w:p>
            <w:pPr>
              <w:spacing w:before="0" w:after="40" w:line="240" w:lineRule="auto"/>
              <w:contextualSpacing w:val="0"/>
            </w:pPr>
          </w:p>
          <w:tbl>
            <w:tblPr>
              <w:tblW w:w="4031"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015"/>
              <w:gridCol w:w="2015"/>
            </w:tblGrid>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contextualSpacing w:val="0"/>
                  </w:pPr>
                  <w:r>
                    <w:rPr>
                      <w:rFonts w:ascii="Roboto" w:hAnsi="Roboto"/>
                      <w:b/>
                      <w:sz w:val="16"/>
                      <w:szCs w:val="16"/>
                    </w:rPr>
                    <w:t xml:space="preserve">No of employees</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jc w:val="right"/>
                    <w:contextualSpacing w:val="0"/>
                  </w:pPr>
                  <w:r>
                    <w:rPr>
                      <w:rFonts w:ascii="Roboto" w:hAnsi="Roboto"/>
                      <w:b/>
                      <w:sz w:val="16"/>
                      <w:szCs w:val="16"/>
                    </w:rPr>
                    <w:t xml:space="preserve">Amount in USD per month</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contextualSpacing w:val="0"/>
                  </w:pPr>
                  <w:r>
                    <w:rPr>
                      <w:rFonts w:ascii="Roboto" w:hAnsi="Roboto"/>
                      <w:sz w:val="16"/>
                      <w:szCs w:val="16"/>
                      <w:color w:val="777777"/>
                    </w:rPr>
                    <w:t xml:space="preserve">Upto 10 employees</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jc w:val="right"/>
                    <w:contextualSpacing w:val="0"/>
                  </w:pPr>
                  <w:r>
                    <w:rPr>
                      <w:rFonts w:ascii="Roboto" w:hAnsi="Roboto"/>
                      <w:sz w:val="16"/>
                      <w:szCs w:val="16"/>
                      <w:color w:val="777777"/>
                    </w:rPr>
                    <w:t xml:space="preserve">125 USD</w:t>
                  </w:r>
                </w:p>
              </w:tc>
            </w:tr>
            <w:tr>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contextualSpacing w:val="0"/>
                  </w:pPr>
                  <w:r>
                    <w:rPr>
                      <w:rFonts w:ascii="Roboto" w:hAnsi="Roboto"/>
                      <w:sz w:val="16"/>
                      <w:szCs w:val="16"/>
                      <w:color w:val="777777"/>
                    </w:rPr>
                    <w:t xml:space="preserve">11 - 20 employees</w:t>
                  </w:r>
                </w:p>
              </w:tc>
              <w:tc>
                <w:tcPr>
                  <w:tcW w:w="2015"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jc w:val="right"/>
                    <w:contextualSpacing w:val="0"/>
                  </w:pPr>
                  <w:r>
                    <w:rPr>
                      <w:rFonts w:ascii="Roboto" w:hAnsi="Roboto"/>
                      <w:sz w:val="16"/>
                      <w:szCs w:val="16"/>
                      <w:color w:val="777777"/>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00" w:hanging="200"/>
        <w:jc w:val="both"/>
        <w:contextualSpacing w:val="0"/>
      </w:pPr>
      <w:r>
        <w:rPr>
          <w:rFonts w:ascii="Roboto" w:hAnsi="Roboto"/>
          <w:sz w:val="20"/>
          <w:szCs w:val="20"/>
        </w:rPr>
        <w:t xml:space="preserve">• All fees quoted above exclude 18% GST.</w:t>
      </w:r>
    </w:p>
    <w:p>
      <w:pPr>
        <w:spacing w:before="0" w:after="40" w:line="240" w:lineRule="auto"/>
        <w:ind w:left="200" w:hanging="200"/>
        <w:jc w:val="both"/>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00" w:hanging="200"/>
        <w:jc w:val="both"/>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contextualSpacing w:val="0"/>
      </w:pPr>
      <w:r>
        <w:rPr>
          <w:rFonts w:ascii="Roboto" w:hAnsi="Roboto"/>
          <w:b/>
          <w:i/>
          <w:sz w:val="20"/>
          <w:szCs w:val="20"/>
        </w:rPr>
        <w:t xml:space="preserve">For Partner: USD 300 per Hour</w:t>
      </w:r>
    </w:p>
    <w:p>
      <w:pPr>
        <w:spacing w:before="0" w:after="40" w:line="240" w:lineRule="auto"/>
        <w:contextualSpacing w:val="0"/>
      </w:pPr>
      <w:r>
        <w:rPr>
          <w:rFonts w:ascii="Roboto" w:hAnsi="Roboto"/>
          <w:b/>
          <w:i/>
          <w:sz w:val="20"/>
          <w:szCs w:val="20"/>
        </w:rPr>
        <w:t xml:space="preserve">For Associates: USD 200 per Hour</w:t>
      </w:r>
    </w:p>
    <w:p>
      <w:pPr>
        <w:spacing w:before="0" w:after="200" w:line="240" w:lineRule="auto"/>
        <w:contextualSpacing w:val="0"/>
      </w:pPr>
    </w:p>
    <w:p>
      <w:pPr>
        <w:spacing w:before="200" w:after="120" w:line="240" w:lineRule="auto"/>
        <w:ind w:left="80"/>
        <w:contextualSpacing w:val="0"/>
      </w:pPr>
      <w:r>
        <w:rPr>
          <w:rFonts w:ascii="Roboto" w:hAnsi="Roboto"/>
          <w:b/>
          <w:sz w:val="24"/>
          <w:szCs w:val="24"/>
          <w:color w:val="C00000"/>
        </w:rPr>
        <w:t xml:space="preserve">D.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4"/>
                <w:szCs w:val="24"/>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jc w:val="center"/>
              <w:contextualSpacing w:val="0"/>
            </w:pPr>
            <w:r>
              <w:rPr>
                <w:rFonts w:ascii="Roboto" w:hAnsi="Roboto"/>
                <w:b/>
                <w:sz w:val="24"/>
                <w:szCs w:val="24"/>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jc w:val="center"/>
              <w:contextualSpacing w:val="0"/>
            </w:pPr>
            <w:r>
              <w:rPr>
                <w:rFonts w:ascii="Roboto" w:hAnsi="Roboto"/>
                <w:b/>
                <w:sz w:val="20"/>
                <w:szCs w:val="20"/>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contextualSpacing w:val="0"/>
            </w:pPr>
            <w:r>
              <w:rPr>
                <w:rFonts w:ascii="Roboto" w:hAnsi="Roboto"/>
                <w:b/>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sz w:val="22"/>
                <w:szCs w:val="22"/>
              </w:rPr>
              <w:t xml:space="preserve">1. Assistance in conducting Functional, Asset and Risk Analysis of the proposed transaction.</w:t>
            </w:r>
          </w:p>
          <w:p>
            <w:pPr>
              <w:spacing w:before="0" w:after="40" w:line="240" w:lineRule="auto"/>
              <w:contextualSpacing w:val="0"/>
            </w:pPr>
            <w:r>
              <w:rPr>
                <w:rFonts w:ascii="Roboto" w:hAnsi="Roboto"/>
                <w:sz w:val="22"/>
                <w:szCs w:val="22"/>
              </w:rPr>
              <w:t xml:space="preserve">2. Assisting in arriving at the arm’s length price or margin range.</w:t>
            </w:r>
          </w:p>
          <w:p>
            <w:pPr>
              <w:spacing w:before="0" w:after="40" w:line="240" w:lineRule="auto"/>
              <w:contextualSpacing w:val="0"/>
            </w:pPr>
            <w:r>
              <w:rPr>
                <w:rFonts w:ascii="Roboto" w:hAnsi="Roboto"/>
                <w:sz w:val="22"/>
                <w:szCs w:val="22"/>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contextualSpacing w:val="0"/>
            </w:pPr>
            <w:r>
              <w:rPr>
                <w:rFonts w:ascii="Roboto" w:hAnsi="Roboto"/>
                <w:b/>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contextualSpacing w:val="0"/>
            </w:pPr>
            <w:r>
              <w:rPr>
                <w:rFonts w:ascii="Roboto" w:hAnsi="Roboto"/>
                <w:sz w:val="22"/>
                <w:szCs w:val="22"/>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sz w:val="20"/>
                <w:szCs w:val="20"/>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jc w:val="center"/>
              <w:contextualSpacing w:val="0"/>
            </w:pPr>
            <w:r>
              <w:rPr>
                <w:rFonts w:ascii="Roboto" w:hAnsi="Roboto"/>
                <w:b/>
                <w:sz w:val="20"/>
                <w:szCs w:val="20"/>
              </w:rPr>
              <w:t xml:space="preserve">3,000</w:t>
            </w:r>
          </w:p>
        </w:tc>
      </w:tr>
    </w:tbl>
    <w:p>
      <w:pPr>
        <w:spacing w:before="0" w:after="40" w:line="240" w:lineRule="auto"/>
        <w:contextualSpacing w:val="0"/>
      </w:pPr>
    </w:p>
    <w:p>
      <w:pPr>
        <w:spacing w:before="20" w:after="20" w:line="240" w:lineRule="auto"/>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00" w:hanging="200"/>
        <w:jc w:val="both"/>
        <w:contextualSpacing w:val="0"/>
      </w:pPr>
      <w:r>
        <w:rPr>
          <w:rFonts w:ascii="Roboto" w:hAnsi="Roboto"/>
          <w:sz w:val="20"/>
          <w:szCs w:val="20"/>
        </w:rPr>
        <w:t xml:space="preserve">• All fees quoted above exclude 18% GST.</w:t>
      </w:r>
    </w:p>
    <w:p>
      <w:pPr>
        <w:spacing w:before="0" w:after="40" w:line="240" w:lineRule="auto"/>
        <w:ind w:left="200" w:hanging="200"/>
        <w:jc w:val="both"/>
        <w:contextualSpacing w:val="0"/>
      </w:pPr>
      <w:r>
        <w:rPr>
          <w:rFonts w:ascii="Roboto" w:hAnsi="Roboto"/>
          <w:sz w:val="20"/>
          <w:szCs w:val="20"/>
        </w:rPr>
        <w:t xml:space="preserve">• Professional fees exclude all out-of-pocket expenses.</w:t>
      </w:r>
    </w:p>
    <w:p>
      <w:pPr>
        <w:spacing w:before="0" w:after="40" w:line="240" w:lineRule="auto"/>
        <w:ind w:left="200" w:hanging="200"/>
        <w:jc w:val="both"/>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contextualSpacing w:val="0"/>
      </w:pPr>
      <w:r>
        <w:rPr>
          <w:rFonts w:ascii="Roboto" w:hAnsi="Roboto"/>
          <w:b/>
          <w:i/>
          <w:sz w:val="20"/>
          <w:szCs w:val="20"/>
        </w:rPr>
        <w:t xml:space="preserve">For Partner: USD 300 per Hour</w:t>
      </w:r>
    </w:p>
    <w:p>
      <w:pPr>
        <w:spacing w:before="0" w:after="40" w:line="240" w:lineRule="auto"/>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