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5323"/>
        <w:gridCol w:w="2271"/>
        <w:gridCol w:w="2049"/>
      </w:tblGrid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"venkatesh"reverse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Reverse methode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o/p:hsetaknev</w:t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"venkatesh".length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Length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o/p:9</w:t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"40".reverse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o/p:"04"</w:t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to_s converts values to strings.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to_i converts values to integers (numbers.)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to_a converts values to arrays.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poem.include? "my hand"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Books={}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Hash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Books={“Gravity’s Rainbow”}=:splinded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Assinging value to the key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:splinded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the colon is placed before the name--&gt;it becomes the symbol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books.values.each { |rate| ratings[rate] += 1 }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This code will turn all your unique </w:t>
            </w:r>
            <w:r>
              <w:rPr>
                <w:rStyle w:val="Emphasis"/>
                <w:rFonts w:ascii="Palatino;“Palatino Linotype”;Georgia;serif" w:hAnsi="Palatino;“Palatino Linotype”;Georgia;serif"/>
                <w:b w:val="false"/>
                <w:color w:val="4A473A"/>
                <w:spacing w:val="0"/>
                <w:sz w:val="18"/>
                <w:szCs w:val="18"/>
              </w:rPr>
              <w:t>values</w:t>
            </w:r>
            <w:r>
              <w:rPr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 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in </w:t>
            </w: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books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...into</w:t>
            </w:r>
            <w:r>
              <w:rPr>
                <w:rStyle w:val="Emphasis"/>
                <w:rFonts w:ascii="Palatino;“Palatino Linotype”;Georgia;serif" w:hAnsi="Palatino;“Palatino Linotype”;Georgia;serif"/>
                <w:b w:val="false"/>
                <w:color w:val="4A473A"/>
                <w:spacing w:val="0"/>
                <w:sz w:val="18"/>
                <w:szCs w:val="18"/>
              </w:rPr>
              <w:t>keys</w:t>
            </w:r>
            <w:r>
              <w:rPr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 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within the new </w:t>
            </w: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ratings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hash.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5.times{print “Hello!”}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:splendid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.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rPr>
                <w:sz w:val="18"/>
                <w:szCs w:val="18"/>
              </w:rPr>
            </w:pPr>
            <w:r>
              <w:rPr>
                <w:rStyle w:val="StrongEmphasis"/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Symbols.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 Tiny, efficiently reusable code words with a colon:</w:t>
            </w: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:splendid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.</w:t>
            </w:r>
          </w:p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Dir.entries “​/”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Dispalys dir  in the Computer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print </w:t>
            </w:r>
            <w:r>
              <w:rPr>
                <w:rStyle w:val="StrongEmphasis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white"/>
              </w:rPr>
              <w:t>poem</w:t>
            </w: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4A473A"/>
                <w:spacing w:val="0"/>
                <w:sz w:val="18"/>
                <w:szCs w:val="18"/>
              </w:rPr>
              <w:t> 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Here print--&gt;method</w:t>
            </w:r>
          </w:p>
          <w:p>
            <w:pPr>
              <w:pStyle w:val="TextBody"/>
              <w:spacing w:before="0" w:after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poem--&gt;argument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print </w:t>
            </w:r>
            <w:r>
              <w:rPr>
                <w:rStyle w:val="StrongEmphasis"/>
                <w:rFonts w:ascii="Courier;monospace" w:hAnsi="Courier;monospac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"pre", "event", "ual", "ism"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Arguments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Dir[“/*.text”]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Lists all the text files in the root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Print File.read(“/comics.txt”)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displays the contant of the file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FileUtils.cp(‘/comics.txt’,’/Home/comics.txt’)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FileUtils--&gt;it is a variable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cp--&gt;method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File.open("/Home/comics.txt", "a") do |f|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Create a file in append mode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yellow"/>
              </w:rPr>
              <w:t>File.mtime("/Home/comics.txt")</w:t>
            </w:r>
            <w:r>
              <w:rPr>
                <w:rFonts w:ascii="Palatino;“Palatino Linotype”;Georgia;serif" w:hAnsi="Palatino;“Palatino Linotype”;Georgia;serif"/>
                <w:b w:val="false"/>
                <w:i w:val="false"/>
                <w:caps w:val="false"/>
                <w:smallCaps w:val="false"/>
                <w:color w:val="4A473A"/>
                <w:spacing w:val="0"/>
                <w:sz w:val="26"/>
                <w:szCs w:val="18"/>
              </w:rPr>
              <w:t>.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To know the timr when the file is modified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  <w:highlight w:val="yellow"/>
              </w:rPr>
              <w:t>File.mtime("/Home/comics.txt”).hour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Gives only the modified hour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Url.strip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Url:Variable holds the URL Link address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strip:Trims the extra space around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 xml:space="preserve"> </w:t>
            </w: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Def load_comics(path)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comics{}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File.foreach(path) do |line|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name,url = line.split(‘: ‘)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comics[name]=url.strip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end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comics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end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 xml:space="preserve">Here the file path is supplied to the method and each line of the file is splited and added to the comics HASH 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Popup.goto “</w:t>
            </w:r>
            <w:hyperlink r:id="rId2">
              <w:r>
                <w:rPr>
                  <w:rStyle w:val="InternetLink"/>
                  <w:rFonts w:ascii="Courier;monospace" w:hAnsi="Courier;monospace"/>
                  <w:b w:val="false"/>
                  <w:i w:val="false"/>
                  <w:caps w:val="false"/>
                  <w:smallCaps w:val="false"/>
                  <w:color w:val="787466"/>
                  <w:spacing w:val="0"/>
                  <w:sz w:val="18"/>
                  <w:szCs w:val="18"/>
                </w:rPr>
                <w:t>http://bing.com</w:t>
              </w:r>
            </w:hyperlink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”</w:t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Popup:method to open a popup</w:t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53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PreformattedText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  <w:t>Popup.make {</w:t>
            </w:r>
          </w:p>
          <w:p>
            <w:pPr>
              <w:pStyle w:val="PreformattedText"/>
              <w:widowControl/>
              <w:rPr/>
            </w:pPr>
            <w:r>
              <w:rPr>
                <w:rStyle w:val="SourceText"/>
                <w:caps w:val="false"/>
                <w:smallCaps w:val="false"/>
                <w:color w:val="787466"/>
                <w:spacing w:val="0"/>
              </w:rPr>
              <w:t xml:space="preserve">  </w:t>
            </w: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</w:rPr>
              <w:t>h1 "My Links"</w:t>
            </w:r>
          </w:p>
          <w:p>
            <w:pPr>
              <w:pStyle w:val="PreformattedText"/>
              <w:widowControl/>
              <w:rPr/>
            </w:pPr>
            <w:r>
              <w:rPr>
                <w:rStyle w:val="SourceText"/>
                <w:caps w:val="false"/>
                <w:smallCaps w:val="false"/>
                <w:color w:val="787466"/>
                <w:spacing w:val="0"/>
              </w:rPr>
              <w:t xml:space="preserve">  </w:t>
            </w: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</w:rPr>
              <w:t>link "Go to Bing", "http://bing.com"</w:t>
            </w:r>
          </w:p>
          <w:p>
            <w:pPr>
              <w:pStyle w:val="PreformattedText"/>
              <w:widowControl/>
              <w:spacing w:before="0" w:after="283"/>
              <w:rPr/>
            </w:pPr>
            <w:r>
              <w:rPr>
                <w:rStyle w:val="SourceText"/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</w:rPr>
              <w:t>}</w:t>
            </w:r>
          </w:p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r>
          </w:p>
        </w:tc>
        <w:tc>
          <w:tcPr>
            <w:tcW w:w="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spacing w:before="0" w:after="140"/>
              <w:rPr>
                <w:rFonts w:ascii="Courier;monospace" w:hAnsi="Courier;monospace"/>
                <w:b w:val="false"/>
                <w:b w:val="false"/>
                <w:i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pPr>
            <w:r>
              <w:rPr>
                <w:rFonts w:ascii="Courier;monospace" w:hAnsi="Courier;monospace"/>
                <w:b w:val="false"/>
                <w:i w:val="false"/>
                <w:caps w:val="false"/>
                <w:smallCaps w:val="false"/>
                <w:color w:val="787466"/>
                <w:spacing w:val="0"/>
                <w:sz w:val="18"/>
                <w:szCs w:val="18"/>
              </w:rPr>
            </w:r>
          </w:p>
        </w:tc>
        <w:tc>
          <w:tcPr>
            <w:tcW w:w="20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Palatino">
    <w:altName w:val="“Palatino Linotype”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ing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LibreOffice/5.1.4.2$Linux_X86_64 LibreOffice_project/10m0$Build-2</Application>
  <Pages>2</Pages>
  <Words>222</Words>
  <Characters>1417</Characters>
  <CharactersWithSpaces>1584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2016-09-24T06:08:55Z</dcterms:created>
  <dc:creator/>
  <dc:description/>
  <dc:language>en-IN</dc:language>
  <cp:lastModifiedBy/>
  <dcterms:modified xsi:type="dcterms:W3CDTF">2016-09-26T08:18:09Z</dcterms:modified>
  <cp:revision>18</cp:revision>
  <dc:subject/>
  <dc:title/>
</cp:coreProperties>
</file>