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37EBB" w14:textId="7C399845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 xml:space="preserve">Xray </w:t>
      </w:r>
      <w:r>
        <w:rPr>
          <w:rFonts w:ascii="Times New Roman" w:hAnsi="Times New Roman" w:cs="Times New Roman"/>
          <w:b/>
          <w:bCs/>
          <w:sz w:val="24"/>
          <w:szCs w:val="24"/>
        </w:rPr>
        <w:t>progress 02/01/2026</w:t>
      </w:r>
    </w:p>
    <w:p w14:paraId="18818E19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1. Xray Setup</w:t>
      </w:r>
    </w:p>
    <w:p w14:paraId="3D351778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Xray Cloud Overview</w:t>
      </w:r>
    </w:p>
    <w:p w14:paraId="38D22DE3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 xml:space="preserve">Xray is a native Jira app for test management. In </w:t>
      </w:r>
      <w:r w:rsidRPr="00BA459A">
        <w:rPr>
          <w:rFonts w:ascii="Times New Roman" w:hAnsi="Times New Roman" w:cs="Times New Roman"/>
          <w:b/>
          <w:bCs/>
          <w:sz w:val="24"/>
          <w:szCs w:val="24"/>
        </w:rPr>
        <w:t>Xray Cloud</w:t>
      </w:r>
      <w:r w:rsidRPr="00BA459A">
        <w:rPr>
          <w:rFonts w:ascii="Times New Roman" w:hAnsi="Times New Roman" w:cs="Times New Roman"/>
          <w:sz w:val="24"/>
          <w:szCs w:val="24"/>
        </w:rPr>
        <w:t xml:space="preserve">, configuration is split between </w:t>
      </w:r>
      <w:r w:rsidRPr="00BA459A">
        <w:rPr>
          <w:rFonts w:ascii="Times New Roman" w:hAnsi="Times New Roman" w:cs="Times New Roman"/>
          <w:b/>
          <w:bCs/>
          <w:sz w:val="24"/>
          <w:szCs w:val="24"/>
        </w:rPr>
        <w:t>global (organization-level)</w:t>
      </w:r>
      <w:r w:rsidRPr="00BA459A">
        <w:rPr>
          <w:rFonts w:ascii="Times New Roman" w:hAnsi="Times New Roman" w:cs="Times New Roman"/>
          <w:sz w:val="24"/>
          <w:szCs w:val="24"/>
        </w:rPr>
        <w:t xml:space="preserve"> settings and </w:t>
      </w:r>
      <w:r w:rsidRPr="00BA459A">
        <w:rPr>
          <w:rFonts w:ascii="Times New Roman" w:hAnsi="Times New Roman" w:cs="Times New Roman"/>
          <w:b/>
          <w:bCs/>
          <w:sz w:val="24"/>
          <w:szCs w:val="24"/>
        </w:rPr>
        <w:t>project-level</w:t>
      </w:r>
      <w:r w:rsidRPr="00BA459A">
        <w:rPr>
          <w:rFonts w:ascii="Times New Roman" w:hAnsi="Times New Roman" w:cs="Times New Roman"/>
          <w:sz w:val="24"/>
          <w:szCs w:val="24"/>
        </w:rPr>
        <w:t xml:space="preserve"> settings. Xray works on top of Jira issue types, workflows, permissions, and screens.</w:t>
      </w:r>
    </w:p>
    <w:p w14:paraId="72372864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Key characteristics:</w:t>
      </w:r>
    </w:p>
    <w:p w14:paraId="491576BE" w14:textId="77777777" w:rsidR="00BA459A" w:rsidRPr="00BA459A" w:rsidRDefault="00BA459A" w:rsidP="00BA45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Uses Jira issues for all test artifacts</w:t>
      </w:r>
    </w:p>
    <w:p w14:paraId="57793EF3" w14:textId="77777777" w:rsidR="00BA459A" w:rsidRPr="00BA459A" w:rsidRDefault="00BA459A" w:rsidP="00BA45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Fully integrated with Jira permissions and workflows</w:t>
      </w:r>
    </w:p>
    <w:p w14:paraId="6170C7A4" w14:textId="77777777" w:rsidR="00BA459A" w:rsidRPr="00BA459A" w:rsidRDefault="00BA459A" w:rsidP="00BA45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Supports manual, automated, and exploratory testing</w:t>
      </w:r>
    </w:p>
    <w:p w14:paraId="3EA7D6D7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Project-Level Configuration</w:t>
      </w:r>
    </w:p>
    <w:p w14:paraId="47E9BE09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Configured per Jira project:</w:t>
      </w:r>
    </w:p>
    <w:p w14:paraId="6D2C477E" w14:textId="77777777" w:rsidR="00BA459A" w:rsidRPr="00BA459A" w:rsidRDefault="00BA459A" w:rsidP="00BA459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Issue type availability</w:t>
      </w:r>
      <w:r w:rsidRPr="00BA459A">
        <w:rPr>
          <w:rFonts w:ascii="Times New Roman" w:hAnsi="Times New Roman" w:cs="Times New Roman"/>
          <w:sz w:val="24"/>
          <w:szCs w:val="24"/>
        </w:rPr>
        <w:t xml:space="preserve"> (Test, Test Execution, Test Plan, Test Set, Precondition)</w:t>
      </w:r>
    </w:p>
    <w:p w14:paraId="56BFA003" w14:textId="77777777" w:rsidR="00BA459A" w:rsidRPr="00BA459A" w:rsidRDefault="00BA459A" w:rsidP="00BA459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Workflow associations</w:t>
      </w:r>
      <w:r w:rsidRPr="00BA459A">
        <w:rPr>
          <w:rFonts w:ascii="Times New Roman" w:hAnsi="Times New Roman" w:cs="Times New Roman"/>
          <w:sz w:val="24"/>
          <w:szCs w:val="24"/>
        </w:rPr>
        <w:t xml:space="preserve"> for Xray issue types</w:t>
      </w:r>
    </w:p>
    <w:p w14:paraId="106A7B05" w14:textId="77777777" w:rsidR="00BA459A" w:rsidRPr="00BA459A" w:rsidRDefault="00BA459A" w:rsidP="00BA459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Screens &amp; fields</w:t>
      </w:r>
      <w:r w:rsidRPr="00BA459A">
        <w:rPr>
          <w:rFonts w:ascii="Times New Roman" w:hAnsi="Times New Roman" w:cs="Times New Roman"/>
          <w:sz w:val="24"/>
          <w:szCs w:val="24"/>
        </w:rPr>
        <w:t xml:space="preserve"> (steps, preconditions, environments, revisions)</w:t>
      </w:r>
    </w:p>
    <w:p w14:paraId="5FFE1FD1" w14:textId="77777777" w:rsidR="00BA459A" w:rsidRPr="00BA459A" w:rsidRDefault="00BA459A" w:rsidP="00BA459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Test environments</w:t>
      </w:r>
      <w:r w:rsidRPr="00BA459A">
        <w:rPr>
          <w:rFonts w:ascii="Times New Roman" w:hAnsi="Times New Roman" w:cs="Times New Roman"/>
          <w:sz w:val="24"/>
          <w:szCs w:val="24"/>
        </w:rPr>
        <w:t xml:space="preserve"> (if not inherited globally)</w:t>
      </w:r>
    </w:p>
    <w:p w14:paraId="33178D30" w14:textId="77777777" w:rsidR="00BA459A" w:rsidRPr="00BA459A" w:rsidRDefault="00BA459A" w:rsidP="00BA459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Automation settings</w:t>
      </w:r>
      <w:r w:rsidRPr="00BA459A">
        <w:rPr>
          <w:rFonts w:ascii="Times New Roman" w:hAnsi="Times New Roman" w:cs="Times New Roman"/>
          <w:sz w:val="24"/>
          <w:szCs w:val="24"/>
        </w:rPr>
        <w:t xml:space="preserve"> (CI integration usage per project)</w:t>
      </w:r>
    </w:p>
    <w:p w14:paraId="2990325F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Project admins control how Xray behaves inside their project without impacting others.</w:t>
      </w:r>
    </w:p>
    <w:p w14:paraId="1BE92860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Global vs Project Settings</w:t>
      </w:r>
    </w:p>
    <w:p w14:paraId="5ABEB7C0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Global Settings (Xray Admin):</w:t>
      </w:r>
    </w:p>
    <w:p w14:paraId="619C2886" w14:textId="77777777" w:rsidR="00BA459A" w:rsidRPr="00BA459A" w:rsidRDefault="00BA459A" w:rsidP="00BA459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Default test environments</w:t>
      </w:r>
    </w:p>
    <w:p w14:paraId="3ECB8C79" w14:textId="77777777" w:rsidR="00BA459A" w:rsidRPr="00BA459A" w:rsidRDefault="00BA459A" w:rsidP="00BA459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 xml:space="preserve">Global custom fields &amp; field </w:t>
      </w:r>
      <w:proofErr w:type="spellStart"/>
      <w:r w:rsidRPr="00BA459A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21D8D819" w14:textId="77777777" w:rsidR="00BA459A" w:rsidRPr="00BA459A" w:rsidRDefault="00BA459A" w:rsidP="00BA459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Automation &amp; CI integrations (e.g., Jenkins, GitHub Actions)</w:t>
      </w:r>
    </w:p>
    <w:p w14:paraId="16E6FE44" w14:textId="77777777" w:rsidR="00BA459A" w:rsidRPr="00BA459A" w:rsidRDefault="00BA459A" w:rsidP="00BA459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REST API access and limits</w:t>
      </w:r>
    </w:p>
    <w:p w14:paraId="36B53F9C" w14:textId="77777777" w:rsidR="00BA459A" w:rsidRPr="00BA459A" w:rsidRDefault="00BA459A" w:rsidP="00BA459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Global issue type configuration</w:t>
      </w:r>
    </w:p>
    <w:p w14:paraId="62561365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Project Settings (Project Admin):</w:t>
      </w:r>
    </w:p>
    <w:p w14:paraId="1B32EDB9" w14:textId="77777777" w:rsidR="00BA459A" w:rsidRPr="00BA459A" w:rsidRDefault="00BA459A" w:rsidP="00BA459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Enable/disable Xray issue types</w:t>
      </w:r>
    </w:p>
    <w:p w14:paraId="0BD6987E" w14:textId="77777777" w:rsidR="00BA459A" w:rsidRPr="00BA459A" w:rsidRDefault="00BA459A" w:rsidP="00BA459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Associate workflows &amp; screens</w:t>
      </w:r>
    </w:p>
    <w:p w14:paraId="42A4DBC9" w14:textId="77777777" w:rsidR="00BA459A" w:rsidRPr="00BA459A" w:rsidRDefault="00BA459A" w:rsidP="00BA459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Override environments</w:t>
      </w:r>
    </w:p>
    <w:p w14:paraId="499088D5" w14:textId="77777777" w:rsidR="00BA459A" w:rsidRPr="00BA459A" w:rsidRDefault="00BA459A" w:rsidP="00BA459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Project-specific permissions via Jira</w:t>
      </w:r>
    </w:p>
    <w:p w14:paraId="60A41389" w14:textId="77777777" w:rsid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</w:p>
    <w:p w14:paraId="48DE32EA" w14:textId="48939410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lastRenderedPageBreak/>
        <w:t>Rule of thumb:</w:t>
      </w:r>
    </w:p>
    <w:p w14:paraId="0F540531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 xml:space="preserve">Global = platform-wide </w:t>
      </w:r>
      <w:proofErr w:type="spellStart"/>
      <w:r w:rsidRPr="00BA459A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BA459A">
        <w:rPr>
          <w:rFonts w:ascii="Times New Roman" w:hAnsi="Times New Roman" w:cs="Times New Roman"/>
          <w:sz w:val="24"/>
          <w:szCs w:val="24"/>
        </w:rPr>
        <w:br/>
        <w:t>Project = execution and structure choices</w:t>
      </w:r>
    </w:p>
    <w:p w14:paraId="2557D589" w14:textId="20638796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</w:p>
    <w:p w14:paraId="35A7AD1B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2. Xray Issue Types</w:t>
      </w:r>
    </w:p>
    <w:p w14:paraId="7CA8B175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Test – Core Test Case Structure</w:t>
      </w:r>
    </w:p>
    <w:p w14:paraId="6EACCEBC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 xml:space="preserve">Represents a </w:t>
      </w:r>
      <w:r w:rsidRPr="00BA459A">
        <w:rPr>
          <w:rFonts w:ascii="Times New Roman" w:hAnsi="Times New Roman" w:cs="Times New Roman"/>
          <w:b/>
          <w:bCs/>
          <w:sz w:val="24"/>
          <w:szCs w:val="24"/>
        </w:rPr>
        <w:t>single test case</w:t>
      </w:r>
      <w:r w:rsidRPr="00BA459A">
        <w:rPr>
          <w:rFonts w:ascii="Times New Roman" w:hAnsi="Times New Roman" w:cs="Times New Roman"/>
          <w:sz w:val="24"/>
          <w:szCs w:val="24"/>
        </w:rPr>
        <w:t>.</w:t>
      </w:r>
    </w:p>
    <w:p w14:paraId="7683FE9A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Contains:</w:t>
      </w:r>
    </w:p>
    <w:p w14:paraId="40CB40F9" w14:textId="77777777" w:rsidR="00BA459A" w:rsidRPr="00BA459A" w:rsidRDefault="00BA459A" w:rsidP="00BA459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Test type (Manual / Cucumber / Generic / Unstructured)</w:t>
      </w:r>
    </w:p>
    <w:p w14:paraId="50886101" w14:textId="77777777" w:rsidR="00BA459A" w:rsidRPr="00BA459A" w:rsidRDefault="00BA459A" w:rsidP="00BA459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Steps &amp; expected results (manual)</w:t>
      </w:r>
    </w:p>
    <w:p w14:paraId="1AFE4752" w14:textId="77777777" w:rsidR="00BA459A" w:rsidRPr="00BA459A" w:rsidRDefault="00BA459A" w:rsidP="00BA459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Scenario definitions (BDD)</w:t>
      </w:r>
    </w:p>
    <w:p w14:paraId="2802D41B" w14:textId="77777777" w:rsidR="00BA459A" w:rsidRPr="00BA459A" w:rsidRDefault="00BA459A" w:rsidP="00BA459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Preconditions</w:t>
      </w:r>
    </w:p>
    <w:p w14:paraId="0F8FD5F2" w14:textId="77777777" w:rsidR="00BA459A" w:rsidRPr="00BA459A" w:rsidRDefault="00BA459A" w:rsidP="00BA459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Requirement links (Stories, Bugs, Tasks)</w:t>
      </w:r>
    </w:p>
    <w:p w14:paraId="1C0F58FE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 xml:space="preserve">Tests are </w:t>
      </w:r>
      <w:r w:rsidRPr="00BA459A">
        <w:rPr>
          <w:rFonts w:ascii="Times New Roman" w:hAnsi="Times New Roman" w:cs="Times New Roman"/>
          <w:b/>
          <w:bCs/>
          <w:sz w:val="24"/>
          <w:szCs w:val="24"/>
        </w:rPr>
        <w:t>reusable assets</w:t>
      </w:r>
      <w:r w:rsidRPr="00BA459A">
        <w:rPr>
          <w:rFonts w:ascii="Times New Roman" w:hAnsi="Times New Roman" w:cs="Times New Roman"/>
          <w:sz w:val="24"/>
          <w:szCs w:val="24"/>
        </w:rPr>
        <w:t xml:space="preserve"> and should not be execution-specific.</w:t>
      </w:r>
    </w:p>
    <w:p w14:paraId="13D5C4F8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Test Execution – Execution Structure</w:t>
      </w:r>
    </w:p>
    <w:p w14:paraId="0AF21685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 xml:space="preserve">Represents </w:t>
      </w:r>
      <w:r w:rsidRPr="00BA459A">
        <w:rPr>
          <w:rFonts w:ascii="Times New Roman" w:hAnsi="Times New Roman" w:cs="Times New Roman"/>
          <w:b/>
          <w:bCs/>
          <w:sz w:val="24"/>
          <w:szCs w:val="24"/>
        </w:rPr>
        <w:t>one execution cycle</w:t>
      </w:r>
      <w:r w:rsidRPr="00BA459A">
        <w:rPr>
          <w:rFonts w:ascii="Times New Roman" w:hAnsi="Times New Roman" w:cs="Times New Roman"/>
          <w:sz w:val="24"/>
          <w:szCs w:val="24"/>
        </w:rPr>
        <w:t xml:space="preserve"> of tests.</w:t>
      </w:r>
    </w:p>
    <w:p w14:paraId="0456972E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Key properties:</w:t>
      </w:r>
    </w:p>
    <w:p w14:paraId="08F26F4B" w14:textId="77777777" w:rsidR="00BA459A" w:rsidRPr="00BA459A" w:rsidRDefault="00BA459A" w:rsidP="00BA459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Execution date &amp; environment</w:t>
      </w:r>
    </w:p>
    <w:p w14:paraId="57A450D5" w14:textId="77777777" w:rsidR="00BA459A" w:rsidRPr="00BA459A" w:rsidRDefault="00BA459A" w:rsidP="00BA459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Tester</w:t>
      </w:r>
    </w:p>
    <w:p w14:paraId="55BDEB3F" w14:textId="77777777" w:rsidR="00BA459A" w:rsidRPr="00BA459A" w:rsidRDefault="00BA459A" w:rsidP="00BA459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Status per test (Pass / Fail / To Do / Executing)</w:t>
      </w:r>
    </w:p>
    <w:p w14:paraId="71F6B0FE" w14:textId="77777777" w:rsidR="00BA459A" w:rsidRPr="00BA459A" w:rsidRDefault="00BA459A" w:rsidP="00BA459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Defects logged per test run</w:t>
      </w:r>
    </w:p>
    <w:p w14:paraId="1FF0E9B3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A Test Execution answers:</w:t>
      </w:r>
    </w:p>
    <w:p w14:paraId="78424161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“What was tested, when, where, and with what result?”</w:t>
      </w:r>
    </w:p>
    <w:p w14:paraId="20D31FC6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Test Plan vs Test Set</w:t>
      </w:r>
    </w:p>
    <w:p w14:paraId="5E76BA62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Test Plan</w:t>
      </w:r>
    </w:p>
    <w:p w14:paraId="0BD91813" w14:textId="77777777" w:rsidR="00BA459A" w:rsidRPr="00BA459A" w:rsidRDefault="00BA459A" w:rsidP="00BA459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High-level container for planning</w:t>
      </w:r>
    </w:p>
    <w:p w14:paraId="227D358B" w14:textId="77777777" w:rsidR="00BA459A" w:rsidRPr="00BA459A" w:rsidRDefault="00BA459A" w:rsidP="00BA459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 xml:space="preserve">Usually aligned to a </w:t>
      </w:r>
      <w:r w:rsidRPr="00BA459A">
        <w:rPr>
          <w:rFonts w:ascii="Times New Roman" w:hAnsi="Times New Roman" w:cs="Times New Roman"/>
          <w:b/>
          <w:bCs/>
          <w:sz w:val="24"/>
          <w:szCs w:val="24"/>
        </w:rPr>
        <w:t>release, sprint, or milestone</w:t>
      </w:r>
    </w:p>
    <w:p w14:paraId="387BE884" w14:textId="77777777" w:rsidR="00BA459A" w:rsidRPr="00BA459A" w:rsidRDefault="00BA459A" w:rsidP="00BA459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Can include:</w:t>
      </w:r>
    </w:p>
    <w:p w14:paraId="0493F3B0" w14:textId="77777777" w:rsidR="00BA459A" w:rsidRPr="00BA459A" w:rsidRDefault="00BA459A" w:rsidP="00BA459A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Tests</w:t>
      </w:r>
    </w:p>
    <w:p w14:paraId="3AF85159" w14:textId="77777777" w:rsidR="00BA459A" w:rsidRPr="00BA459A" w:rsidRDefault="00BA459A" w:rsidP="00BA459A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Test Sets</w:t>
      </w:r>
    </w:p>
    <w:p w14:paraId="635595D4" w14:textId="77777777" w:rsidR="00BA459A" w:rsidRPr="00BA459A" w:rsidRDefault="00BA459A" w:rsidP="00BA459A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Test Executions</w:t>
      </w:r>
    </w:p>
    <w:p w14:paraId="6561BF54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lastRenderedPageBreak/>
        <w:t>Used for:</w:t>
      </w:r>
    </w:p>
    <w:p w14:paraId="71F5E722" w14:textId="77777777" w:rsidR="00BA459A" w:rsidRPr="00BA459A" w:rsidRDefault="00BA459A" w:rsidP="00BA459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Coverage tracking</w:t>
      </w:r>
    </w:p>
    <w:p w14:paraId="01B0F998" w14:textId="77777777" w:rsidR="00BA459A" w:rsidRPr="00BA459A" w:rsidRDefault="00BA459A" w:rsidP="00BA459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Release-level reporting</w:t>
      </w:r>
    </w:p>
    <w:p w14:paraId="7D63E19B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Test Set</w:t>
      </w:r>
    </w:p>
    <w:p w14:paraId="7BD2E9A6" w14:textId="77777777" w:rsidR="00BA459A" w:rsidRPr="00BA459A" w:rsidRDefault="00BA459A" w:rsidP="00BA459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Logical grouping of Tests</w:t>
      </w:r>
    </w:p>
    <w:p w14:paraId="655A7D43" w14:textId="77777777" w:rsidR="00BA459A" w:rsidRPr="00BA459A" w:rsidRDefault="00BA459A" w:rsidP="00BA459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No execution or reporting context by itself</w:t>
      </w:r>
    </w:p>
    <w:p w14:paraId="5B846C33" w14:textId="77777777" w:rsidR="00BA459A" w:rsidRPr="00BA459A" w:rsidRDefault="00BA459A" w:rsidP="00BA459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Often used for:</w:t>
      </w:r>
    </w:p>
    <w:p w14:paraId="0237B9D9" w14:textId="77777777" w:rsidR="00BA459A" w:rsidRPr="00BA459A" w:rsidRDefault="00BA459A" w:rsidP="00BA459A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Regression packs</w:t>
      </w:r>
    </w:p>
    <w:p w14:paraId="2EE15ABA" w14:textId="77777777" w:rsidR="00BA459A" w:rsidRPr="00BA459A" w:rsidRDefault="00BA459A" w:rsidP="00BA459A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Smoke tests</w:t>
      </w:r>
    </w:p>
    <w:p w14:paraId="16626173" w14:textId="77777777" w:rsidR="00BA459A" w:rsidRPr="00BA459A" w:rsidRDefault="00BA459A" w:rsidP="00BA459A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Feature-based grouping</w:t>
      </w:r>
    </w:p>
    <w:p w14:paraId="57413505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Key Difference:</w:t>
      </w:r>
    </w:p>
    <w:p w14:paraId="7B9BDC27" w14:textId="77777777" w:rsidR="00BA459A" w:rsidRPr="00BA459A" w:rsidRDefault="00BA459A" w:rsidP="00BA459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Test Plan = planning &amp; reporting</w:t>
      </w:r>
    </w:p>
    <w:p w14:paraId="2559AE1E" w14:textId="77777777" w:rsidR="00BA459A" w:rsidRPr="00BA459A" w:rsidRDefault="00BA459A" w:rsidP="00BA459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Test Set = organization &amp; reuse</w:t>
      </w:r>
    </w:p>
    <w:p w14:paraId="7C7988BD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Precondition Reuse</w:t>
      </w:r>
    </w:p>
    <w:p w14:paraId="5D7FC4AD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 xml:space="preserve">Preconditions are </w:t>
      </w:r>
      <w:r w:rsidRPr="00BA459A">
        <w:rPr>
          <w:rFonts w:ascii="Times New Roman" w:hAnsi="Times New Roman" w:cs="Times New Roman"/>
          <w:b/>
          <w:bCs/>
          <w:sz w:val="24"/>
          <w:szCs w:val="24"/>
        </w:rPr>
        <w:t>standalone issue types</w:t>
      </w:r>
      <w:r w:rsidRPr="00BA459A">
        <w:rPr>
          <w:rFonts w:ascii="Times New Roman" w:hAnsi="Times New Roman" w:cs="Times New Roman"/>
          <w:sz w:val="24"/>
          <w:szCs w:val="24"/>
        </w:rPr>
        <w:t>:</w:t>
      </w:r>
    </w:p>
    <w:p w14:paraId="09A9112B" w14:textId="77777777" w:rsidR="00BA459A" w:rsidRPr="00BA459A" w:rsidRDefault="00BA459A" w:rsidP="00BA459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Can be linked to multiple Tests</w:t>
      </w:r>
    </w:p>
    <w:p w14:paraId="36045CD0" w14:textId="77777777" w:rsidR="00BA459A" w:rsidRPr="00BA459A" w:rsidRDefault="00BA459A" w:rsidP="00BA459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Changes propagate to all linked Tests</w:t>
      </w:r>
    </w:p>
    <w:p w14:paraId="60696842" w14:textId="77777777" w:rsidR="00BA459A" w:rsidRPr="00BA459A" w:rsidRDefault="00BA459A" w:rsidP="00BA459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Reduces duplication and inconsistency</w:t>
      </w:r>
    </w:p>
    <w:p w14:paraId="46D19DDE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Best practice:</w:t>
      </w:r>
    </w:p>
    <w:p w14:paraId="72A22B15" w14:textId="77777777" w:rsidR="00BA459A" w:rsidRPr="00BA459A" w:rsidRDefault="00BA459A" w:rsidP="00BA459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Use Preconditions for setup logic shared across many tests</w:t>
      </w:r>
    </w:p>
    <w:p w14:paraId="525BB1E0" w14:textId="77777777" w:rsidR="00BA459A" w:rsidRPr="00BA459A" w:rsidRDefault="00BA459A" w:rsidP="00BA459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Avoid embedding setup steps repeatedly inside tests</w:t>
      </w:r>
    </w:p>
    <w:p w14:paraId="22C3B1EC" w14:textId="1FD3EE23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</w:p>
    <w:p w14:paraId="488D7284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3. UI &amp; Panels</w:t>
      </w:r>
    </w:p>
    <w:p w14:paraId="756F0C3D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Xray Panels (Issue View)</w:t>
      </w:r>
    </w:p>
    <w:p w14:paraId="40357BA4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Displayed on Jira issues (Story, Bug, Test):</w:t>
      </w:r>
    </w:p>
    <w:p w14:paraId="5ED5299A" w14:textId="77777777" w:rsidR="00BA459A" w:rsidRPr="00BA459A" w:rsidRDefault="00BA459A" w:rsidP="00BA459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Tests panel</w:t>
      </w:r>
      <w:r w:rsidRPr="00BA459A">
        <w:rPr>
          <w:rFonts w:ascii="Times New Roman" w:hAnsi="Times New Roman" w:cs="Times New Roman"/>
          <w:sz w:val="24"/>
          <w:szCs w:val="24"/>
        </w:rPr>
        <w:t xml:space="preserve"> – linked tests &amp; status</w:t>
      </w:r>
    </w:p>
    <w:p w14:paraId="32A9EFC8" w14:textId="77777777" w:rsidR="00BA459A" w:rsidRPr="00BA459A" w:rsidRDefault="00BA459A" w:rsidP="00BA459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Test Coverage panel</w:t>
      </w:r>
      <w:r w:rsidRPr="00BA459A">
        <w:rPr>
          <w:rFonts w:ascii="Times New Roman" w:hAnsi="Times New Roman" w:cs="Times New Roman"/>
          <w:sz w:val="24"/>
          <w:szCs w:val="24"/>
        </w:rPr>
        <w:t xml:space="preserve"> – requirement coverage</w:t>
      </w:r>
    </w:p>
    <w:p w14:paraId="3C60A8A5" w14:textId="77777777" w:rsidR="00BA459A" w:rsidRPr="00BA459A" w:rsidRDefault="00BA459A" w:rsidP="00BA459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Test Executions panel</w:t>
      </w:r>
      <w:r w:rsidRPr="00BA459A">
        <w:rPr>
          <w:rFonts w:ascii="Times New Roman" w:hAnsi="Times New Roman" w:cs="Times New Roman"/>
          <w:sz w:val="24"/>
          <w:szCs w:val="24"/>
        </w:rPr>
        <w:t xml:space="preserve"> – execution history</w:t>
      </w:r>
    </w:p>
    <w:p w14:paraId="63328560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 xml:space="preserve">These panels provide </w:t>
      </w:r>
      <w:r w:rsidRPr="00BA459A">
        <w:rPr>
          <w:rFonts w:ascii="Times New Roman" w:hAnsi="Times New Roman" w:cs="Times New Roman"/>
          <w:b/>
          <w:bCs/>
          <w:sz w:val="24"/>
          <w:szCs w:val="24"/>
        </w:rPr>
        <w:t>contextual visibility</w:t>
      </w:r>
      <w:r w:rsidRPr="00BA459A">
        <w:rPr>
          <w:rFonts w:ascii="Times New Roman" w:hAnsi="Times New Roman" w:cs="Times New Roman"/>
          <w:sz w:val="24"/>
          <w:szCs w:val="24"/>
        </w:rPr>
        <w:t xml:space="preserve"> without leaving the issue.</w:t>
      </w:r>
    </w:p>
    <w:p w14:paraId="1C3666D1" w14:textId="77777777" w:rsid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33A000" w14:textId="118E53ED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lastRenderedPageBreak/>
        <w:t>Coverage View</w:t>
      </w:r>
    </w:p>
    <w:p w14:paraId="6B8DD798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Shows:</w:t>
      </w:r>
    </w:p>
    <w:p w14:paraId="3B94D9E1" w14:textId="77777777" w:rsidR="00BA459A" w:rsidRPr="00BA459A" w:rsidRDefault="00BA459A" w:rsidP="00BA459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Requirement → Test coverage</w:t>
      </w:r>
    </w:p>
    <w:p w14:paraId="587769B9" w14:textId="77777777" w:rsidR="00BA459A" w:rsidRPr="00BA459A" w:rsidRDefault="00BA459A" w:rsidP="00BA459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Execution status distribution</w:t>
      </w:r>
    </w:p>
    <w:p w14:paraId="781FC801" w14:textId="77777777" w:rsidR="00BA459A" w:rsidRPr="00BA459A" w:rsidRDefault="00BA459A" w:rsidP="00BA459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Gaps (untested or failing requirements)</w:t>
      </w:r>
    </w:p>
    <w:p w14:paraId="7648BA7B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Commonly used by:</w:t>
      </w:r>
    </w:p>
    <w:p w14:paraId="5F270515" w14:textId="77777777" w:rsidR="00BA459A" w:rsidRPr="00BA459A" w:rsidRDefault="00BA459A" w:rsidP="00BA459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QA Leads</w:t>
      </w:r>
    </w:p>
    <w:p w14:paraId="76FACEF7" w14:textId="77777777" w:rsidR="00BA459A" w:rsidRPr="00BA459A" w:rsidRDefault="00BA459A" w:rsidP="00BA459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Product Owners</w:t>
      </w:r>
    </w:p>
    <w:p w14:paraId="0EE2DFDB" w14:textId="77777777" w:rsidR="00BA459A" w:rsidRPr="00BA459A" w:rsidRDefault="00BA459A" w:rsidP="00BA459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Release Managers</w:t>
      </w:r>
    </w:p>
    <w:p w14:paraId="30B28D6E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Execution View</w:t>
      </w:r>
    </w:p>
    <w:p w14:paraId="4CE889A1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Focused on execution progress:</w:t>
      </w:r>
    </w:p>
    <w:p w14:paraId="0FF4C912" w14:textId="77777777" w:rsidR="00BA459A" w:rsidRPr="00BA459A" w:rsidRDefault="00BA459A" w:rsidP="00BA459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Test run status</w:t>
      </w:r>
    </w:p>
    <w:p w14:paraId="3CD27A60" w14:textId="77777777" w:rsidR="00BA459A" w:rsidRPr="00BA459A" w:rsidRDefault="00BA459A" w:rsidP="00BA459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Defects created during execution</w:t>
      </w:r>
    </w:p>
    <w:p w14:paraId="71AD8F9C" w14:textId="77777777" w:rsidR="00BA459A" w:rsidRPr="00BA459A" w:rsidRDefault="00BA459A" w:rsidP="00BA459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Environment and assignee</w:t>
      </w:r>
    </w:p>
    <w:p w14:paraId="2A6B529A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Supports both:</w:t>
      </w:r>
    </w:p>
    <w:p w14:paraId="724CAC64" w14:textId="77777777" w:rsidR="00BA459A" w:rsidRPr="00BA459A" w:rsidRDefault="00BA459A" w:rsidP="00BA459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Manual execution</w:t>
      </w:r>
    </w:p>
    <w:p w14:paraId="027E7F5A" w14:textId="77777777" w:rsidR="00BA459A" w:rsidRPr="00BA459A" w:rsidRDefault="00BA459A" w:rsidP="00BA459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Automated result imports</w:t>
      </w:r>
    </w:p>
    <w:p w14:paraId="49E85F76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Defect Visibility</w:t>
      </w:r>
    </w:p>
    <w:p w14:paraId="72A2FB72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Defects can be:</w:t>
      </w:r>
    </w:p>
    <w:p w14:paraId="7195437D" w14:textId="77777777" w:rsidR="00BA459A" w:rsidRPr="00BA459A" w:rsidRDefault="00BA459A" w:rsidP="00BA459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 xml:space="preserve">Linked at </w:t>
      </w:r>
      <w:r w:rsidRPr="00BA459A">
        <w:rPr>
          <w:rFonts w:ascii="Times New Roman" w:hAnsi="Times New Roman" w:cs="Times New Roman"/>
          <w:b/>
          <w:bCs/>
          <w:sz w:val="24"/>
          <w:szCs w:val="24"/>
        </w:rPr>
        <w:t>test run level</w:t>
      </w:r>
      <w:r w:rsidRPr="00BA459A">
        <w:rPr>
          <w:rFonts w:ascii="Times New Roman" w:hAnsi="Times New Roman" w:cs="Times New Roman"/>
          <w:sz w:val="24"/>
          <w:szCs w:val="24"/>
        </w:rPr>
        <w:t xml:space="preserve"> (preferred)</w:t>
      </w:r>
    </w:p>
    <w:p w14:paraId="064B1504" w14:textId="77777777" w:rsidR="00BA459A" w:rsidRPr="00BA459A" w:rsidRDefault="00BA459A" w:rsidP="00BA459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Linked directly to Tests (less common)</w:t>
      </w:r>
    </w:p>
    <w:p w14:paraId="0971DEA6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Benefits:</w:t>
      </w:r>
    </w:p>
    <w:p w14:paraId="70772F83" w14:textId="77777777" w:rsidR="00BA459A" w:rsidRPr="00BA459A" w:rsidRDefault="00BA459A" w:rsidP="00BA459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Traceability: defect ↔ test ↔ requirement</w:t>
      </w:r>
    </w:p>
    <w:p w14:paraId="2766B10C" w14:textId="77777777" w:rsidR="00BA459A" w:rsidRPr="00BA459A" w:rsidRDefault="00BA459A" w:rsidP="00BA459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Accurate failure analysis per execution</w:t>
      </w:r>
    </w:p>
    <w:p w14:paraId="29A2E7F6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Navigation Shortcuts</w:t>
      </w:r>
    </w:p>
    <w:p w14:paraId="69A99099" w14:textId="77777777" w:rsidR="00BA459A" w:rsidRPr="00BA459A" w:rsidRDefault="00BA459A" w:rsidP="00BA459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Traceability Report</w:t>
      </w:r>
      <w:r w:rsidRPr="00BA459A">
        <w:rPr>
          <w:rFonts w:ascii="Times New Roman" w:hAnsi="Times New Roman" w:cs="Times New Roman"/>
          <w:sz w:val="24"/>
          <w:szCs w:val="24"/>
        </w:rPr>
        <w:t xml:space="preserve"> → end-to-end visibility</w:t>
      </w:r>
    </w:p>
    <w:p w14:paraId="291D1B52" w14:textId="77777777" w:rsidR="00BA459A" w:rsidRPr="00BA459A" w:rsidRDefault="00BA459A" w:rsidP="00BA459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Test Repository</w:t>
      </w:r>
      <w:r w:rsidRPr="00BA459A">
        <w:rPr>
          <w:rFonts w:ascii="Times New Roman" w:hAnsi="Times New Roman" w:cs="Times New Roman"/>
          <w:sz w:val="24"/>
          <w:szCs w:val="24"/>
        </w:rPr>
        <w:t xml:space="preserve"> → folder-based test browsing</w:t>
      </w:r>
    </w:p>
    <w:p w14:paraId="5CADD52E" w14:textId="77777777" w:rsidR="00BA459A" w:rsidRPr="00BA459A" w:rsidRDefault="00BA459A" w:rsidP="00BA459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Execution Board</w:t>
      </w:r>
      <w:r w:rsidRPr="00BA459A">
        <w:rPr>
          <w:rFonts w:ascii="Times New Roman" w:hAnsi="Times New Roman" w:cs="Times New Roman"/>
          <w:sz w:val="24"/>
          <w:szCs w:val="24"/>
        </w:rPr>
        <w:t xml:space="preserve"> → quick execution access</w:t>
      </w:r>
    </w:p>
    <w:p w14:paraId="13D82EFD" w14:textId="77777777" w:rsidR="00BA459A" w:rsidRPr="00BA459A" w:rsidRDefault="00BA459A" w:rsidP="00BA459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Jira issue links → fast drill-down</w:t>
      </w:r>
    </w:p>
    <w:p w14:paraId="678F5B40" w14:textId="1C7717AC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</w:p>
    <w:p w14:paraId="01ACA110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Roles &amp; Permissions</w:t>
      </w:r>
    </w:p>
    <w:p w14:paraId="56AB8B1F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QA Access</w:t>
      </w:r>
    </w:p>
    <w:p w14:paraId="0E0519D4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Typically allowed to:</w:t>
      </w:r>
    </w:p>
    <w:p w14:paraId="74BCA444" w14:textId="77777777" w:rsidR="00BA459A" w:rsidRPr="00BA459A" w:rsidRDefault="00BA459A" w:rsidP="00BA459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Create &amp; edit Tests, Test Sets, Test Executions</w:t>
      </w:r>
    </w:p>
    <w:p w14:paraId="03F6C522" w14:textId="77777777" w:rsidR="00BA459A" w:rsidRPr="00BA459A" w:rsidRDefault="00BA459A" w:rsidP="00BA459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Execute tests</w:t>
      </w:r>
    </w:p>
    <w:p w14:paraId="2CF569B7" w14:textId="77777777" w:rsidR="00BA459A" w:rsidRPr="00BA459A" w:rsidRDefault="00BA459A" w:rsidP="00BA459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Link defects</w:t>
      </w:r>
    </w:p>
    <w:p w14:paraId="5DE56C71" w14:textId="77777777" w:rsidR="00BA459A" w:rsidRPr="00BA459A" w:rsidRDefault="00BA459A" w:rsidP="00BA459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View coverage &amp; reports</w:t>
      </w:r>
    </w:p>
    <w:p w14:paraId="457E1885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Controlled via Jira project permissions + issue security.</w:t>
      </w:r>
    </w:p>
    <w:p w14:paraId="117F8E9F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Developer Role</w:t>
      </w:r>
    </w:p>
    <w:p w14:paraId="658F173E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Usually allowed to:</w:t>
      </w:r>
    </w:p>
    <w:p w14:paraId="3D7B892E" w14:textId="77777777" w:rsidR="00BA459A" w:rsidRPr="00BA459A" w:rsidRDefault="00BA459A" w:rsidP="00BA459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View Tests &amp; Executions</w:t>
      </w:r>
    </w:p>
    <w:p w14:paraId="474A7384" w14:textId="77777777" w:rsidR="00BA459A" w:rsidRPr="00BA459A" w:rsidRDefault="00BA459A" w:rsidP="00BA459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See linked defects</w:t>
      </w:r>
    </w:p>
    <w:p w14:paraId="0E3E6593" w14:textId="77777777" w:rsidR="00BA459A" w:rsidRPr="00BA459A" w:rsidRDefault="00BA459A" w:rsidP="00BA459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Trigger or review automated test results</w:t>
      </w:r>
    </w:p>
    <w:p w14:paraId="0ACB6AFC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Often restricted from:</w:t>
      </w:r>
    </w:p>
    <w:p w14:paraId="38D3E9F6" w14:textId="77777777" w:rsidR="00BA459A" w:rsidRPr="00BA459A" w:rsidRDefault="00BA459A" w:rsidP="00BA459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Editing test steps</w:t>
      </w:r>
    </w:p>
    <w:p w14:paraId="34C366D9" w14:textId="77777777" w:rsidR="00BA459A" w:rsidRPr="00BA459A" w:rsidRDefault="00BA459A" w:rsidP="00BA459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Changing execution status manually</w:t>
      </w:r>
    </w:p>
    <w:p w14:paraId="474D5C90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Admin Controls</w:t>
      </w:r>
    </w:p>
    <w:p w14:paraId="7DE4CFF5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Xray Admin:</w:t>
      </w:r>
    </w:p>
    <w:p w14:paraId="4E0AED6D" w14:textId="77777777" w:rsidR="00BA459A" w:rsidRPr="00BA459A" w:rsidRDefault="00BA459A" w:rsidP="00BA459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Global configuration</w:t>
      </w:r>
    </w:p>
    <w:p w14:paraId="14435F85" w14:textId="77777777" w:rsidR="00BA459A" w:rsidRPr="00BA459A" w:rsidRDefault="00BA459A" w:rsidP="00BA459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Automation &amp; API setup</w:t>
      </w:r>
    </w:p>
    <w:p w14:paraId="77B41A86" w14:textId="77777777" w:rsidR="00BA459A" w:rsidRPr="00BA459A" w:rsidRDefault="00BA459A" w:rsidP="00BA459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License and feature control</w:t>
      </w:r>
    </w:p>
    <w:p w14:paraId="536A8322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Jira Project Admin:</w:t>
      </w:r>
    </w:p>
    <w:p w14:paraId="3835A451" w14:textId="77777777" w:rsidR="00BA459A" w:rsidRPr="00BA459A" w:rsidRDefault="00BA459A" w:rsidP="00BA459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Issue type availability</w:t>
      </w:r>
    </w:p>
    <w:p w14:paraId="7CED7FA7" w14:textId="77777777" w:rsidR="00BA459A" w:rsidRPr="00BA459A" w:rsidRDefault="00BA459A" w:rsidP="00BA459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Workflow &amp; screen configuration</w:t>
      </w:r>
    </w:p>
    <w:p w14:paraId="3E472DC4" w14:textId="77777777" w:rsidR="00BA459A" w:rsidRPr="00BA459A" w:rsidRDefault="00BA459A" w:rsidP="00BA459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Permission schemes</w:t>
      </w:r>
    </w:p>
    <w:p w14:paraId="4BB39B08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Common Permission Pitfalls</w:t>
      </w:r>
    </w:p>
    <w:p w14:paraId="444F7226" w14:textId="77777777" w:rsidR="00BA459A" w:rsidRPr="00BA459A" w:rsidRDefault="00BA459A" w:rsidP="00BA459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Missing “Edit Issue” prevents execution updates</w:t>
      </w:r>
    </w:p>
    <w:p w14:paraId="36DAF964" w14:textId="77777777" w:rsidR="00BA459A" w:rsidRPr="00BA459A" w:rsidRDefault="00BA459A" w:rsidP="00BA459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Workflow status restrictions blocking execution</w:t>
      </w:r>
    </w:p>
    <w:p w14:paraId="099E4627" w14:textId="77777777" w:rsidR="00BA459A" w:rsidRPr="00BA459A" w:rsidRDefault="00BA459A" w:rsidP="00BA459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Screen misconfiguration hiding Xray fields</w:t>
      </w:r>
    </w:p>
    <w:p w14:paraId="491AE201" w14:textId="426A3056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</w:p>
    <w:p w14:paraId="275D18C8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Test Creation &amp; Design</w:t>
      </w:r>
    </w:p>
    <w:p w14:paraId="398C7105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Creating a Test Issue</w:t>
      </w:r>
    </w:p>
    <w:p w14:paraId="5BD8A7C7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 xml:space="preserve">Tests are created as Jira issues of type </w:t>
      </w:r>
      <w:r w:rsidRPr="00BA459A">
        <w:rPr>
          <w:rFonts w:ascii="Times New Roman" w:hAnsi="Times New Roman" w:cs="Times New Roman"/>
          <w:b/>
          <w:bCs/>
          <w:sz w:val="24"/>
          <w:szCs w:val="24"/>
        </w:rPr>
        <w:t>Test</w:t>
      </w:r>
      <w:r w:rsidRPr="00BA459A">
        <w:rPr>
          <w:rFonts w:ascii="Times New Roman" w:hAnsi="Times New Roman" w:cs="Times New Roman"/>
          <w:sz w:val="24"/>
          <w:szCs w:val="24"/>
        </w:rPr>
        <w:t>.</w:t>
      </w:r>
    </w:p>
    <w:p w14:paraId="21A96AC4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Key fields to complete:</w:t>
      </w:r>
    </w:p>
    <w:p w14:paraId="7B71A323" w14:textId="77777777" w:rsidR="00BA459A" w:rsidRPr="00BA459A" w:rsidRDefault="00BA459A" w:rsidP="00BA459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Summary</w:t>
      </w:r>
      <w:r w:rsidRPr="00BA459A">
        <w:rPr>
          <w:rFonts w:ascii="Times New Roman" w:hAnsi="Times New Roman" w:cs="Times New Roman"/>
          <w:sz w:val="24"/>
          <w:szCs w:val="24"/>
        </w:rPr>
        <w:t xml:space="preserve"> – clear, </w:t>
      </w:r>
      <w:proofErr w:type="spellStart"/>
      <w:r w:rsidRPr="00BA459A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BA459A">
        <w:rPr>
          <w:rFonts w:ascii="Times New Roman" w:hAnsi="Times New Roman" w:cs="Times New Roman"/>
          <w:sz w:val="24"/>
          <w:szCs w:val="24"/>
        </w:rPr>
        <w:t>-focused name</w:t>
      </w:r>
    </w:p>
    <w:p w14:paraId="518C6FEC" w14:textId="77777777" w:rsidR="00BA459A" w:rsidRPr="00BA459A" w:rsidRDefault="00BA459A" w:rsidP="00BA459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 w:rsidRPr="00BA459A">
        <w:rPr>
          <w:rFonts w:ascii="Times New Roman" w:hAnsi="Times New Roman" w:cs="Times New Roman"/>
          <w:sz w:val="24"/>
          <w:szCs w:val="24"/>
        </w:rPr>
        <w:t xml:space="preserve"> – high-level intent and scope of the test</w:t>
      </w:r>
    </w:p>
    <w:p w14:paraId="13AE9478" w14:textId="77777777" w:rsidR="00BA459A" w:rsidRPr="00BA459A" w:rsidRDefault="00BA459A" w:rsidP="00BA459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Test Type</w:t>
      </w:r>
      <w:r w:rsidRPr="00BA459A">
        <w:rPr>
          <w:rFonts w:ascii="Times New Roman" w:hAnsi="Times New Roman" w:cs="Times New Roman"/>
          <w:sz w:val="24"/>
          <w:szCs w:val="24"/>
        </w:rPr>
        <w:t xml:space="preserve"> – Manual, Cucumber, Generic, or Unstructured</w:t>
      </w:r>
    </w:p>
    <w:p w14:paraId="2B826A01" w14:textId="77777777" w:rsidR="00BA459A" w:rsidRPr="00BA459A" w:rsidRDefault="00BA459A" w:rsidP="00BA459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Preconditions</w:t>
      </w:r>
      <w:r w:rsidRPr="00BA459A">
        <w:rPr>
          <w:rFonts w:ascii="Times New Roman" w:hAnsi="Times New Roman" w:cs="Times New Roman"/>
          <w:sz w:val="24"/>
          <w:szCs w:val="24"/>
        </w:rPr>
        <w:t xml:space="preserve"> – linked reusable setup conditions</w:t>
      </w:r>
    </w:p>
    <w:p w14:paraId="45297ADC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Best practice:</w:t>
      </w:r>
    </w:p>
    <w:p w14:paraId="635B233C" w14:textId="77777777" w:rsidR="00BA459A" w:rsidRPr="00BA459A" w:rsidRDefault="00BA459A" w:rsidP="00BA459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Keep descriptions concise</w:t>
      </w:r>
    </w:p>
    <w:p w14:paraId="3A63A26B" w14:textId="77777777" w:rsidR="00BA459A" w:rsidRPr="00BA459A" w:rsidRDefault="00BA459A" w:rsidP="00BA459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Avoid embedding execution-specific data (environments, builds)</w:t>
      </w:r>
    </w:p>
    <w:p w14:paraId="1B5AB2BF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Test Description vs Preconditions</w:t>
      </w:r>
    </w:p>
    <w:p w14:paraId="018814FE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Test Description</w:t>
      </w:r>
      <w:r w:rsidRPr="00BA459A">
        <w:rPr>
          <w:rFonts w:ascii="Times New Roman" w:hAnsi="Times New Roman" w:cs="Times New Roman"/>
          <w:sz w:val="24"/>
          <w:szCs w:val="24"/>
        </w:rPr>
        <w:t xml:space="preserve"> should explain:</w:t>
      </w:r>
    </w:p>
    <w:p w14:paraId="5C9A1250" w14:textId="77777777" w:rsidR="00BA459A" w:rsidRPr="00BA459A" w:rsidRDefault="00BA459A" w:rsidP="00BA459A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What is being validated</w:t>
      </w:r>
    </w:p>
    <w:p w14:paraId="1DBD7031" w14:textId="77777777" w:rsidR="00BA459A" w:rsidRPr="00BA459A" w:rsidRDefault="00BA459A" w:rsidP="00BA459A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Business intent or rule being checked</w:t>
      </w:r>
    </w:p>
    <w:p w14:paraId="0785C0AD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Preconditions</w:t>
      </w:r>
      <w:r w:rsidRPr="00BA459A">
        <w:rPr>
          <w:rFonts w:ascii="Times New Roman" w:hAnsi="Times New Roman" w:cs="Times New Roman"/>
          <w:sz w:val="24"/>
          <w:szCs w:val="24"/>
        </w:rPr>
        <w:t xml:space="preserve"> should include:</w:t>
      </w:r>
    </w:p>
    <w:p w14:paraId="313D5B28" w14:textId="77777777" w:rsidR="00BA459A" w:rsidRPr="00BA459A" w:rsidRDefault="00BA459A" w:rsidP="00BA459A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Shared setup steps</w:t>
      </w:r>
    </w:p>
    <w:p w14:paraId="19DECAC0" w14:textId="77777777" w:rsidR="00BA459A" w:rsidRPr="00BA459A" w:rsidRDefault="00BA459A" w:rsidP="00BA459A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System state assumptions</w:t>
      </w:r>
    </w:p>
    <w:p w14:paraId="1314EA97" w14:textId="77777777" w:rsidR="00BA459A" w:rsidRPr="00BA459A" w:rsidRDefault="00BA459A" w:rsidP="00BA459A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Data or configuration requirements</w:t>
      </w:r>
    </w:p>
    <w:p w14:paraId="2478573B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Use Preconditions when setup is:</w:t>
      </w:r>
    </w:p>
    <w:p w14:paraId="37B74B00" w14:textId="77777777" w:rsidR="00BA459A" w:rsidRPr="00BA459A" w:rsidRDefault="00BA459A" w:rsidP="00BA459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Reused across multiple tests</w:t>
      </w:r>
    </w:p>
    <w:p w14:paraId="0DC50D4E" w14:textId="77777777" w:rsidR="00BA459A" w:rsidRPr="00BA459A" w:rsidRDefault="00BA459A" w:rsidP="00BA459A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Likely to change centrally</w:t>
      </w:r>
    </w:p>
    <w:p w14:paraId="5B9C15B1" w14:textId="6E1330D9" w:rsid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</w:p>
    <w:p w14:paraId="1F1362DA" w14:textId="77777777" w:rsid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</w:p>
    <w:p w14:paraId="0E498091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</w:p>
    <w:p w14:paraId="0DF91586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Step-Based Tests (Structured)</w:t>
      </w:r>
    </w:p>
    <w:p w14:paraId="27BB7093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Used for manual, repeatable scenarios.</w:t>
      </w:r>
    </w:p>
    <w:p w14:paraId="5CDA8866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Each step includes:</w:t>
      </w:r>
    </w:p>
    <w:p w14:paraId="46AF9875" w14:textId="77777777" w:rsidR="00BA459A" w:rsidRPr="00BA459A" w:rsidRDefault="00BA459A" w:rsidP="00BA459A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Action</w:t>
      </w:r>
    </w:p>
    <w:p w14:paraId="59788D74" w14:textId="77777777" w:rsidR="00BA459A" w:rsidRPr="00BA459A" w:rsidRDefault="00BA459A" w:rsidP="00BA459A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Expected result</w:t>
      </w:r>
    </w:p>
    <w:p w14:paraId="00D789E4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lastRenderedPageBreak/>
        <w:t>Best for:</w:t>
      </w:r>
    </w:p>
    <w:p w14:paraId="67D18EC5" w14:textId="77777777" w:rsidR="00BA459A" w:rsidRPr="00BA459A" w:rsidRDefault="00BA459A" w:rsidP="00BA459A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Critical flows</w:t>
      </w:r>
    </w:p>
    <w:p w14:paraId="6D5F1C71" w14:textId="77777777" w:rsidR="00BA459A" w:rsidRPr="00BA459A" w:rsidRDefault="00BA459A" w:rsidP="00BA459A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Regression testing</w:t>
      </w:r>
    </w:p>
    <w:p w14:paraId="74D31089" w14:textId="77777777" w:rsidR="00BA459A" w:rsidRPr="00BA459A" w:rsidRDefault="00BA459A" w:rsidP="00BA459A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Compliance-heavy projects</w:t>
      </w:r>
    </w:p>
    <w:p w14:paraId="602E50C7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Unstructured Tests</w:t>
      </w:r>
    </w:p>
    <w:p w14:paraId="6BDDC99E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Free-form tests without predefined steps.</w:t>
      </w:r>
    </w:p>
    <w:p w14:paraId="368C9EBF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Best for:</w:t>
      </w:r>
    </w:p>
    <w:p w14:paraId="4BB2D20A" w14:textId="77777777" w:rsidR="00BA459A" w:rsidRPr="00BA459A" w:rsidRDefault="00BA459A" w:rsidP="00BA459A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Exploratory testing</w:t>
      </w:r>
    </w:p>
    <w:p w14:paraId="26309C81" w14:textId="77777777" w:rsidR="00BA459A" w:rsidRPr="00BA459A" w:rsidRDefault="00BA459A" w:rsidP="00BA459A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Early feature validation</w:t>
      </w:r>
    </w:p>
    <w:p w14:paraId="31F0D6A8" w14:textId="77777777" w:rsidR="00BA459A" w:rsidRPr="00BA459A" w:rsidRDefault="00BA459A" w:rsidP="00BA459A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Proof-of-concept testing</w:t>
      </w:r>
    </w:p>
    <w:p w14:paraId="7F67C40B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Execution typically documented via:</w:t>
      </w:r>
    </w:p>
    <w:p w14:paraId="4AD8D21B" w14:textId="77777777" w:rsidR="00BA459A" w:rsidRPr="00BA459A" w:rsidRDefault="00BA459A" w:rsidP="00BA459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Comments</w:t>
      </w:r>
    </w:p>
    <w:p w14:paraId="7B01363D" w14:textId="77777777" w:rsidR="00BA459A" w:rsidRPr="00BA459A" w:rsidRDefault="00BA459A" w:rsidP="00BA459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Attachments</w:t>
      </w:r>
    </w:p>
    <w:p w14:paraId="788AB998" w14:textId="77777777" w:rsidR="00BA459A" w:rsidRPr="00BA459A" w:rsidRDefault="00BA459A" w:rsidP="00BA459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Observations added during execution</w:t>
      </w:r>
    </w:p>
    <w:p w14:paraId="7CFEEABC" w14:textId="069E87E1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Example </w:t>
      </w:r>
      <w:r w:rsidRPr="00BA459A">
        <w:rPr>
          <w:rFonts w:ascii="Times New Roman" w:hAnsi="Times New Roman" w:cs="Times New Roman"/>
          <w:b/>
          <w:bCs/>
          <w:sz w:val="24"/>
          <w:szCs w:val="24"/>
        </w:rPr>
        <w:t>Real-Project Test Selection</w:t>
      </w:r>
    </w:p>
    <w:p w14:paraId="5A802B80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When designing tests:</w:t>
      </w:r>
    </w:p>
    <w:p w14:paraId="0211BB6D" w14:textId="77777777" w:rsidR="00BA459A" w:rsidRPr="00BA459A" w:rsidRDefault="00BA459A" w:rsidP="00BA459A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 xml:space="preserve">Align test scope to </w:t>
      </w:r>
      <w:r w:rsidRPr="00BA459A">
        <w:rPr>
          <w:rFonts w:ascii="Times New Roman" w:hAnsi="Times New Roman" w:cs="Times New Roman"/>
          <w:b/>
          <w:bCs/>
          <w:sz w:val="24"/>
          <w:szCs w:val="24"/>
        </w:rPr>
        <w:t>Stories / Tasks</w:t>
      </w:r>
    </w:p>
    <w:p w14:paraId="7D4FE39D" w14:textId="77777777" w:rsidR="00BA459A" w:rsidRPr="00BA459A" w:rsidRDefault="00BA459A" w:rsidP="00BA459A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Validate acceptance criteria</w:t>
      </w:r>
    </w:p>
    <w:p w14:paraId="7CDC05E1" w14:textId="77777777" w:rsidR="00BA459A" w:rsidRPr="00BA459A" w:rsidRDefault="00BA459A" w:rsidP="00BA459A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Cover happy paths + key edge cases</w:t>
      </w:r>
    </w:p>
    <w:p w14:paraId="1FDA85A5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Avoid:</w:t>
      </w:r>
    </w:p>
    <w:p w14:paraId="1D45DCFE" w14:textId="77777777" w:rsidR="00BA459A" w:rsidRPr="00BA459A" w:rsidRDefault="00BA459A" w:rsidP="00BA459A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Overly generic tests with no requirement linkage</w:t>
      </w:r>
    </w:p>
    <w:p w14:paraId="1C3BABC8" w14:textId="77777777" w:rsidR="00BA459A" w:rsidRPr="00BA459A" w:rsidRDefault="00BA459A" w:rsidP="00BA459A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 xml:space="preserve">Tests that mix multiple unrelated </w:t>
      </w:r>
      <w:proofErr w:type="spellStart"/>
      <w:r w:rsidRPr="00BA459A">
        <w:rPr>
          <w:rFonts w:ascii="Times New Roman" w:hAnsi="Times New Roman" w:cs="Times New Roman"/>
          <w:sz w:val="24"/>
          <w:szCs w:val="24"/>
        </w:rPr>
        <w:t>behaviors</w:t>
      </w:r>
      <w:proofErr w:type="spellEnd"/>
    </w:p>
    <w:p w14:paraId="3839D147" w14:textId="0ACF759E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</w:p>
    <w:p w14:paraId="143C357B" w14:textId="77777777" w:rsid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D1E5E6C" w14:textId="332B03C4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6. Test Organization</w:t>
      </w:r>
    </w:p>
    <w:p w14:paraId="31190F9B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Test Sets</w:t>
      </w:r>
    </w:p>
    <w:p w14:paraId="297873E5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Logical collections of Tests.</w:t>
      </w:r>
    </w:p>
    <w:p w14:paraId="0D02CFB7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Common usage:</w:t>
      </w:r>
    </w:p>
    <w:p w14:paraId="3FE769CF" w14:textId="77777777" w:rsidR="00BA459A" w:rsidRPr="00BA459A" w:rsidRDefault="00BA459A" w:rsidP="00BA459A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Reusable groupings</w:t>
      </w:r>
    </w:p>
    <w:p w14:paraId="2BD30B3C" w14:textId="77777777" w:rsidR="00BA459A" w:rsidRPr="00BA459A" w:rsidRDefault="00BA459A" w:rsidP="00BA459A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No execution context</w:t>
      </w:r>
    </w:p>
    <w:p w14:paraId="5A62B8E3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lastRenderedPageBreak/>
        <w:t>Examples:</w:t>
      </w:r>
    </w:p>
    <w:p w14:paraId="185BD03B" w14:textId="77777777" w:rsidR="00BA459A" w:rsidRPr="00BA459A" w:rsidRDefault="00BA459A" w:rsidP="00BA459A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Login-related tests</w:t>
      </w:r>
    </w:p>
    <w:p w14:paraId="15503344" w14:textId="77777777" w:rsidR="00BA459A" w:rsidRPr="00BA459A" w:rsidRDefault="00BA459A" w:rsidP="00BA459A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API contract tests</w:t>
      </w:r>
    </w:p>
    <w:p w14:paraId="40CB6449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Smoke Tests</w:t>
      </w:r>
    </w:p>
    <w:p w14:paraId="55D32148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Small, fast-running subset validating:</w:t>
      </w:r>
    </w:p>
    <w:p w14:paraId="1FB09C0D" w14:textId="77777777" w:rsidR="00BA459A" w:rsidRPr="00BA459A" w:rsidRDefault="00BA459A" w:rsidP="00BA459A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Core system stability</w:t>
      </w:r>
    </w:p>
    <w:p w14:paraId="555F70D8" w14:textId="77777777" w:rsidR="00BA459A" w:rsidRPr="00BA459A" w:rsidRDefault="00BA459A" w:rsidP="00BA459A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Deployment success</w:t>
      </w:r>
    </w:p>
    <w:p w14:paraId="4978EB4E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Characteristics:</w:t>
      </w:r>
    </w:p>
    <w:p w14:paraId="3EE7EB33" w14:textId="77777777" w:rsidR="00BA459A" w:rsidRPr="00BA459A" w:rsidRDefault="00BA459A" w:rsidP="00BA459A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High priority</w:t>
      </w:r>
    </w:p>
    <w:p w14:paraId="6236D187" w14:textId="77777777" w:rsidR="00BA459A" w:rsidRPr="00BA459A" w:rsidRDefault="00BA459A" w:rsidP="00BA459A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Low volume</w:t>
      </w:r>
    </w:p>
    <w:p w14:paraId="6C110540" w14:textId="77777777" w:rsidR="00BA459A" w:rsidRPr="00BA459A" w:rsidRDefault="00BA459A" w:rsidP="00BA459A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Often automated</w:t>
      </w:r>
    </w:p>
    <w:p w14:paraId="640366F4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Regression Grouping</w:t>
      </w:r>
    </w:p>
    <w:p w14:paraId="71917E79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Used to ensure existing functionality remains intact.</w:t>
      </w:r>
    </w:p>
    <w:p w14:paraId="75ADCE02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Best practices:</w:t>
      </w:r>
    </w:p>
    <w:p w14:paraId="27C50BDA" w14:textId="77777777" w:rsidR="00BA459A" w:rsidRPr="00BA459A" w:rsidRDefault="00BA459A" w:rsidP="00BA459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Group by application area</w:t>
      </w:r>
    </w:p>
    <w:p w14:paraId="4D647E0A" w14:textId="77777777" w:rsidR="00BA459A" w:rsidRPr="00BA459A" w:rsidRDefault="00BA459A" w:rsidP="00BA459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Keep regression sets stable</w:t>
      </w:r>
    </w:p>
    <w:p w14:paraId="2344294A" w14:textId="77777777" w:rsidR="00BA459A" w:rsidRPr="00BA459A" w:rsidRDefault="00BA459A" w:rsidP="00BA459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Execute frequently (per sprint / release)</w:t>
      </w:r>
    </w:p>
    <w:p w14:paraId="08F0C5B1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Feature-Wise Grouping</w:t>
      </w:r>
    </w:p>
    <w:p w14:paraId="17DCC78F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Organize tests by:</w:t>
      </w:r>
    </w:p>
    <w:p w14:paraId="0BE06B88" w14:textId="77777777" w:rsidR="00BA459A" w:rsidRPr="00BA459A" w:rsidRDefault="00BA459A" w:rsidP="00BA459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Feature</w:t>
      </w:r>
    </w:p>
    <w:p w14:paraId="3B89E4D2" w14:textId="77777777" w:rsidR="00BA459A" w:rsidRPr="00BA459A" w:rsidRDefault="00BA459A" w:rsidP="00BA459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Component</w:t>
      </w:r>
    </w:p>
    <w:p w14:paraId="341C30C5" w14:textId="77777777" w:rsidR="00BA459A" w:rsidRPr="00BA459A" w:rsidRDefault="00BA459A" w:rsidP="00BA459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Module</w:t>
      </w:r>
    </w:p>
    <w:p w14:paraId="3887BF4C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Benefits:</w:t>
      </w:r>
    </w:p>
    <w:p w14:paraId="4AC29642" w14:textId="77777777" w:rsidR="00BA459A" w:rsidRPr="00BA459A" w:rsidRDefault="00BA459A" w:rsidP="00BA459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Easier maintenance</w:t>
      </w:r>
    </w:p>
    <w:p w14:paraId="260B3F0A" w14:textId="77777777" w:rsidR="00BA459A" w:rsidRPr="00BA459A" w:rsidRDefault="00BA459A" w:rsidP="00BA459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Clear ownership</w:t>
      </w:r>
    </w:p>
    <w:p w14:paraId="187E2D0A" w14:textId="77777777" w:rsidR="00BA459A" w:rsidRPr="00BA459A" w:rsidRDefault="00BA459A" w:rsidP="00BA459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Faster impact analysis</w:t>
      </w:r>
    </w:p>
    <w:p w14:paraId="3B929A45" w14:textId="64DC6E82" w:rsid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</w:p>
    <w:p w14:paraId="47565777" w14:textId="77777777" w:rsid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</w:p>
    <w:p w14:paraId="2AD301A1" w14:textId="77777777" w:rsid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</w:p>
    <w:p w14:paraId="19AE52F8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</w:p>
    <w:p w14:paraId="02352768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Linking Strategy &amp; Traceability</w:t>
      </w:r>
    </w:p>
    <w:p w14:paraId="4C356831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Linking Tests to Stories &amp; Tasks</w:t>
      </w:r>
    </w:p>
    <w:p w14:paraId="37EB0E79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Primary linkage for requirement coverage.</w:t>
      </w:r>
    </w:p>
    <w:p w14:paraId="4F970D4D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Benefits:</w:t>
      </w:r>
    </w:p>
    <w:p w14:paraId="70E6188A" w14:textId="77777777" w:rsidR="00BA459A" w:rsidRPr="00BA459A" w:rsidRDefault="00BA459A" w:rsidP="00BA459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Visibility of tested vs untested work</w:t>
      </w:r>
    </w:p>
    <w:p w14:paraId="4648509B" w14:textId="77777777" w:rsidR="00BA459A" w:rsidRPr="00BA459A" w:rsidRDefault="00BA459A" w:rsidP="00BA459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Clear QA ownership</w:t>
      </w:r>
    </w:p>
    <w:p w14:paraId="5F49287E" w14:textId="77777777" w:rsidR="00BA459A" w:rsidRPr="00BA459A" w:rsidRDefault="00BA459A" w:rsidP="00BA459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Accurate coverage reporting</w:t>
      </w:r>
    </w:p>
    <w:p w14:paraId="14A34FFB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Recommended:</w:t>
      </w:r>
    </w:p>
    <w:p w14:paraId="583FFA5E" w14:textId="77777777" w:rsidR="00BA459A" w:rsidRPr="00BA459A" w:rsidRDefault="00BA459A" w:rsidP="00BA459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Link each Test to at least one Story or Task</w:t>
      </w:r>
    </w:p>
    <w:p w14:paraId="2974CC1B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Linking Tests to Bugs</w:t>
      </w:r>
    </w:p>
    <w:p w14:paraId="00C6E721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Two approaches:</w:t>
      </w:r>
    </w:p>
    <w:p w14:paraId="699D7CC1" w14:textId="77777777" w:rsidR="00BA459A" w:rsidRPr="00BA459A" w:rsidRDefault="00BA459A" w:rsidP="00BA459A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Execution-level defect linking</w:t>
      </w:r>
      <w:r w:rsidRPr="00BA459A">
        <w:rPr>
          <w:rFonts w:ascii="Times New Roman" w:hAnsi="Times New Roman" w:cs="Times New Roman"/>
          <w:sz w:val="24"/>
          <w:szCs w:val="24"/>
        </w:rPr>
        <w:t xml:space="preserve"> (preferred)</w:t>
      </w:r>
    </w:p>
    <w:p w14:paraId="59C7F8EA" w14:textId="77777777" w:rsidR="00BA459A" w:rsidRPr="00BA459A" w:rsidRDefault="00BA459A" w:rsidP="00BA459A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Direct Test ↔ Bug linking (less common)</w:t>
      </w:r>
    </w:p>
    <w:p w14:paraId="67A51786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Execution-level linking provides:</w:t>
      </w:r>
    </w:p>
    <w:p w14:paraId="43846CCF" w14:textId="77777777" w:rsidR="00BA459A" w:rsidRPr="00BA459A" w:rsidRDefault="00BA459A" w:rsidP="00BA459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Precise failure context</w:t>
      </w:r>
    </w:p>
    <w:p w14:paraId="4A4F2813" w14:textId="77777777" w:rsidR="00BA459A" w:rsidRPr="00BA459A" w:rsidRDefault="00BA459A" w:rsidP="00BA459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Environment-specific traceability</w:t>
      </w:r>
    </w:p>
    <w:p w14:paraId="59C149CD" w14:textId="77777777" w:rsidR="00BA459A" w:rsidRPr="00BA459A" w:rsidRDefault="00BA459A" w:rsidP="00BA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9A">
        <w:rPr>
          <w:rFonts w:ascii="Times New Roman" w:hAnsi="Times New Roman" w:cs="Times New Roman"/>
          <w:b/>
          <w:bCs/>
          <w:sz w:val="24"/>
          <w:szCs w:val="24"/>
        </w:rPr>
        <w:t>Traceability Visualization</w:t>
      </w:r>
    </w:p>
    <w:p w14:paraId="673922B3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Xray provides:</w:t>
      </w:r>
    </w:p>
    <w:p w14:paraId="15F51614" w14:textId="77777777" w:rsidR="00BA459A" w:rsidRPr="00BA459A" w:rsidRDefault="00BA459A" w:rsidP="00BA459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Coverage reports</w:t>
      </w:r>
    </w:p>
    <w:p w14:paraId="765CCA10" w14:textId="77777777" w:rsidR="00BA459A" w:rsidRPr="00BA459A" w:rsidRDefault="00BA459A" w:rsidP="00BA459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Traceability matrices</w:t>
      </w:r>
    </w:p>
    <w:p w14:paraId="60C0CEFB" w14:textId="77777777" w:rsidR="00BA459A" w:rsidRPr="00BA459A" w:rsidRDefault="00BA459A" w:rsidP="00BA459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Requirement → Test → Execution → Defect views</w:t>
      </w:r>
    </w:p>
    <w:p w14:paraId="5FD16719" w14:textId="77777777" w:rsidR="00BA459A" w:rsidRPr="00BA459A" w:rsidRDefault="00BA459A" w:rsidP="00BA459A">
      <w:p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Used by:</w:t>
      </w:r>
    </w:p>
    <w:p w14:paraId="7F6D03D8" w14:textId="77777777" w:rsidR="00BA459A" w:rsidRPr="00BA459A" w:rsidRDefault="00BA459A" w:rsidP="00BA459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QA Leads for coverage gaps</w:t>
      </w:r>
    </w:p>
    <w:p w14:paraId="1439668A" w14:textId="77777777" w:rsidR="00BA459A" w:rsidRPr="00BA459A" w:rsidRDefault="00BA459A" w:rsidP="00BA459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Product Owners for release readiness</w:t>
      </w:r>
    </w:p>
    <w:p w14:paraId="791F735A" w14:textId="77777777" w:rsidR="00BA459A" w:rsidRPr="00BA459A" w:rsidRDefault="00BA459A" w:rsidP="00BA459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BA459A">
        <w:rPr>
          <w:rFonts w:ascii="Times New Roman" w:hAnsi="Times New Roman" w:cs="Times New Roman"/>
          <w:sz w:val="24"/>
          <w:szCs w:val="24"/>
        </w:rPr>
        <w:t>Teams for root cause analysis</w:t>
      </w:r>
    </w:p>
    <w:p w14:paraId="0E77F741" w14:textId="77777777" w:rsidR="00BA459A" w:rsidRDefault="00BA459A">
      <w:pPr>
        <w:rPr>
          <w:rFonts w:ascii="Times New Roman" w:hAnsi="Times New Roman" w:cs="Times New Roman"/>
          <w:sz w:val="24"/>
          <w:szCs w:val="24"/>
        </w:rPr>
      </w:pPr>
    </w:p>
    <w:p w14:paraId="1E29C343" w14:textId="77777777" w:rsidR="00BA459A" w:rsidRDefault="00BA459A">
      <w:pPr>
        <w:rPr>
          <w:rFonts w:ascii="Times New Roman" w:hAnsi="Times New Roman" w:cs="Times New Roman"/>
          <w:sz w:val="24"/>
          <w:szCs w:val="24"/>
        </w:rPr>
      </w:pPr>
    </w:p>
    <w:p w14:paraId="54351C7A" w14:textId="77777777" w:rsidR="00BA459A" w:rsidRDefault="00BA459A">
      <w:pPr>
        <w:rPr>
          <w:rFonts w:ascii="Times New Roman" w:hAnsi="Times New Roman" w:cs="Times New Roman"/>
          <w:sz w:val="24"/>
          <w:szCs w:val="24"/>
        </w:rPr>
      </w:pPr>
    </w:p>
    <w:p w14:paraId="4A5D5D1F" w14:textId="77777777" w:rsidR="00BA459A" w:rsidRDefault="00BA459A">
      <w:pPr>
        <w:rPr>
          <w:rFonts w:ascii="Times New Roman" w:hAnsi="Times New Roman" w:cs="Times New Roman"/>
          <w:sz w:val="24"/>
          <w:szCs w:val="24"/>
        </w:rPr>
      </w:pPr>
    </w:p>
    <w:p w14:paraId="5E889E11" w14:textId="77777777" w:rsidR="006A6009" w:rsidRDefault="006A6009">
      <w:pPr>
        <w:rPr>
          <w:rFonts w:ascii="Times New Roman" w:hAnsi="Times New Roman" w:cs="Times New Roman"/>
          <w:sz w:val="24"/>
          <w:szCs w:val="24"/>
        </w:rPr>
      </w:pPr>
    </w:p>
    <w:p w14:paraId="34E976A1" w14:textId="59FFC6F1" w:rsidR="006A6009" w:rsidRDefault="006A60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Sample image of the manual testing of input format</w:t>
      </w:r>
    </w:p>
    <w:p w14:paraId="7BCEE522" w14:textId="77777777" w:rsidR="006A6009" w:rsidRDefault="006A6009">
      <w:pPr>
        <w:rPr>
          <w:rFonts w:ascii="Times New Roman" w:hAnsi="Times New Roman" w:cs="Times New Roman"/>
          <w:sz w:val="24"/>
          <w:szCs w:val="24"/>
        </w:rPr>
      </w:pPr>
    </w:p>
    <w:p w14:paraId="3BBBB073" w14:textId="3E45F3B0" w:rsidR="00BA459A" w:rsidRDefault="006A6009">
      <w:pPr>
        <w:rPr>
          <w:rFonts w:ascii="Times New Roman" w:hAnsi="Times New Roman" w:cs="Times New Roman"/>
          <w:sz w:val="24"/>
          <w:szCs w:val="24"/>
        </w:rPr>
      </w:pPr>
      <w:r w:rsidRPr="006A60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A28799" wp14:editId="00FDF9AC">
            <wp:extent cx="5731510" cy="4078605"/>
            <wp:effectExtent l="0" t="0" r="2540" b="0"/>
            <wp:docPr id="329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EDED" w14:textId="77777777" w:rsidR="006A6009" w:rsidRDefault="006A6009">
      <w:pPr>
        <w:rPr>
          <w:rFonts w:ascii="Times New Roman" w:hAnsi="Times New Roman" w:cs="Times New Roman"/>
          <w:sz w:val="24"/>
          <w:szCs w:val="24"/>
        </w:rPr>
      </w:pPr>
    </w:p>
    <w:p w14:paraId="6CED7F2E" w14:textId="11F60BF2" w:rsidR="006A6009" w:rsidRPr="006A6009" w:rsidRDefault="006A6009">
      <w:r>
        <w:rPr>
          <w:rFonts w:ascii="Times New Roman" w:hAnsi="Times New Roman" w:cs="Times New Roman"/>
          <w:sz w:val="24"/>
          <w:szCs w:val="24"/>
        </w:rPr>
        <w:t>Sample image of test execution</w:t>
      </w:r>
    </w:p>
    <w:p w14:paraId="2FF0F8F0" w14:textId="51F9E7C4" w:rsidR="00BA459A" w:rsidRDefault="00BA459A">
      <w:pPr>
        <w:rPr>
          <w:rFonts w:ascii="Times New Roman" w:hAnsi="Times New Roman" w:cs="Times New Roman"/>
          <w:sz w:val="24"/>
          <w:szCs w:val="24"/>
        </w:rPr>
      </w:pPr>
    </w:p>
    <w:p w14:paraId="0C404F80" w14:textId="1154595B" w:rsidR="006A6009" w:rsidRPr="00BA459A" w:rsidRDefault="006A6009">
      <w:pPr>
        <w:rPr>
          <w:rFonts w:ascii="Times New Roman" w:hAnsi="Times New Roman" w:cs="Times New Roman"/>
          <w:sz w:val="24"/>
          <w:szCs w:val="24"/>
        </w:rPr>
      </w:pPr>
      <w:r w:rsidRPr="006A60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F4A04B" wp14:editId="710A2AF1">
            <wp:extent cx="5731510" cy="2493010"/>
            <wp:effectExtent l="0" t="0" r="2540" b="2540"/>
            <wp:docPr id="141128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89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009" w:rsidRPr="00BA4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03D"/>
    <w:multiLevelType w:val="multilevel"/>
    <w:tmpl w:val="AF32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81B42"/>
    <w:multiLevelType w:val="multilevel"/>
    <w:tmpl w:val="F210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212AB"/>
    <w:multiLevelType w:val="multilevel"/>
    <w:tmpl w:val="9DAC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E7781"/>
    <w:multiLevelType w:val="multilevel"/>
    <w:tmpl w:val="AB16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B0B37"/>
    <w:multiLevelType w:val="multilevel"/>
    <w:tmpl w:val="B738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64F2D"/>
    <w:multiLevelType w:val="multilevel"/>
    <w:tmpl w:val="7EA8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B79CA"/>
    <w:multiLevelType w:val="multilevel"/>
    <w:tmpl w:val="2D74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72274"/>
    <w:multiLevelType w:val="multilevel"/>
    <w:tmpl w:val="E32E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45E5E"/>
    <w:multiLevelType w:val="multilevel"/>
    <w:tmpl w:val="EBEE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D31BE"/>
    <w:multiLevelType w:val="multilevel"/>
    <w:tmpl w:val="2918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179A8"/>
    <w:multiLevelType w:val="multilevel"/>
    <w:tmpl w:val="CDA8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938B1"/>
    <w:multiLevelType w:val="multilevel"/>
    <w:tmpl w:val="14F2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B2F6D"/>
    <w:multiLevelType w:val="multilevel"/>
    <w:tmpl w:val="61AE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17AAF"/>
    <w:multiLevelType w:val="multilevel"/>
    <w:tmpl w:val="CE8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6942F1"/>
    <w:multiLevelType w:val="multilevel"/>
    <w:tmpl w:val="AC68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E1DD3"/>
    <w:multiLevelType w:val="multilevel"/>
    <w:tmpl w:val="AD48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0E6203"/>
    <w:multiLevelType w:val="multilevel"/>
    <w:tmpl w:val="A66E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2A3842"/>
    <w:multiLevelType w:val="multilevel"/>
    <w:tmpl w:val="E978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FD0315"/>
    <w:multiLevelType w:val="multilevel"/>
    <w:tmpl w:val="C706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8E4044"/>
    <w:multiLevelType w:val="multilevel"/>
    <w:tmpl w:val="7D5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3270E"/>
    <w:multiLevelType w:val="multilevel"/>
    <w:tmpl w:val="F122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003079"/>
    <w:multiLevelType w:val="multilevel"/>
    <w:tmpl w:val="BE12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C22CB6"/>
    <w:multiLevelType w:val="multilevel"/>
    <w:tmpl w:val="088E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365FFE"/>
    <w:multiLevelType w:val="multilevel"/>
    <w:tmpl w:val="A708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34393"/>
    <w:multiLevelType w:val="multilevel"/>
    <w:tmpl w:val="4926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FF3802"/>
    <w:multiLevelType w:val="multilevel"/>
    <w:tmpl w:val="A38C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E7535"/>
    <w:multiLevelType w:val="multilevel"/>
    <w:tmpl w:val="A734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997D6A"/>
    <w:multiLevelType w:val="multilevel"/>
    <w:tmpl w:val="2956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462CB7"/>
    <w:multiLevelType w:val="multilevel"/>
    <w:tmpl w:val="5178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E05417"/>
    <w:multiLevelType w:val="multilevel"/>
    <w:tmpl w:val="8AB8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86F3D"/>
    <w:multiLevelType w:val="multilevel"/>
    <w:tmpl w:val="7A14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12ABF"/>
    <w:multiLevelType w:val="multilevel"/>
    <w:tmpl w:val="3BFC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B54C3E"/>
    <w:multiLevelType w:val="multilevel"/>
    <w:tmpl w:val="7CB2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4571FC"/>
    <w:multiLevelType w:val="multilevel"/>
    <w:tmpl w:val="2AC8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A087F"/>
    <w:multiLevelType w:val="multilevel"/>
    <w:tmpl w:val="4EB0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2A1CE2"/>
    <w:multiLevelType w:val="multilevel"/>
    <w:tmpl w:val="A34A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070B3F"/>
    <w:multiLevelType w:val="multilevel"/>
    <w:tmpl w:val="2870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E93155"/>
    <w:multiLevelType w:val="multilevel"/>
    <w:tmpl w:val="B05A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600C55"/>
    <w:multiLevelType w:val="multilevel"/>
    <w:tmpl w:val="7590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B195D"/>
    <w:multiLevelType w:val="multilevel"/>
    <w:tmpl w:val="97AA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454C22"/>
    <w:multiLevelType w:val="multilevel"/>
    <w:tmpl w:val="E1DA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4E6D8D"/>
    <w:multiLevelType w:val="multilevel"/>
    <w:tmpl w:val="089C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692C9C"/>
    <w:multiLevelType w:val="multilevel"/>
    <w:tmpl w:val="4318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E627A1"/>
    <w:multiLevelType w:val="multilevel"/>
    <w:tmpl w:val="16AA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1B721F"/>
    <w:multiLevelType w:val="multilevel"/>
    <w:tmpl w:val="BD68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FF5504"/>
    <w:multiLevelType w:val="multilevel"/>
    <w:tmpl w:val="6BC6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647871"/>
    <w:multiLevelType w:val="multilevel"/>
    <w:tmpl w:val="D860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4B4DFB"/>
    <w:multiLevelType w:val="multilevel"/>
    <w:tmpl w:val="DB8C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951F50"/>
    <w:multiLevelType w:val="multilevel"/>
    <w:tmpl w:val="03AC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6F4F53"/>
    <w:multiLevelType w:val="multilevel"/>
    <w:tmpl w:val="F774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E3673B"/>
    <w:multiLevelType w:val="multilevel"/>
    <w:tmpl w:val="4458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5D2CCA"/>
    <w:multiLevelType w:val="multilevel"/>
    <w:tmpl w:val="EFBC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A022F6"/>
    <w:multiLevelType w:val="multilevel"/>
    <w:tmpl w:val="E2AE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1D6157"/>
    <w:multiLevelType w:val="multilevel"/>
    <w:tmpl w:val="342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5E4056"/>
    <w:multiLevelType w:val="multilevel"/>
    <w:tmpl w:val="B33A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730122"/>
    <w:multiLevelType w:val="multilevel"/>
    <w:tmpl w:val="4436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F13BE1"/>
    <w:multiLevelType w:val="multilevel"/>
    <w:tmpl w:val="AEBC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865017">
    <w:abstractNumId w:val="37"/>
  </w:num>
  <w:num w:numId="2" w16cid:durableId="875504661">
    <w:abstractNumId w:val="52"/>
  </w:num>
  <w:num w:numId="3" w16cid:durableId="251359535">
    <w:abstractNumId w:val="56"/>
  </w:num>
  <w:num w:numId="4" w16cid:durableId="1467091333">
    <w:abstractNumId w:val="50"/>
  </w:num>
  <w:num w:numId="5" w16cid:durableId="663045386">
    <w:abstractNumId w:val="36"/>
  </w:num>
  <w:num w:numId="6" w16cid:durableId="235408782">
    <w:abstractNumId w:val="31"/>
  </w:num>
  <w:num w:numId="7" w16cid:durableId="2066836025">
    <w:abstractNumId w:val="21"/>
  </w:num>
  <w:num w:numId="8" w16cid:durableId="753936014">
    <w:abstractNumId w:val="42"/>
  </w:num>
  <w:num w:numId="9" w16cid:durableId="2122604747">
    <w:abstractNumId w:val="35"/>
  </w:num>
  <w:num w:numId="10" w16cid:durableId="963270359">
    <w:abstractNumId w:val="20"/>
  </w:num>
  <w:num w:numId="11" w16cid:durableId="1782921092">
    <w:abstractNumId w:val="26"/>
  </w:num>
  <w:num w:numId="12" w16cid:durableId="1662537173">
    <w:abstractNumId w:val="48"/>
  </w:num>
  <w:num w:numId="13" w16cid:durableId="188110090">
    <w:abstractNumId w:val="23"/>
  </w:num>
  <w:num w:numId="14" w16cid:durableId="2059550204">
    <w:abstractNumId w:val="13"/>
  </w:num>
  <w:num w:numId="15" w16cid:durableId="1412895399">
    <w:abstractNumId w:val="18"/>
  </w:num>
  <w:num w:numId="16" w16cid:durableId="1270509164">
    <w:abstractNumId w:val="24"/>
  </w:num>
  <w:num w:numId="17" w16cid:durableId="1509059429">
    <w:abstractNumId w:val="44"/>
  </w:num>
  <w:num w:numId="18" w16cid:durableId="2109620020">
    <w:abstractNumId w:val="27"/>
  </w:num>
  <w:num w:numId="19" w16cid:durableId="1142305991">
    <w:abstractNumId w:val="43"/>
  </w:num>
  <w:num w:numId="20" w16cid:durableId="1380855529">
    <w:abstractNumId w:val="55"/>
  </w:num>
  <w:num w:numId="21" w16cid:durableId="1915123506">
    <w:abstractNumId w:val="39"/>
  </w:num>
  <w:num w:numId="22" w16cid:durableId="1250961343">
    <w:abstractNumId w:val="12"/>
  </w:num>
  <w:num w:numId="23" w16cid:durableId="1163472241">
    <w:abstractNumId w:val="10"/>
  </w:num>
  <w:num w:numId="24" w16cid:durableId="1654530414">
    <w:abstractNumId w:val="53"/>
  </w:num>
  <w:num w:numId="25" w16cid:durableId="2067101943">
    <w:abstractNumId w:val="28"/>
  </w:num>
  <w:num w:numId="26" w16cid:durableId="705061954">
    <w:abstractNumId w:val="47"/>
  </w:num>
  <w:num w:numId="27" w16cid:durableId="712971237">
    <w:abstractNumId w:val="49"/>
  </w:num>
  <w:num w:numId="28" w16cid:durableId="65954849">
    <w:abstractNumId w:val="22"/>
  </w:num>
  <w:num w:numId="29" w16cid:durableId="1867214582">
    <w:abstractNumId w:val="5"/>
  </w:num>
  <w:num w:numId="30" w16cid:durableId="893590112">
    <w:abstractNumId w:val="17"/>
  </w:num>
  <w:num w:numId="31" w16cid:durableId="1512255741">
    <w:abstractNumId w:val="6"/>
  </w:num>
  <w:num w:numId="32" w16cid:durableId="997729805">
    <w:abstractNumId w:val="19"/>
  </w:num>
  <w:num w:numId="33" w16cid:durableId="2060349962">
    <w:abstractNumId w:val="54"/>
  </w:num>
  <w:num w:numId="34" w16cid:durableId="1545868785">
    <w:abstractNumId w:val="25"/>
  </w:num>
  <w:num w:numId="35" w16cid:durableId="1684164947">
    <w:abstractNumId w:val="40"/>
  </w:num>
  <w:num w:numId="36" w16cid:durableId="902302411">
    <w:abstractNumId w:val="16"/>
  </w:num>
  <w:num w:numId="37" w16cid:durableId="1349483854">
    <w:abstractNumId w:val="29"/>
  </w:num>
  <w:num w:numId="38" w16cid:durableId="662045193">
    <w:abstractNumId w:val="51"/>
  </w:num>
  <w:num w:numId="39" w16cid:durableId="1433016872">
    <w:abstractNumId w:val="30"/>
  </w:num>
  <w:num w:numId="40" w16cid:durableId="120419639">
    <w:abstractNumId w:val="15"/>
  </w:num>
  <w:num w:numId="41" w16cid:durableId="1355500884">
    <w:abstractNumId w:val="4"/>
  </w:num>
  <w:num w:numId="42" w16cid:durableId="1371342383">
    <w:abstractNumId w:val="32"/>
  </w:num>
  <w:num w:numId="43" w16cid:durableId="592862466">
    <w:abstractNumId w:val="38"/>
  </w:num>
  <w:num w:numId="44" w16cid:durableId="552422451">
    <w:abstractNumId w:val="33"/>
  </w:num>
  <w:num w:numId="45" w16cid:durableId="435907393">
    <w:abstractNumId w:val="1"/>
  </w:num>
  <w:num w:numId="46" w16cid:durableId="2118131589">
    <w:abstractNumId w:val="41"/>
  </w:num>
  <w:num w:numId="47" w16cid:durableId="874150373">
    <w:abstractNumId w:val="45"/>
  </w:num>
  <w:num w:numId="48" w16cid:durableId="997197330">
    <w:abstractNumId w:val="8"/>
  </w:num>
  <w:num w:numId="49" w16cid:durableId="1105736386">
    <w:abstractNumId w:val="9"/>
  </w:num>
  <w:num w:numId="50" w16cid:durableId="123814259">
    <w:abstractNumId w:val="0"/>
  </w:num>
  <w:num w:numId="51" w16cid:durableId="1623996314">
    <w:abstractNumId w:val="3"/>
  </w:num>
  <w:num w:numId="52" w16cid:durableId="1072509558">
    <w:abstractNumId w:val="34"/>
  </w:num>
  <w:num w:numId="53" w16cid:durableId="637026791">
    <w:abstractNumId w:val="11"/>
  </w:num>
  <w:num w:numId="54" w16cid:durableId="1447583360">
    <w:abstractNumId w:val="7"/>
  </w:num>
  <w:num w:numId="55" w16cid:durableId="293485510">
    <w:abstractNumId w:val="14"/>
  </w:num>
  <w:num w:numId="56" w16cid:durableId="387608039">
    <w:abstractNumId w:val="46"/>
  </w:num>
  <w:num w:numId="57" w16cid:durableId="1908956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59A"/>
    <w:rsid w:val="00037933"/>
    <w:rsid w:val="005A4DA4"/>
    <w:rsid w:val="006A6009"/>
    <w:rsid w:val="00944156"/>
    <w:rsid w:val="00BA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78162"/>
  <w15:chartTrackingRefBased/>
  <w15:docId w15:val="{5EB6A278-4E4F-4333-937F-81D95C6E4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5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5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1103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1</cp:revision>
  <dcterms:created xsi:type="dcterms:W3CDTF">2026-01-02T08:56:00Z</dcterms:created>
  <dcterms:modified xsi:type="dcterms:W3CDTF">2026-01-02T09:12:00Z</dcterms:modified>
</cp:coreProperties>
</file>