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spacing w:after="80" w:before="360" w:lineRule="auto"/>
        <w:rPr>
          <w:rFonts w:ascii="Times New Roman" w:cs="Times New Roman" w:eastAsia="Times New Roman" w:hAnsi="Times New Roman"/>
          <w:b w:val="1"/>
          <w:bCs w:val="1"/>
          <w:sz w:val="28"/>
          <w:szCs w:val="28"/>
        </w:rPr>
      </w:pPr>
      <w:bookmarkStart w:colFirst="0" w:colLast="0" w:name="_66neti5n61aj" w:id="0"/>
      <w:bookmarkEnd w:id="0"/>
      <w:r w:rsidDel="00000000" w:rsidR="00000000" w:rsidRPr="00000000">
        <w:rPr>
          <w:rFonts w:ascii="Times New Roman" w:cs="Times New Roman" w:eastAsia="Times New Roman" w:hAnsi="Times New Roman"/>
          <w:b w:val="1"/>
          <w:bCs w:val="1"/>
          <w:sz w:val="28"/>
          <w:szCs w:val="28"/>
          <w:rtl w:val="0"/>
        </w:rPr>
        <w:t xml:space="preserve"> III ) DESIGN</w:t>
      </w:r>
    </w:p>
    <w:p w:rsidR="00000000" w:rsidDel="00000000" w:rsidP="00000000" w:rsidRDefault="00000000" w:rsidRPr="00000000" w14:paraId="00000002">
      <w:pPr>
        <w:spacing w:after="200" w:line="273.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8"/>
          <w:szCs w:val="28"/>
          <w:rtl w:val="0"/>
        </w:rPr>
        <w:br w:type="textWrapping"/>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rPr>
        <w:drawing>
          <wp:inline distB="114300" distT="114300" distL="114300" distR="114300">
            <wp:extent cx="5943600" cy="2806700"/>
            <wp:effectExtent b="0" l="0" r="0" t="0"/>
            <wp:docPr id="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5943600" cy="2806700"/>
                    </a:xfrm>
                    <a:prstGeom prst="rect"/>
                    <a:ln/>
                  </pic:spPr>
                </pic:pic>
              </a:graphicData>
            </a:graphic>
          </wp:inline>
        </w:drawing>
      </w:r>
      <w:r w:rsidDel="00000000" w:rsidR="00000000" w:rsidRPr="00000000">
        <w:rPr>
          <w:rtl w:val="0"/>
        </w:rPr>
      </w:r>
    </w:p>
    <w:p w:rsidR="00000000" w:rsidDel="00000000" w:rsidP="00000000" w:rsidRDefault="00000000" w:rsidRPr="00000000" w14:paraId="00000003">
      <w:pPr>
        <w:pStyle w:val="Heading2"/>
        <w:keepNext w:val="0"/>
        <w:keepLines w:val="0"/>
        <w:spacing w:after="80" w:before="160" w:lineRule="auto"/>
        <w:rPr>
          <w:rFonts w:ascii="Times New Roman" w:cs="Times New Roman" w:eastAsia="Times New Roman" w:hAnsi="Times New Roman"/>
          <w:b w:val="1"/>
          <w:bCs w:val="1"/>
          <w:sz w:val="26"/>
          <w:szCs w:val="26"/>
          <w:u w:val="single"/>
        </w:rPr>
      </w:pPr>
      <w:bookmarkStart w:colFirst="0" w:colLast="0" w:name="_3vthcl2pzx0e" w:id="1"/>
      <w:bookmarkEnd w:id="1"/>
      <w:r w:rsidDel="00000000" w:rsidR="00000000" w:rsidRPr="00000000">
        <w:rPr>
          <w:rFonts w:ascii="Times New Roman" w:cs="Times New Roman" w:eastAsia="Times New Roman" w:hAnsi="Times New Roman"/>
          <w:b w:val="1"/>
          <w:bCs w:val="1"/>
          <w:sz w:val="26"/>
          <w:szCs w:val="26"/>
          <w:u w:val="single"/>
          <w:rtl w:val="0"/>
        </w:rPr>
        <w:t xml:space="preserve">3. Hardware &amp; Node Configuration</w:t>
      </w:r>
    </w:p>
    <w:p w:rsidR="00000000" w:rsidDel="00000000" w:rsidP="00000000" w:rsidRDefault="00000000" w:rsidRPr="00000000" w14:paraId="00000004">
      <w:pPr>
        <w:spacing w:after="240" w:before="240" w:line="273.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section provides a comprehensive and detailed description of the hardware specifications, node roles, and configuration strategy for the new 8-node OpenStack cluster. Particular emphasis is placed on the Ceph storage subsystem, which forms the foundational storage layer for the entire cloud environment. The design decisions in this section directly influence the performance, availability, scalability, and reliability of all storage-related operations across Cinder, Glance, Nova, and external integration's.</w:t>
      </w:r>
    </w:p>
    <w:p w:rsidR="00000000" w:rsidDel="00000000" w:rsidP="00000000" w:rsidRDefault="00000000" w:rsidRPr="00000000" w14:paraId="00000005">
      <w:pPr>
        <w:pStyle w:val="Heading3"/>
        <w:keepNext w:val="0"/>
        <w:keepLines w:val="0"/>
        <w:spacing w:before="280" w:line="273.6" w:lineRule="auto"/>
        <w:rPr>
          <w:rFonts w:ascii="Times New Roman" w:cs="Times New Roman" w:eastAsia="Times New Roman" w:hAnsi="Times New Roman"/>
          <w:b w:val="1"/>
          <w:bCs w:val="1"/>
          <w:color w:val="000000"/>
          <w:sz w:val="26"/>
          <w:szCs w:val="26"/>
        </w:rPr>
      </w:pPr>
      <w:bookmarkStart w:colFirst="0" w:colLast="0" w:name="_pqom6e26amt1" w:id="2"/>
      <w:bookmarkEnd w:id="2"/>
      <w:r w:rsidDel="00000000" w:rsidR="00000000" w:rsidRPr="00000000">
        <w:rPr>
          <w:rFonts w:ascii="Times New Roman" w:cs="Times New Roman" w:eastAsia="Times New Roman" w:hAnsi="Times New Roman"/>
          <w:b w:val="1"/>
          <w:bCs w:val="1"/>
          <w:color w:val="000000"/>
          <w:sz w:val="26"/>
          <w:szCs w:val="26"/>
          <w:rtl w:val="0"/>
        </w:rPr>
        <w:t xml:space="preserve">3.1 Overall Cluster Architecture Summary</w:t>
      </w:r>
    </w:p>
    <w:p w:rsidR="00000000" w:rsidDel="00000000" w:rsidP="00000000" w:rsidRDefault="00000000" w:rsidRPr="00000000" w14:paraId="00000006">
      <w:pPr>
        <w:spacing w:after="240" w:before="240" w:line="273.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OpenStack cluster consists of </w:t>
      </w:r>
      <w:r w:rsidDel="00000000" w:rsidR="00000000" w:rsidRPr="00000000">
        <w:rPr>
          <w:rFonts w:ascii="Times New Roman" w:cs="Times New Roman" w:eastAsia="Times New Roman" w:hAnsi="Times New Roman"/>
          <w:b w:val="1"/>
          <w:bCs w:val="1"/>
          <w:sz w:val="24"/>
          <w:szCs w:val="24"/>
          <w:rtl w:val="0"/>
        </w:rPr>
        <w:t xml:space="preserve">8 physical nodes</w:t>
      </w:r>
      <w:r w:rsidDel="00000000" w:rsidR="00000000" w:rsidRPr="00000000">
        <w:rPr>
          <w:rFonts w:ascii="Times New Roman" w:cs="Times New Roman" w:eastAsia="Times New Roman" w:hAnsi="Times New Roman"/>
          <w:sz w:val="24"/>
          <w:szCs w:val="24"/>
          <w:rtl w:val="0"/>
        </w:rPr>
        <w:t xml:space="preserve"> configured in a multi-controller high-availability setup. The nodes are divided into three distinct role categories to balance control plane functions, storage capacity, and compute power:</w:t>
      </w:r>
    </w:p>
    <w:p w:rsidR="00000000" w:rsidDel="00000000" w:rsidP="00000000" w:rsidRDefault="00000000" w:rsidRPr="00000000" w14:paraId="00000007">
      <w:pPr>
        <w:numPr>
          <w:ilvl w:val="0"/>
          <w:numId w:val="9"/>
        </w:numPr>
        <w:spacing w:after="0" w:afterAutospacing="0" w:before="240" w:lineRule="auto"/>
        <w:ind w:left="720" w:hanging="360"/>
      </w:pPr>
      <w:r w:rsidDel="00000000" w:rsidR="00000000" w:rsidRPr="00000000">
        <w:rPr>
          <w:rFonts w:ascii="Times New Roman" w:cs="Times New Roman" w:eastAsia="Times New Roman" w:hAnsi="Times New Roman"/>
          <w:b w:val="1"/>
          <w:bCs w:val="1"/>
          <w:sz w:val="24"/>
          <w:szCs w:val="24"/>
          <w:rtl w:val="0"/>
        </w:rPr>
        <w:t xml:space="preserve">3 Nodes</w:t>
      </w:r>
      <w:r w:rsidDel="00000000" w:rsidR="00000000" w:rsidRPr="00000000">
        <w:rPr>
          <w:rFonts w:ascii="Times New Roman" w:cs="Times New Roman" w:eastAsia="Times New Roman" w:hAnsi="Times New Roman"/>
          <w:sz w:val="24"/>
          <w:szCs w:val="24"/>
          <w:rtl w:val="0"/>
        </w:rPr>
        <w:t xml:space="preserve">: Controller + Ceph (hyper-converged roles)</w:t>
      </w:r>
    </w:p>
    <w:p w:rsidR="00000000" w:rsidDel="00000000" w:rsidP="00000000" w:rsidRDefault="00000000" w:rsidRPr="00000000" w14:paraId="00000008">
      <w:pPr>
        <w:numPr>
          <w:ilvl w:val="0"/>
          <w:numId w:val="9"/>
        </w:numPr>
        <w:spacing w:after="0" w:afterAutospacing="0" w:before="0" w:beforeAutospacing="0" w:lineRule="auto"/>
        <w:ind w:left="720" w:hanging="360"/>
      </w:pPr>
      <w:r w:rsidDel="00000000" w:rsidR="00000000" w:rsidRPr="00000000">
        <w:rPr>
          <w:rFonts w:ascii="Times New Roman" w:cs="Times New Roman" w:eastAsia="Times New Roman" w:hAnsi="Times New Roman"/>
          <w:b w:val="1"/>
          <w:bCs w:val="1"/>
          <w:sz w:val="24"/>
          <w:szCs w:val="24"/>
          <w:rtl w:val="0"/>
        </w:rPr>
        <w:t xml:space="preserve">1 Node</w:t>
      </w:r>
      <w:r w:rsidDel="00000000" w:rsidR="00000000" w:rsidRPr="00000000">
        <w:rPr>
          <w:rFonts w:ascii="Times New Roman" w:cs="Times New Roman" w:eastAsia="Times New Roman" w:hAnsi="Times New Roman"/>
          <w:sz w:val="24"/>
          <w:szCs w:val="24"/>
          <w:rtl w:val="0"/>
        </w:rPr>
        <w:t xml:space="preserve">: Dedicated Ceph storage node</w:t>
      </w:r>
    </w:p>
    <w:p w:rsidR="00000000" w:rsidDel="00000000" w:rsidP="00000000" w:rsidRDefault="00000000" w:rsidRPr="00000000" w14:paraId="00000009">
      <w:pPr>
        <w:numPr>
          <w:ilvl w:val="0"/>
          <w:numId w:val="9"/>
        </w:numPr>
        <w:spacing w:after="240" w:before="0" w:beforeAutospacing="0" w:lineRule="auto"/>
        <w:ind w:left="720" w:hanging="360"/>
      </w:pPr>
      <w:r w:rsidDel="00000000" w:rsidR="00000000" w:rsidRPr="00000000">
        <w:rPr>
          <w:rFonts w:ascii="Times New Roman" w:cs="Times New Roman" w:eastAsia="Times New Roman" w:hAnsi="Times New Roman"/>
          <w:b w:val="1"/>
          <w:bCs w:val="1"/>
          <w:sz w:val="24"/>
          <w:szCs w:val="24"/>
          <w:rtl w:val="0"/>
        </w:rPr>
        <w:t xml:space="preserve">4 Nodes</w:t>
      </w:r>
      <w:r w:rsidDel="00000000" w:rsidR="00000000" w:rsidRPr="00000000">
        <w:rPr>
          <w:rFonts w:ascii="Times New Roman" w:cs="Times New Roman" w:eastAsia="Times New Roman" w:hAnsi="Times New Roman"/>
          <w:sz w:val="24"/>
          <w:szCs w:val="24"/>
          <w:rtl w:val="0"/>
        </w:rPr>
        <w:t xml:space="preserve">: Pure Compute nodes</w:t>
      </w:r>
    </w:p>
    <w:p w:rsidR="00000000" w:rsidDel="00000000" w:rsidP="00000000" w:rsidRDefault="00000000" w:rsidRPr="00000000" w14:paraId="0000000A">
      <w:pPr>
        <w:spacing w:after="240" w:before="240" w:line="273.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distribution allows us to achieve Ceph quorum and redundancy with 4 storage-capable nodes while maintaining operational efficiency within the constrained 8-node footprint.</w:t>
      </w:r>
    </w:p>
    <w:p w:rsidR="00000000" w:rsidDel="00000000" w:rsidP="00000000" w:rsidRDefault="00000000" w:rsidRPr="00000000" w14:paraId="0000000B">
      <w:pPr>
        <w:spacing w:after="240" w:before="240" w:line="273.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Hardware Configuration Overview</w:t>
      </w:r>
      <w:r w:rsidDel="00000000" w:rsidR="00000000" w:rsidRPr="00000000">
        <w:rPr>
          <w:rFonts w:ascii="Times New Roman" w:cs="Times New Roman" w:eastAsia="Times New Roman" w:hAnsi="Times New Roman"/>
          <w:sz w:val="24"/>
          <w:szCs w:val="24"/>
          <w:rtl w:val="0"/>
        </w:rPr>
        <w:t xml:space="preserve"> (as per project specification):</w:t>
      </w:r>
    </w:p>
    <w:p w:rsidR="00000000" w:rsidDel="00000000" w:rsidP="00000000" w:rsidRDefault="00000000" w:rsidRPr="00000000" w14:paraId="0000000C">
      <w:pPr>
        <w:numPr>
          <w:ilvl w:val="0"/>
          <w:numId w:val="4"/>
        </w:numPr>
        <w:spacing w:after="0" w:afterAutospacing="0" w:before="240" w:lineRule="auto"/>
        <w:ind w:left="720" w:hanging="360"/>
      </w:pPr>
      <w:r w:rsidDel="00000000" w:rsidR="00000000" w:rsidRPr="00000000">
        <w:rPr>
          <w:rFonts w:ascii="Times New Roman" w:cs="Times New Roman" w:eastAsia="Times New Roman" w:hAnsi="Times New Roman"/>
          <w:sz w:val="24"/>
          <w:szCs w:val="24"/>
          <w:highlight w:val="red"/>
          <w:rtl w:val="0"/>
        </w:rPr>
        <w:t xml:space="preserve">4 nodes with 16 cores and 64 GB RAM (primarily used for Controller + Ceph roles)</w:t>
      </w:r>
    </w:p>
    <w:p w:rsidR="00000000" w:rsidDel="00000000" w:rsidP="00000000" w:rsidRDefault="00000000" w:rsidRPr="00000000" w14:paraId="0000000D">
      <w:pPr>
        <w:numPr>
          <w:ilvl w:val="0"/>
          <w:numId w:val="4"/>
        </w:numPr>
        <w:spacing w:after="240" w:before="0" w:beforeAutospacing="0" w:lineRule="auto"/>
        <w:ind w:left="720" w:hanging="360"/>
      </w:pPr>
      <w:r w:rsidDel="00000000" w:rsidR="00000000" w:rsidRPr="00000000">
        <w:rPr>
          <w:rFonts w:ascii="Times New Roman" w:cs="Times New Roman" w:eastAsia="Times New Roman" w:hAnsi="Times New Roman"/>
          <w:sz w:val="24"/>
          <w:szCs w:val="24"/>
          <w:highlight w:val="red"/>
          <w:rtl w:val="0"/>
        </w:rPr>
        <w:t xml:space="preserve">4 nodes with 16 cores and 96 GB RAM (primarily used for Compute roles)</w:t>
      </w:r>
    </w:p>
    <w:p w:rsidR="00000000" w:rsidDel="00000000" w:rsidP="00000000" w:rsidRDefault="00000000" w:rsidRPr="00000000" w14:paraId="0000000E">
      <w:pPr>
        <w:spacing w:after="240" w:before="240" w:line="273.6" w:lineRule="auto"/>
        <w:jc w:val="both"/>
        <w:rPr>
          <w:rFonts w:ascii="Times New Roman" w:cs="Times New Roman" w:eastAsia="Times New Roman" w:hAnsi="Times New Roman"/>
          <w:sz w:val="24"/>
          <w:szCs w:val="24"/>
          <w:highlight w:val="yellow"/>
        </w:rPr>
      </w:pPr>
      <w:r w:rsidDel="00000000" w:rsidR="00000000" w:rsidRPr="00000000">
        <w:rPr>
          <w:rFonts w:ascii="Times New Roman" w:cs="Times New Roman" w:eastAsia="Times New Roman" w:hAnsi="Times New Roman"/>
          <w:sz w:val="24"/>
          <w:szCs w:val="24"/>
          <w:highlight w:val="yellow"/>
          <w:rtl w:val="0"/>
        </w:rPr>
        <w:t xml:space="preserve">This results in a total of </w:t>
      </w:r>
      <w:r w:rsidDel="00000000" w:rsidR="00000000" w:rsidRPr="00000000">
        <w:rPr>
          <w:rFonts w:ascii="Times New Roman" w:cs="Times New Roman" w:eastAsia="Times New Roman" w:hAnsi="Times New Roman"/>
          <w:b w:val="1"/>
          <w:bCs w:val="1"/>
          <w:sz w:val="24"/>
          <w:szCs w:val="24"/>
          <w:highlight w:val="yellow"/>
          <w:rtl w:val="0"/>
        </w:rPr>
        <w:t xml:space="preserve">128 CPU cores</w:t>
      </w:r>
      <w:r w:rsidDel="00000000" w:rsidR="00000000" w:rsidRPr="00000000">
        <w:rPr>
          <w:rFonts w:ascii="Times New Roman" w:cs="Times New Roman" w:eastAsia="Times New Roman" w:hAnsi="Times New Roman"/>
          <w:sz w:val="24"/>
          <w:szCs w:val="24"/>
          <w:highlight w:val="yellow"/>
          <w:rtl w:val="0"/>
        </w:rPr>
        <w:t xml:space="preserve"> and </w:t>
      </w:r>
      <w:r w:rsidDel="00000000" w:rsidR="00000000" w:rsidRPr="00000000">
        <w:rPr>
          <w:rFonts w:ascii="Times New Roman" w:cs="Times New Roman" w:eastAsia="Times New Roman" w:hAnsi="Times New Roman"/>
          <w:b w:val="1"/>
          <w:bCs w:val="1"/>
          <w:sz w:val="24"/>
          <w:szCs w:val="24"/>
          <w:highlight w:val="yellow"/>
          <w:rtl w:val="0"/>
        </w:rPr>
        <w:t xml:space="preserve">640 GB RAM</w:t>
      </w:r>
      <w:r w:rsidDel="00000000" w:rsidR="00000000" w:rsidRPr="00000000">
        <w:rPr>
          <w:rFonts w:ascii="Times New Roman" w:cs="Times New Roman" w:eastAsia="Times New Roman" w:hAnsi="Times New Roman"/>
          <w:sz w:val="24"/>
          <w:szCs w:val="24"/>
          <w:highlight w:val="yellow"/>
          <w:rtl w:val="0"/>
        </w:rPr>
        <w:t xml:space="preserve"> across the cluster. The storage design is built around the 4 Ceph nodes, which will host all OSD daemons and provide the distributed, replicated storage backend.</w:t>
      </w:r>
    </w:p>
    <w:p w:rsidR="00000000" w:rsidDel="00000000" w:rsidP="00000000" w:rsidRDefault="00000000" w:rsidRPr="00000000" w14:paraId="0000000F">
      <w:pPr>
        <w:pStyle w:val="Heading3"/>
        <w:keepNext w:val="0"/>
        <w:keepLines w:val="0"/>
        <w:spacing w:before="280" w:line="273.6" w:lineRule="auto"/>
        <w:rPr>
          <w:rFonts w:ascii="Times New Roman" w:cs="Times New Roman" w:eastAsia="Times New Roman" w:hAnsi="Times New Roman"/>
          <w:b w:val="1"/>
          <w:bCs w:val="1"/>
          <w:color w:val="000000"/>
          <w:sz w:val="26"/>
          <w:szCs w:val="26"/>
        </w:rPr>
      </w:pPr>
      <w:bookmarkStart w:colFirst="0" w:colLast="0" w:name="_quip0y9kceni" w:id="3"/>
      <w:bookmarkEnd w:id="3"/>
      <w:r w:rsidDel="00000000" w:rsidR="00000000" w:rsidRPr="00000000">
        <w:rPr>
          <w:rFonts w:ascii="Times New Roman" w:cs="Times New Roman" w:eastAsia="Times New Roman" w:hAnsi="Times New Roman"/>
          <w:b w:val="1"/>
          <w:bCs w:val="1"/>
          <w:color w:val="000000"/>
          <w:sz w:val="26"/>
          <w:szCs w:val="26"/>
          <w:rtl w:val="0"/>
        </w:rPr>
        <w:t xml:space="preserve">3.2 Detailed Ceph Storage Node Configuration (Primary Focus)</w:t>
      </w:r>
    </w:p>
    <w:p w:rsidR="00000000" w:rsidDel="00000000" w:rsidP="00000000" w:rsidRDefault="00000000" w:rsidRPr="00000000" w14:paraId="00000010">
      <w:pPr>
        <w:spacing w:after="240" w:before="240" w:line="273.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Ceph storage layer is the most critical component of this deployment. All persistent data (block volumes, images, snapshots, and objects) will reside on these 4 nodes. Therefore, careful hardware planning is essential.</w:t>
      </w:r>
    </w:p>
    <w:p w:rsidR="00000000" w:rsidDel="00000000" w:rsidP="00000000" w:rsidRDefault="00000000" w:rsidRPr="00000000" w14:paraId="00000011">
      <w:pPr>
        <w:spacing w:line="273.6" w:lineRule="auto"/>
        <w:ind w:left="720"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3.2.1 Controller + Ceph Nodes (Nodes 1, 2, and 3)</w:t>
      </w:r>
    </w:p>
    <w:p w:rsidR="00000000" w:rsidDel="00000000" w:rsidP="00000000" w:rsidRDefault="00000000" w:rsidRPr="00000000" w14:paraId="00000012">
      <w:pPr>
        <w:spacing w:after="240" w:before="240" w:line="273.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These three nodes run both OpenStack control plane services and Ceph storage daemons simultaneously. This hyper-converged approach optimizes hardware utilization but requires careful resource management.</w:t>
      </w:r>
    </w:p>
    <w:p w:rsidR="00000000" w:rsidDel="00000000" w:rsidP="00000000" w:rsidRDefault="00000000" w:rsidRPr="00000000" w14:paraId="00000013">
      <w:pPr>
        <w:numPr>
          <w:ilvl w:val="0"/>
          <w:numId w:val="1"/>
        </w:numPr>
        <w:spacing w:after="0" w:afterAutospacing="0" w:before="240" w:lineRule="auto"/>
        <w:ind w:left="720" w:hanging="360"/>
      </w:pPr>
      <w:r w:rsidDel="00000000" w:rsidR="00000000" w:rsidRPr="00000000">
        <w:rPr>
          <w:rFonts w:ascii="Times New Roman" w:cs="Times New Roman" w:eastAsia="Times New Roman" w:hAnsi="Times New Roman"/>
          <w:b w:val="1"/>
          <w:bCs w:val="1"/>
          <w:sz w:val="24"/>
          <w:szCs w:val="24"/>
          <w:rtl w:val="0"/>
        </w:rPr>
        <w:t xml:space="preserve">CPU</w:t>
      </w:r>
      <w:r w:rsidDel="00000000" w:rsidR="00000000" w:rsidRPr="00000000">
        <w:rPr>
          <w:rFonts w:ascii="Times New Roman" w:cs="Times New Roman" w:eastAsia="Times New Roman" w:hAnsi="Times New Roman"/>
          <w:sz w:val="24"/>
          <w:szCs w:val="24"/>
          <w:rtl w:val="0"/>
        </w:rPr>
        <w:t xml:space="preserve">: 16 cores per node. These cores must support control plane workloads (Nova API, Neutron, Keystone, Cinder, Galera, RabbitMQ, etc.) as well as Ceph OSD processing, replication, and recovery operations.</w:t>
      </w:r>
    </w:p>
    <w:p w:rsidR="00000000" w:rsidDel="00000000" w:rsidP="00000000" w:rsidRDefault="00000000" w:rsidRPr="00000000" w14:paraId="00000014">
      <w:pPr>
        <w:numPr>
          <w:ilvl w:val="0"/>
          <w:numId w:val="1"/>
        </w:numPr>
        <w:spacing w:after="0" w:afterAutospacing="0" w:before="0" w:beforeAutospacing="0" w:lineRule="auto"/>
        <w:ind w:left="720" w:hanging="360"/>
      </w:pPr>
      <w:r w:rsidDel="00000000" w:rsidR="00000000" w:rsidRPr="00000000">
        <w:rPr>
          <w:rFonts w:ascii="Times New Roman" w:cs="Times New Roman" w:eastAsia="Times New Roman" w:hAnsi="Times New Roman"/>
          <w:b w:val="1"/>
          <w:bCs w:val="1"/>
          <w:sz w:val="24"/>
          <w:szCs w:val="24"/>
          <w:rtl w:val="0"/>
        </w:rPr>
        <w:t xml:space="preserve">RAM</w:t>
      </w:r>
      <w:r w:rsidDel="00000000" w:rsidR="00000000" w:rsidRPr="00000000">
        <w:rPr>
          <w:rFonts w:ascii="Times New Roman" w:cs="Times New Roman" w:eastAsia="Times New Roman" w:hAnsi="Times New Roman"/>
          <w:sz w:val="24"/>
          <w:szCs w:val="24"/>
          <w:rtl w:val="0"/>
        </w:rPr>
        <w:t xml:space="preserve">: 64 GB per node. This memory must be shared between OpenStack services and Ceph BlueStore metadata caching. OSD RAM consumption (typically 2–4 GB per OSD) must be closely monitored.</w:t>
      </w:r>
    </w:p>
    <w:p w:rsidR="00000000" w:rsidDel="00000000" w:rsidP="00000000" w:rsidRDefault="00000000" w:rsidRPr="00000000" w14:paraId="00000015">
      <w:pPr>
        <w:numPr>
          <w:ilvl w:val="0"/>
          <w:numId w:val="1"/>
        </w:numPr>
        <w:spacing w:after="0" w:afterAutospacing="0" w:before="0" w:beforeAutospacing="0" w:lineRule="auto"/>
        <w:ind w:left="720" w:hanging="360"/>
      </w:pPr>
      <w:r w:rsidDel="00000000" w:rsidR="00000000" w:rsidRPr="00000000">
        <w:rPr>
          <w:rFonts w:ascii="Times New Roman" w:cs="Times New Roman" w:eastAsia="Times New Roman" w:hAnsi="Times New Roman"/>
          <w:b w:val="1"/>
          <w:bCs w:val="1"/>
          <w:sz w:val="24"/>
          <w:szCs w:val="24"/>
          <w:rtl w:val="0"/>
        </w:rPr>
        <w:t xml:space="preserve">OS Boot Disk</w:t>
      </w:r>
      <w:r w:rsidDel="00000000" w:rsidR="00000000" w:rsidRPr="00000000">
        <w:rPr>
          <w:rFonts w:ascii="Times New Roman" w:cs="Times New Roman" w:eastAsia="Times New Roman" w:hAnsi="Times New Roman"/>
          <w:sz w:val="24"/>
          <w:szCs w:val="24"/>
          <w:rtl w:val="0"/>
        </w:rPr>
        <w:t xml:space="preserve">: Recommended 500 GB enterprise SSD in RAID1 configuration for maximum reliability. This disk hosts the operating system, container images, logs, and Ceph configuration files.</w:t>
      </w:r>
    </w:p>
    <w:p w:rsidR="00000000" w:rsidDel="00000000" w:rsidP="00000000" w:rsidRDefault="00000000" w:rsidRPr="00000000" w14:paraId="00000016">
      <w:pPr>
        <w:numPr>
          <w:ilvl w:val="0"/>
          <w:numId w:val="1"/>
        </w:numPr>
        <w:spacing w:after="0" w:afterAutospacing="0" w:before="0" w:beforeAutospacing="0" w:lineRule="auto"/>
        <w:ind w:left="720" w:hanging="360"/>
      </w:pPr>
      <w:r w:rsidDel="00000000" w:rsidR="00000000" w:rsidRPr="00000000">
        <w:rPr>
          <w:rFonts w:ascii="Times New Roman" w:cs="Times New Roman" w:eastAsia="Times New Roman" w:hAnsi="Times New Roman"/>
          <w:b w:val="1"/>
          <w:bCs w:val="1"/>
          <w:sz w:val="24"/>
          <w:szCs w:val="24"/>
          <w:rtl w:val="0"/>
        </w:rPr>
        <w:t xml:space="preserve">OSD Disks</w:t>
      </w:r>
      <w:r w:rsidDel="00000000" w:rsidR="00000000" w:rsidRPr="00000000">
        <w:rPr>
          <w:rFonts w:ascii="Times New Roman" w:cs="Times New Roman" w:eastAsia="Times New Roman" w:hAnsi="Times New Roman"/>
          <w:sz w:val="24"/>
          <w:szCs w:val="24"/>
          <w:rtl w:val="0"/>
        </w:rPr>
        <w:t xml:space="preserve">: To be finalized based on procurement. Each node should host multiple OSDs to contribute meaningfully to the cluster’s capacity and performance.</w:t>
      </w:r>
    </w:p>
    <w:p w:rsidR="00000000" w:rsidDel="00000000" w:rsidP="00000000" w:rsidRDefault="00000000" w:rsidRPr="00000000" w14:paraId="00000017">
      <w:pPr>
        <w:numPr>
          <w:ilvl w:val="0"/>
          <w:numId w:val="1"/>
        </w:numPr>
        <w:spacing w:after="240" w:before="0" w:beforeAutospacing="0" w:lineRule="auto"/>
        <w:ind w:left="720" w:hanging="360"/>
      </w:pPr>
      <w:r w:rsidDel="00000000" w:rsidR="00000000" w:rsidRPr="00000000">
        <w:rPr>
          <w:rFonts w:ascii="Times New Roman" w:cs="Times New Roman" w:eastAsia="Times New Roman" w:hAnsi="Times New Roman"/>
          <w:b w:val="1"/>
          <w:bCs w:val="1"/>
          <w:sz w:val="24"/>
          <w:szCs w:val="24"/>
          <w:rtl w:val="0"/>
        </w:rPr>
        <w:t xml:space="preserve">Networking</w:t>
      </w:r>
      <w:r w:rsidDel="00000000" w:rsidR="00000000" w:rsidRPr="00000000">
        <w:rPr>
          <w:rFonts w:ascii="Times New Roman" w:cs="Times New Roman" w:eastAsia="Times New Roman" w:hAnsi="Times New Roman"/>
          <w:sz w:val="24"/>
          <w:szCs w:val="24"/>
          <w:rtl w:val="0"/>
        </w:rPr>
        <w:t xml:space="preserve">: Each node must have multiple high-speed Network Interface Cards (NICs) with bonding support. Connectivity to both </w:t>
      </w:r>
      <w:r w:rsidDel="00000000" w:rsidR="00000000" w:rsidRPr="00000000">
        <w:rPr>
          <w:rFonts w:ascii="Times New Roman" w:cs="Times New Roman" w:eastAsia="Times New Roman" w:hAnsi="Times New Roman"/>
          <w:b w:val="1"/>
          <w:bCs w:val="1"/>
          <w:sz w:val="24"/>
          <w:szCs w:val="24"/>
          <w:rtl w:val="0"/>
        </w:rPr>
        <w:t xml:space="preserve">Storage Public Network</w:t>
      </w:r>
      <w:r w:rsidDel="00000000" w:rsidR="00000000" w:rsidRPr="00000000">
        <w:rPr>
          <w:rFonts w:ascii="Times New Roman" w:cs="Times New Roman" w:eastAsia="Times New Roman" w:hAnsi="Times New Roman"/>
          <w:sz w:val="24"/>
          <w:szCs w:val="24"/>
          <w:rtl w:val="0"/>
        </w:rPr>
        <w:t xml:space="preserve"> and </w:t>
      </w:r>
      <w:r w:rsidDel="00000000" w:rsidR="00000000" w:rsidRPr="00000000">
        <w:rPr>
          <w:rFonts w:ascii="Times New Roman" w:cs="Times New Roman" w:eastAsia="Times New Roman" w:hAnsi="Times New Roman"/>
          <w:b w:val="1"/>
          <w:bCs w:val="1"/>
          <w:sz w:val="24"/>
          <w:szCs w:val="24"/>
          <w:rtl w:val="0"/>
        </w:rPr>
        <w:t xml:space="preserve">Storage Cluster Network</w:t>
      </w:r>
      <w:r w:rsidDel="00000000" w:rsidR="00000000" w:rsidRPr="00000000">
        <w:rPr>
          <w:rFonts w:ascii="Times New Roman" w:cs="Times New Roman" w:eastAsia="Times New Roman" w:hAnsi="Times New Roman"/>
          <w:sz w:val="24"/>
          <w:szCs w:val="24"/>
          <w:rtl w:val="0"/>
        </w:rPr>
        <w:t xml:space="preserve"> is mandatory.</w:t>
      </w:r>
    </w:p>
    <w:p w:rsidR="00000000" w:rsidDel="00000000" w:rsidP="00000000" w:rsidRDefault="00000000" w:rsidRPr="00000000" w14:paraId="00000018">
      <w:pPr>
        <w:spacing w:line="273.6" w:lineRule="auto"/>
        <w:ind w:left="720"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3.2.2 Dedicated Ceph Node (Node 4)</w:t>
      </w:r>
    </w:p>
    <w:p w:rsidR="00000000" w:rsidDel="00000000" w:rsidP="00000000" w:rsidRDefault="00000000" w:rsidRPr="00000000" w14:paraId="00000019">
      <w:pPr>
        <w:spacing w:after="240" w:before="240" w:line="273.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node is purpose-built to provide additional storage capacity and help balance data distribution across the Ceph cluster.</w:t>
      </w:r>
    </w:p>
    <w:p w:rsidR="00000000" w:rsidDel="00000000" w:rsidP="00000000" w:rsidRDefault="00000000" w:rsidRPr="00000000" w14:paraId="0000001A">
      <w:pPr>
        <w:numPr>
          <w:ilvl w:val="0"/>
          <w:numId w:val="6"/>
        </w:numPr>
        <w:spacing w:after="0" w:afterAutospacing="0" w:before="240" w:lineRule="auto"/>
        <w:ind w:left="720" w:hanging="360"/>
      </w:pPr>
      <w:r w:rsidDel="00000000" w:rsidR="00000000" w:rsidRPr="00000000">
        <w:rPr>
          <w:rFonts w:ascii="Times New Roman" w:cs="Times New Roman" w:eastAsia="Times New Roman" w:hAnsi="Times New Roman"/>
          <w:b w:val="1"/>
          <w:bCs w:val="1"/>
          <w:sz w:val="24"/>
          <w:szCs w:val="24"/>
          <w:rtl w:val="0"/>
        </w:rPr>
        <w:t xml:space="preserve">CPU</w:t>
      </w:r>
      <w:r w:rsidDel="00000000" w:rsidR="00000000" w:rsidRPr="00000000">
        <w:rPr>
          <w:rFonts w:ascii="Times New Roman" w:cs="Times New Roman" w:eastAsia="Times New Roman" w:hAnsi="Times New Roman"/>
          <w:sz w:val="24"/>
          <w:szCs w:val="24"/>
          <w:rtl w:val="0"/>
        </w:rPr>
        <w:t xml:space="preserve">: 16 cores.</w:t>
      </w:r>
    </w:p>
    <w:p w:rsidR="00000000" w:rsidDel="00000000" w:rsidP="00000000" w:rsidRDefault="00000000" w:rsidRPr="00000000" w14:paraId="0000001B">
      <w:pPr>
        <w:numPr>
          <w:ilvl w:val="0"/>
          <w:numId w:val="6"/>
        </w:numPr>
        <w:spacing w:after="0" w:afterAutospacing="0" w:before="0" w:beforeAutospacing="0" w:lineRule="auto"/>
        <w:ind w:left="720" w:hanging="360"/>
      </w:pPr>
      <w:r w:rsidDel="00000000" w:rsidR="00000000" w:rsidRPr="00000000">
        <w:rPr>
          <w:rFonts w:ascii="Times New Roman" w:cs="Times New Roman" w:eastAsia="Times New Roman" w:hAnsi="Times New Roman"/>
          <w:b w:val="1"/>
          <w:bCs w:val="1"/>
          <w:sz w:val="24"/>
          <w:szCs w:val="24"/>
          <w:highlight w:val="yellow"/>
          <w:rtl w:val="0"/>
        </w:rPr>
        <w:t xml:space="preserve">RAM</w:t>
      </w:r>
      <w:r w:rsidDel="00000000" w:rsidR="00000000" w:rsidRPr="00000000">
        <w:rPr>
          <w:rFonts w:ascii="Times New Roman" w:cs="Times New Roman" w:eastAsia="Times New Roman" w:hAnsi="Times New Roman"/>
          <w:sz w:val="24"/>
          <w:szCs w:val="24"/>
          <w:highlight w:val="yellow"/>
          <w:rtl w:val="0"/>
        </w:rPr>
        <w:t xml:space="preserve">: 64 GB (aligned with other Ceph nodes).</w:t>
      </w:r>
    </w:p>
    <w:p w:rsidR="00000000" w:rsidDel="00000000" w:rsidP="00000000" w:rsidRDefault="00000000" w:rsidRPr="00000000" w14:paraId="0000001C">
      <w:pPr>
        <w:numPr>
          <w:ilvl w:val="0"/>
          <w:numId w:val="6"/>
        </w:numPr>
        <w:spacing w:after="0" w:afterAutospacing="0" w:before="0" w:beforeAutospacing="0" w:lineRule="auto"/>
        <w:ind w:left="720" w:hanging="360"/>
      </w:pPr>
      <w:r w:rsidDel="00000000" w:rsidR="00000000" w:rsidRPr="00000000">
        <w:rPr>
          <w:rFonts w:ascii="Times New Roman" w:cs="Times New Roman" w:eastAsia="Times New Roman" w:hAnsi="Times New Roman"/>
          <w:b w:val="1"/>
          <w:bCs w:val="1"/>
          <w:sz w:val="24"/>
          <w:szCs w:val="24"/>
          <w:rtl w:val="0"/>
        </w:rPr>
        <w:t xml:space="preserve">OS Boot Disk</w:t>
      </w:r>
      <w:r w:rsidDel="00000000" w:rsidR="00000000" w:rsidRPr="00000000">
        <w:rPr>
          <w:rFonts w:ascii="Times New Roman" w:cs="Times New Roman" w:eastAsia="Times New Roman" w:hAnsi="Times New Roman"/>
          <w:sz w:val="24"/>
          <w:szCs w:val="24"/>
          <w:rtl w:val="0"/>
        </w:rPr>
        <w:t xml:space="preserve">: Dedicated SSD recommended, kept completely separate from OSD storage to avoid any performance interference.</w:t>
      </w:r>
    </w:p>
    <w:p w:rsidR="00000000" w:rsidDel="00000000" w:rsidP="00000000" w:rsidRDefault="00000000" w:rsidRPr="00000000" w14:paraId="0000001D">
      <w:pPr>
        <w:numPr>
          <w:ilvl w:val="0"/>
          <w:numId w:val="6"/>
        </w:numPr>
        <w:spacing w:after="0" w:afterAutospacing="0" w:before="0" w:beforeAutospacing="0" w:lineRule="auto"/>
        <w:ind w:left="720" w:hanging="360"/>
      </w:pPr>
      <w:r w:rsidDel="00000000" w:rsidR="00000000" w:rsidRPr="00000000">
        <w:rPr>
          <w:rFonts w:ascii="Times New Roman" w:cs="Times New Roman" w:eastAsia="Times New Roman" w:hAnsi="Times New Roman"/>
          <w:b w:val="1"/>
          <w:bCs w:val="1"/>
          <w:sz w:val="24"/>
          <w:szCs w:val="24"/>
          <w:rtl w:val="0"/>
        </w:rPr>
        <w:t xml:space="preserve">OSD Disks</w:t>
      </w:r>
      <w:r w:rsidDel="00000000" w:rsidR="00000000" w:rsidRPr="00000000">
        <w:rPr>
          <w:rFonts w:ascii="Times New Roman" w:cs="Times New Roman" w:eastAsia="Times New Roman" w:hAnsi="Times New Roman"/>
          <w:sz w:val="24"/>
          <w:szCs w:val="24"/>
          <w:rtl w:val="0"/>
        </w:rPr>
        <w:t xml:space="preserve">: Expected to carry the largest storage allocation among the four Ceph nodes (reference to previous 8 TB planning). This node should be equipped with the highest number of disks to act as a capacity anchor.</w:t>
      </w:r>
    </w:p>
    <w:p w:rsidR="00000000" w:rsidDel="00000000" w:rsidP="00000000" w:rsidRDefault="00000000" w:rsidRPr="00000000" w14:paraId="0000001E">
      <w:pPr>
        <w:numPr>
          <w:ilvl w:val="0"/>
          <w:numId w:val="6"/>
        </w:numPr>
        <w:spacing w:after="240" w:before="0" w:beforeAutospacing="0" w:lineRule="auto"/>
        <w:ind w:left="720" w:hanging="360"/>
      </w:pPr>
      <w:r w:rsidDel="00000000" w:rsidR="00000000" w:rsidRPr="00000000">
        <w:rPr>
          <w:rFonts w:ascii="Times New Roman" w:cs="Times New Roman" w:eastAsia="Times New Roman" w:hAnsi="Times New Roman"/>
          <w:b w:val="1"/>
          <w:bCs w:val="1"/>
          <w:sz w:val="24"/>
          <w:szCs w:val="24"/>
          <w:rtl w:val="0"/>
        </w:rPr>
        <w:t xml:space="preserve">Networking</w:t>
      </w:r>
      <w:r w:rsidDel="00000000" w:rsidR="00000000" w:rsidRPr="00000000">
        <w:rPr>
          <w:rFonts w:ascii="Times New Roman" w:cs="Times New Roman" w:eastAsia="Times New Roman" w:hAnsi="Times New Roman"/>
          <w:sz w:val="24"/>
          <w:szCs w:val="24"/>
          <w:rtl w:val="0"/>
        </w:rPr>
        <w:t xml:space="preserve">: Same high-bandwidth, redundant connectivity as the other Ceph nodes, with emphasis on Storage Cluster Network performance.</w:t>
      </w:r>
    </w:p>
    <w:p w:rsidR="00000000" w:rsidDel="00000000" w:rsidP="00000000" w:rsidRDefault="00000000" w:rsidRPr="00000000" w14:paraId="0000001F">
      <w:pPr>
        <w:pStyle w:val="Heading3"/>
        <w:keepNext w:val="0"/>
        <w:keepLines w:val="0"/>
        <w:spacing w:before="280" w:line="273.6" w:lineRule="auto"/>
        <w:rPr>
          <w:rFonts w:ascii="Times New Roman" w:cs="Times New Roman" w:eastAsia="Times New Roman" w:hAnsi="Times New Roman"/>
          <w:b w:val="1"/>
          <w:bCs w:val="1"/>
          <w:color w:val="000000"/>
          <w:sz w:val="26"/>
          <w:szCs w:val="26"/>
        </w:rPr>
      </w:pPr>
      <w:bookmarkStart w:colFirst="0" w:colLast="0" w:name="_rzcy3tfabasw" w:id="4"/>
      <w:bookmarkEnd w:id="4"/>
      <w:r w:rsidDel="00000000" w:rsidR="00000000" w:rsidRPr="00000000">
        <w:rPr>
          <w:rFonts w:ascii="Times New Roman" w:cs="Times New Roman" w:eastAsia="Times New Roman" w:hAnsi="Times New Roman"/>
          <w:b w:val="1"/>
          <w:bCs w:val="1"/>
          <w:color w:val="000000"/>
          <w:sz w:val="26"/>
          <w:szCs w:val="26"/>
          <w:rtl w:val="0"/>
        </w:rPr>
        <w:t xml:space="preserve">3.3 Compute Nodes (Nodes 5–8)</w:t>
      </w:r>
    </w:p>
    <w:p w:rsidR="00000000" w:rsidDel="00000000" w:rsidP="00000000" w:rsidRDefault="00000000" w:rsidRPr="00000000" w14:paraId="00000020">
      <w:pPr>
        <w:spacing w:after="240" w:before="240" w:line="273.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These four nodes are dedicated to running virtual machine workloads:</w:t>
      </w:r>
    </w:p>
    <w:p w:rsidR="00000000" w:rsidDel="00000000" w:rsidP="00000000" w:rsidRDefault="00000000" w:rsidRPr="00000000" w14:paraId="00000021">
      <w:pPr>
        <w:numPr>
          <w:ilvl w:val="0"/>
          <w:numId w:val="3"/>
        </w:numPr>
        <w:spacing w:after="0" w:afterAutospacing="0" w:before="240" w:lineRule="auto"/>
        <w:ind w:left="720" w:hanging="360"/>
      </w:pPr>
      <w:r w:rsidDel="00000000" w:rsidR="00000000" w:rsidRPr="00000000">
        <w:rPr>
          <w:rFonts w:ascii="Times New Roman" w:cs="Times New Roman" w:eastAsia="Times New Roman" w:hAnsi="Times New Roman"/>
          <w:b w:val="1"/>
          <w:bCs w:val="1"/>
          <w:sz w:val="24"/>
          <w:szCs w:val="24"/>
          <w:rtl w:val="0"/>
        </w:rPr>
        <w:t xml:space="preserve">CPU</w:t>
      </w:r>
      <w:r w:rsidDel="00000000" w:rsidR="00000000" w:rsidRPr="00000000">
        <w:rPr>
          <w:rFonts w:ascii="Times New Roman" w:cs="Times New Roman" w:eastAsia="Times New Roman" w:hAnsi="Times New Roman"/>
          <w:sz w:val="24"/>
          <w:szCs w:val="24"/>
          <w:rtl w:val="0"/>
        </w:rPr>
        <w:t xml:space="preserve">: 16 cores per node.</w:t>
      </w:r>
    </w:p>
    <w:p w:rsidR="00000000" w:rsidDel="00000000" w:rsidP="00000000" w:rsidRDefault="00000000" w:rsidRPr="00000000" w14:paraId="00000022">
      <w:pPr>
        <w:numPr>
          <w:ilvl w:val="0"/>
          <w:numId w:val="3"/>
        </w:numPr>
        <w:spacing w:after="0" w:afterAutospacing="0" w:before="0" w:beforeAutospacing="0" w:lineRule="auto"/>
        <w:ind w:left="720" w:hanging="360"/>
      </w:pPr>
      <w:r w:rsidDel="00000000" w:rsidR="00000000" w:rsidRPr="00000000">
        <w:rPr>
          <w:rFonts w:ascii="Times New Roman" w:cs="Times New Roman" w:eastAsia="Times New Roman" w:hAnsi="Times New Roman"/>
          <w:b w:val="1"/>
          <w:bCs w:val="1"/>
          <w:sz w:val="24"/>
          <w:szCs w:val="24"/>
          <w:rtl w:val="0"/>
        </w:rPr>
        <w:t xml:space="preserve">RAM</w:t>
      </w:r>
      <w:r w:rsidDel="00000000" w:rsidR="00000000" w:rsidRPr="00000000">
        <w:rPr>
          <w:rFonts w:ascii="Times New Roman" w:cs="Times New Roman" w:eastAsia="Times New Roman" w:hAnsi="Times New Roman"/>
          <w:sz w:val="24"/>
          <w:szCs w:val="24"/>
          <w:rtl w:val="0"/>
        </w:rPr>
        <w:t xml:space="preserve">: 96 GB per node (higher allocation to support guest VM memory requirements).</w:t>
      </w:r>
    </w:p>
    <w:p w:rsidR="00000000" w:rsidDel="00000000" w:rsidP="00000000" w:rsidRDefault="00000000" w:rsidRPr="00000000" w14:paraId="00000023">
      <w:pPr>
        <w:numPr>
          <w:ilvl w:val="0"/>
          <w:numId w:val="3"/>
        </w:numPr>
        <w:spacing w:after="0" w:afterAutospacing="0" w:before="0" w:beforeAutospacing="0" w:lineRule="auto"/>
        <w:ind w:left="720" w:hanging="360"/>
      </w:pPr>
      <w:r w:rsidDel="00000000" w:rsidR="00000000" w:rsidRPr="00000000">
        <w:rPr>
          <w:rFonts w:ascii="Times New Roman" w:cs="Times New Roman" w:eastAsia="Times New Roman" w:hAnsi="Times New Roman"/>
          <w:b w:val="1"/>
          <w:bCs w:val="1"/>
          <w:sz w:val="24"/>
          <w:szCs w:val="24"/>
          <w:rtl w:val="0"/>
        </w:rPr>
        <w:t xml:space="preserve">Local Disk</w:t>
      </w:r>
      <w:r w:rsidDel="00000000" w:rsidR="00000000" w:rsidRPr="00000000">
        <w:rPr>
          <w:rFonts w:ascii="Times New Roman" w:cs="Times New Roman" w:eastAsia="Times New Roman" w:hAnsi="Times New Roman"/>
          <w:sz w:val="24"/>
          <w:szCs w:val="24"/>
          <w:rtl w:val="0"/>
        </w:rPr>
        <w:t xml:space="preserve">: 2 TB SSD for hypervisor OS and optional local ephemeral storage.</w:t>
      </w:r>
    </w:p>
    <w:p w:rsidR="00000000" w:rsidDel="00000000" w:rsidP="00000000" w:rsidRDefault="00000000" w:rsidRPr="00000000" w14:paraId="00000024">
      <w:pPr>
        <w:numPr>
          <w:ilvl w:val="0"/>
          <w:numId w:val="3"/>
        </w:numPr>
        <w:spacing w:after="240" w:before="0" w:beforeAutospacing="0" w:lineRule="auto"/>
        <w:ind w:left="720" w:hanging="360"/>
      </w:pPr>
      <w:r w:rsidDel="00000000" w:rsidR="00000000" w:rsidRPr="00000000">
        <w:rPr>
          <w:rFonts w:ascii="Times New Roman" w:cs="Times New Roman" w:eastAsia="Times New Roman" w:hAnsi="Times New Roman"/>
          <w:b w:val="1"/>
          <w:bCs w:val="1"/>
          <w:sz w:val="24"/>
          <w:szCs w:val="24"/>
          <w:rtl w:val="0"/>
        </w:rPr>
        <w:t xml:space="preserve">Ceph Role</w:t>
      </w:r>
      <w:r w:rsidDel="00000000" w:rsidR="00000000" w:rsidRPr="00000000">
        <w:rPr>
          <w:rFonts w:ascii="Times New Roman" w:cs="Times New Roman" w:eastAsia="Times New Roman" w:hAnsi="Times New Roman"/>
          <w:sz w:val="24"/>
          <w:szCs w:val="24"/>
          <w:rtl w:val="0"/>
        </w:rPr>
        <w:t xml:space="preserve">: Act purely as Ceph clients (RBD consumers). They do not run any Ceph daemons.</w:t>
      </w:r>
    </w:p>
    <w:p w:rsidR="00000000" w:rsidDel="00000000" w:rsidP="00000000" w:rsidRDefault="00000000" w:rsidRPr="00000000" w14:paraId="00000025">
      <w:pPr>
        <w:pStyle w:val="Heading3"/>
        <w:keepNext w:val="0"/>
        <w:keepLines w:val="0"/>
        <w:spacing w:before="280" w:line="273.6" w:lineRule="auto"/>
        <w:rPr>
          <w:rFonts w:ascii="Times New Roman" w:cs="Times New Roman" w:eastAsia="Times New Roman" w:hAnsi="Times New Roman"/>
          <w:b w:val="1"/>
          <w:bCs w:val="1"/>
          <w:color w:val="000000"/>
          <w:sz w:val="26"/>
          <w:szCs w:val="26"/>
        </w:rPr>
      </w:pPr>
      <w:bookmarkStart w:colFirst="0" w:colLast="0" w:name="_noiqxwi7d9k5" w:id="5"/>
      <w:bookmarkEnd w:id="5"/>
      <w:r w:rsidDel="00000000" w:rsidR="00000000" w:rsidRPr="00000000">
        <w:rPr>
          <w:rFonts w:ascii="Times New Roman" w:cs="Times New Roman" w:eastAsia="Times New Roman" w:hAnsi="Times New Roman"/>
          <w:b w:val="1"/>
          <w:bCs w:val="1"/>
          <w:color w:val="000000"/>
          <w:sz w:val="26"/>
          <w:szCs w:val="26"/>
          <w:rtl w:val="0"/>
        </w:rPr>
        <w:t xml:space="preserve">3.4 Ceph OSD Layout and Storage Best Practices</w:t>
      </w:r>
    </w:p>
    <w:p w:rsidR="00000000" w:rsidDel="00000000" w:rsidP="00000000" w:rsidRDefault="00000000" w:rsidRPr="00000000" w14:paraId="00000026">
      <w:pPr>
        <w:spacing w:after="240" w:before="240" w:line="273.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Since Ceph is the primary storage system, the following design principles are strictly recommended:</w:t>
      </w:r>
    </w:p>
    <w:p w:rsidR="00000000" w:rsidDel="00000000" w:rsidP="00000000" w:rsidRDefault="00000000" w:rsidRPr="00000000" w14:paraId="00000027">
      <w:pPr>
        <w:numPr>
          <w:ilvl w:val="0"/>
          <w:numId w:val="5"/>
        </w:numPr>
        <w:spacing w:after="0" w:afterAutospacing="0" w:before="240" w:lineRule="auto"/>
        <w:ind w:left="720" w:hanging="360"/>
      </w:pPr>
      <w:r w:rsidDel="00000000" w:rsidR="00000000" w:rsidRPr="00000000">
        <w:rPr>
          <w:rFonts w:ascii="Times New Roman" w:cs="Times New Roman" w:eastAsia="Times New Roman" w:hAnsi="Times New Roman"/>
          <w:sz w:val="24"/>
          <w:szCs w:val="24"/>
          <w:rtl w:val="0"/>
        </w:rPr>
        <w:t xml:space="preserve">One OSD daemon per physical disk (best practice for stability and performance).</w:t>
      </w:r>
    </w:p>
    <w:p w:rsidR="00000000" w:rsidDel="00000000" w:rsidP="00000000" w:rsidRDefault="00000000" w:rsidRPr="00000000" w14:paraId="00000028">
      <w:pPr>
        <w:numPr>
          <w:ilvl w:val="0"/>
          <w:numId w:val="5"/>
        </w:numPr>
        <w:spacing w:after="0" w:afterAutospacing="0" w:before="0" w:beforeAutospacing="0" w:lineRule="auto"/>
        <w:ind w:left="720" w:hanging="360"/>
      </w:pPr>
      <w:r w:rsidDel="00000000" w:rsidR="00000000" w:rsidRPr="00000000">
        <w:rPr>
          <w:rFonts w:ascii="Times New Roman" w:cs="Times New Roman" w:eastAsia="Times New Roman" w:hAnsi="Times New Roman"/>
          <w:sz w:val="24"/>
          <w:szCs w:val="24"/>
          <w:rtl w:val="0"/>
        </w:rPr>
        <w:t xml:space="preserve">Use of </w:t>
      </w:r>
      <w:r w:rsidDel="00000000" w:rsidR="00000000" w:rsidRPr="00000000">
        <w:rPr>
          <w:rFonts w:ascii="Times New Roman" w:cs="Times New Roman" w:eastAsia="Times New Roman" w:hAnsi="Times New Roman"/>
          <w:b w:val="1"/>
          <w:bCs w:val="1"/>
          <w:sz w:val="24"/>
          <w:szCs w:val="24"/>
          <w:rtl w:val="0"/>
        </w:rPr>
        <w:t xml:space="preserve">BlueStore</w:t>
      </w:r>
      <w:r w:rsidDel="00000000" w:rsidR="00000000" w:rsidRPr="00000000">
        <w:rPr>
          <w:rFonts w:ascii="Times New Roman" w:cs="Times New Roman" w:eastAsia="Times New Roman" w:hAnsi="Times New Roman"/>
          <w:sz w:val="24"/>
          <w:szCs w:val="24"/>
          <w:rtl w:val="0"/>
        </w:rPr>
        <w:t xml:space="preserve"> as the OSD backend (modern default with excellent performance characteristics).</w:t>
      </w:r>
    </w:p>
    <w:p w:rsidR="00000000" w:rsidDel="00000000" w:rsidP="00000000" w:rsidRDefault="00000000" w:rsidRPr="00000000" w14:paraId="00000029">
      <w:pPr>
        <w:numPr>
          <w:ilvl w:val="0"/>
          <w:numId w:val="5"/>
        </w:numPr>
        <w:spacing w:after="0" w:afterAutospacing="0" w:before="0" w:beforeAutospacing="0" w:lineRule="auto"/>
        <w:ind w:left="720" w:hanging="360"/>
      </w:pPr>
      <w:r w:rsidDel="00000000" w:rsidR="00000000" w:rsidRPr="00000000">
        <w:rPr>
          <w:rFonts w:ascii="Times New Roman" w:cs="Times New Roman" w:eastAsia="Times New Roman" w:hAnsi="Times New Roman"/>
          <w:sz w:val="24"/>
          <w:szCs w:val="24"/>
          <w:rtl w:val="0"/>
        </w:rPr>
        <w:t xml:space="preserve">Separation of WAL/DB volumes on fast media (NVMe or SSD) when using HDDs for main capacity.</w:t>
      </w:r>
    </w:p>
    <w:p w:rsidR="00000000" w:rsidDel="00000000" w:rsidP="00000000" w:rsidRDefault="00000000" w:rsidRPr="00000000" w14:paraId="0000002A">
      <w:pPr>
        <w:numPr>
          <w:ilvl w:val="0"/>
          <w:numId w:val="5"/>
        </w:numPr>
        <w:spacing w:after="0" w:afterAutospacing="0" w:before="0" w:beforeAutospacing="0" w:lineRule="auto"/>
        <w:ind w:left="720" w:hanging="360"/>
      </w:pPr>
      <w:r w:rsidDel="00000000" w:rsidR="00000000" w:rsidRPr="00000000">
        <w:rPr>
          <w:rFonts w:ascii="Times New Roman" w:cs="Times New Roman" w:eastAsia="Times New Roman" w:hAnsi="Times New Roman"/>
          <w:sz w:val="24"/>
          <w:szCs w:val="24"/>
          <w:rtl w:val="0"/>
        </w:rPr>
        <w:t xml:space="preserve">All Ceph nodes must have dedicated OS boot disks - sharing OS and OSD storage on the same drives is strongly discouraged.</w:t>
      </w:r>
    </w:p>
    <w:p w:rsidR="00000000" w:rsidDel="00000000" w:rsidP="00000000" w:rsidRDefault="00000000" w:rsidRPr="00000000" w14:paraId="0000002B">
      <w:pPr>
        <w:numPr>
          <w:ilvl w:val="0"/>
          <w:numId w:val="5"/>
        </w:numPr>
        <w:spacing w:after="240" w:before="0" w:beforeAutospacing="0" w:lineRule="auto"/>
        <w:ind w:left="720" w:hanging="360"/>
      </w:pPr>
      <w:r w:rsidDel="00000000" w:rsidR="00000000" w:rsidRPr="00000000">
        <w:rPr>
          <w:rFonts w:ascii="Times New Roman" w:cs="Times New Roman" w:eastAsia="Times New Roman" w:hAnsi="Times New Roman"/>
          <w:sz w:val="24"/>
          <w:szCs w:val="24"/>
          <w:rtl w:val="0"/>
        </w:rPr>
        <w:t xml:space="preserve">Preference for a mixed disk strategy (SSD/NVMe for high-performance pools and HDDs for capacity pools) once final hardware specifications are received.</w:t>
      </w:r>
    </w:p>
    <w:p w:rsidR="00000000" w:rsidDel="00000000" w:rsidP="00000000" w:rsidRDefault="00000000" w:rsidRPr="00000000" w14:paraId="0000002C">
      <w:pPr>
        <w:pStyle w:val="Heading3"/>
        <w:keepNext w:val="0"/>
        <w:keepLines w:val="0"/>
        <w:spacing w:before="280" w:line="273.6" w:lineRule="auto"/>
        <w:rPr>
          <w:rFonts w:ascii="Times New Roman" w:cs="Times New Roman" w:eastAsia="Times New Roman" w:hAnsi="Times New Roman"/>
          <w:b w:val="1"/>
          <w:bCs w:val="1"/>
          <w:color w:val="000000"/>
          <w:sz w:val="26"/>
          <w:szCs w:val="26"/>
        </w:rPr>
      </w:pPr>
      <w:bookmarkStart w:colFirst="0" w:colLast="0" w:name="_xnq05k5mrayd" w:id="6"/>
      <w:bookmarkEnd w:id="6"/>
      <w:r w:rsidDel="00000000" w:rsidR="00000000" w:rsidRPr="00000000">
        <w:rPr>
          <w:rFonts w:ascii="Times New Roman" w:cs="Times New Roman" w:eastAsia="Times New Roman" w:hAnsi="Times New Roman"/>
          <w:b w:val="1"/>
          <w:bCs w:val="1"/>
          <w:color w:val="000000"/>
          <w:sz w:val="26"/>
          <w:szCs w:val="26"/>
          <w:rtl w:val="0"/>
        </w:rPr>
        <w:t xml:space="preserve">3.5 Network Integration for Ceph Storage</w:t>
      </w:r>
    </w:p>
    <w:p w:rsidR="00000000" w:rsidDel="00000000" w:rsidP="00000000" w:rsidRDefault="00000000" w:rsidRPr="00000000" w14:paraId="0000002D">
      <w:pPr>
        <w:spacing w:after="240" w:before="240" w:line="273.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Ceph traffic will utilize multiple networks from the defined architecture:</w:t>
      </w:r>
    </w:p>
    <w:p w:rsidR="00000000" w:rsidDel="00000000" w:rsidP="00000000" w:rsidRDefault="00000000" w:rsidRPr="00000000" w14:paraId="0000002E">
      <w:pPr>
        <w:numPr>
          <w:ilvl w:val="0"/>
          <w:numId w:val="12"/>
        </w:numPr>
        <w:spacing w:after="0" w:afterAutospacing="0" w:before="240" w:lineRule="auto"/>
        <w:ind w:left="720" w:hanging="360"/>
      </w:pPr>
      <w:r w:rsidDel="00000000" w:rsidR="00000000" w:rsidRPr="00000000">
        <w:rPr>
          <w:rFonts w:ascii="Times New Roman" w:cs="Times New Roman" w:eastAsia="Times New Roman" w:hAnsi="Times New Roman"/>
          <w:b w:val="1"/>
          <w:bCs w:val="1"/>
          <w:sz w:val="24"/>
          <w:szCs w:val="24"/>
          <w:rtl w:val="0"/>
        </w:rPr>
        <w:t xml:space="preserve">Storage Public Network</w:t>
      </w:r>
      <w:r w:rsidDel="00000000" w:rsidR="00000000" w:rsidRPr="00000000">
        <w:rPr>
          <w:rFonts w:ascii="Times New Roman" w:cs="Times New Roman" w:eastAsia="Times New Roman" w:hAnsi="Times New Roman"/>
          <w:sz w:val="24"/>
          <w:szCs w:val="24"/>
          <w:rtl w:val="0"/>
        </w:rPr>
        <w:t xml:space="preserve">: Used for all client communication (OpenStack services to Ceph).</w:t>
      </w:r>
    </w:p>
    <w:p w:rsidR="00000000" w:rsidDel="00000000" w:rsidP="00000000" w:rsidRDefault="00000000" w:rsidRPr="00000000" w14:paraId="0000002F">
      <w:pPr>
        <w:numPr>
          <w:ilvl w:val="0"/>
          <w:numId w:val="12"/>
        </w:numPr>
        <w:spacing w:after="0" w:afterAutospacing="0" w:before="0" w:beforeAutospacing="0" w:lineRule="auto"/>
        <w:ind w:left="720" w:hanging="360"/>
      </w:pPr>
      <w:r w:rsidDel="00000000" w:rsidR="00000000" w:rsidRPr="00000000">
        <w:rPr>
          <w:rFonts w:ascii="Times New Roman" w:cs="Times New Roman" w:eastAsia="Times New Roman" w:hAnsi="Times New Roman"/>
          <w:b w:val="1"/>
          <w:bCs w:val="1"/>
          <w:sz w:val="24"/>
          <w:szCs w:val="24"/>
          <w:rtl w:val="0"/>
        </w:rPr>
        <w:t xml:space="preserve">Storage Cluster Network</w:t>
      </w:r>
      <w:r w:rsidDel="00000000" w:rsidR="00000000" w:rsidRPr="00000000">
        <w:rPr>
          <w:rFonts w:ascii="Times New Roman" w:cs="Times New Roman" w:eastAsia="Times New Roman" w:hAnsi="Times New Roman"/>
          <w:sz w:val="24"/>
          <w:szCs w:val="24"/>
          <w:rtl w:val="0"/>
        </w:rPr>
        <w:t xml:space="preserve">: Dedicated for OSD-to-OSD replication, recovery, and heartbeats (high bandwidth and low latency critical).</w:t>
      </w:r>
    </w:p>
    <w:p w:rsidR="00000000" w:rsidDel="00000000" w:rsidP="00000000" w:rsidRDefault="00000000" w:rsidRPr="00000000" w14:paraId="00000030">
      <w:pPr>
        <w:numPr>
          <w:ilvl w:val="0"/>
          <w:numId w:val="12"/>
        </w:numPr>
        <w:spacing w:after="0" w:afterAutospacing="0" w:before="0" w:beforeAutospacing="0" w:lineRule="auto"/>
        <w:ind w:left="720" w:hanging="360"/>
      </w:pPr>
      <w:r w:rsidDel="00000000" w:rsidR="00000000" w:rsidRPr="00000000">
        <w:rPr>
          <w:rFonts w:ascii="Times New Roman" w:cs="Times New Roman" w:eastAsia="Times New Roman" w:hAnsi="Times New Roman"/>
          <w:b w:val="1"/>
          <w:bCs w:val="1"/>
          <w:sz w:val="24"/>
          <w:szCs w:val="24"/>
          <w:rtl w:val="0"/>
        </w:rPr>
        <w:t xml:space="preserve">Enterprise External Storage Network (iSCSI)</w:t>
      </w:r>
      <w:r w:rsidDel="00000000" w:rsidR="00000000" w:rsidRPr="00000000">
        <w:rPr>
          <w:rFonts w:ascii="Times New Roman" w:cs="Times New Roman" w:eastAsia="Times New Roman" w:hAnsi="Times New Roman"/>
          <w:sz w:val="24"/>
          <w:szCs w:val="24"/>
          <w:rtl w:val="0"/>
        </w:rPr>
        <w:t xml:space="preserve">: For iSCSI gateway traffic.</w:t>
      </w:r>
    </w:p>
    <w:p w:rsidR="00000000" w:rsidDel="00000000" w:rsidP="00000000" w:rsidRDefault="00000000" w:rsidRPr="00000000" w14:paraId="00000031">
      <w:pPr>
        <w:numPr>
          <w:ilvl w:val="0"/>
          <w:numId w:val="12"/>
        </w:numPr>
        <w:spacing w:after="240" w:before="0" w:beforeAutospacing="0" w:lineRule="auto"/>
        <w:ind w:left="720" w:hanging="360"/>
      </w:pPr>
      <w:r w:rsidDel="00000000" w:rsidR="00000000" w:rsidRPr="00000000">
        <w:rPr>
          <w:rFonts w:ascii="Times New Roman" w:cs="Times New Roman" w:eastAsia="Times New Roman" w:hAnsi="Times New Roman"/>
          <w:b w:val="1"/>
          <w:bCs w:val="1"/>
          <w:sz w:val="24"/>
          <w:szCs w:val="24"/>
          <w:rtl w:val="0"/>
        </w:rPr>
        <w:t xml:space="preserve">Enterprise External Storage Network (NAS)</w:t>
      </w:r>
      <w:r w:rsidDel="00000000" w:rsidR="00000000" w:rsidRPr="00000000">
        <w:rPr>
          <w:rFonts w:ascii="Times New Roman" w:cs="Times New Roman" w:eastAsia="Times New Roman" w:hAnsi="Times New Roman"/>
          <w:sz w:val="24"/>
          <w:szCs w:val="24"/>
          <w:rtl w:val="0"/>
        </w:rPr>
        <w:t xml:space="preserve">: For CephFS and NFS access.</w:t>
      </w:r>
    </w:p>
    <w:p w:rsidR="00000000" w:rsidDel="00000000" w:rsidP="00000000" w:rsidRDefault="00000000" w:rsidRPr="00000000" w14:paraId="00000032">
      <w:pPr>
        <w:spacing w:after="240" w:before="240" w:line="273.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All Ceph nodes require redundant, bonded high-speed interfaces on these storage networks to ensure performance and fault tolerance.</w:t>
      </w:r>
    </w:p>
    <w:p w:rsidR="00000000" w:rsidDel="00000000" w:rsidP="00000000" w:rsidRDefault="00000000" w:rsidRPr="00000000" w14:paraId="00000033">
      <w:pPr>
        <w:pStyle w:val="Heading1"/>
        <w:keepNext w:val="0"/>
        <w:keepLines w:val="0"/>
        <w:spacing w:after="80" w:before="360" w:line="273.6" w:lineRule="auto"/>
        <w:rPr>
          <w:rFonts w:ascii="Times New Roman" w:cs="Times New Roman" w:eastAsia="Times New Roman" w:hAnsi="Times New Roman"/>
          <w:b w:val="1"/>
          <w:bCs w:val="1"/>
          <w:sz w:val="28"/>
          <w:szCs w:val="28"/>
          <w:u w:val="single"/>
        </w:rPr>
      </w:pPr>
      <w:bookmarkStart w:colFirst="0" w:colLast="0" w:name="_yxncuvmgd7va" w:id="7"/>
      <w:bookmarkEnd w:id="7"/>
      <w:r w:rsidDel="00000000" w:rsidR="00000000" w:rsidRPr="00000000">
        <w:rPr>
          <w:rFonts w:ascii="Times New Roman" w:cs="Times New Roman" w:eastAsia="Times New Roman" w:hAnsi="Times New Roman"/>
          <w:b w:val="1"/>
          <w:bCs w:val="1"/>
          <w:sz w:val="28"/>
          <w:szCs w:val="28"/>
          <w:u w:val="single"/>
          <w:rtl w:val="0"/>
        </w:rPr>
        <w:t xml:space="preserve">4. Network Architecture</w:t>
      </w:r>
    </w:p>
    <w:p w:rsidR="00000000" w:rsidDel="00000000" w:rsidP="00000000" w:rsidRDefault="00000000" w:rsidRPr="00000000" w14:paraId="00000034">
      <w:pPr>
        <w:spacing w:after="240" w:before="240" w:line="273.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network architecture forms a critical foundation for the Ceph storage subsystem within this OpenStack deployment. As a distributed storage platform, Ceph generates substantial client and internal traffic that must be supported with high bandwidth, low latency, redundancy, and strict isolation. This section details the network design specifically optimized for the Ceph cluster operating across four nodes in the eight-node environment.</w:t>
      </w:r>
    </w:p>
    <w:p w:rsidR="00000000" w:rsidDel="00000000" w:rsidP="00000000" w:rsidRDefault="00000000" w:rsidRPr="00000000" w14:paraId="00000035">
      <w:pPr>
        <w:pStyle w:val="Heading3"/>
        <w:keepNext w:val="0"/>
        <w:keepLines w:val="0"/>
        <w:spacing w:before="280" w:line="273.6" w:lineRule="auto"/>
        <w:rPr>
          <w:rFonts w:ascii="Times New Roman" w:cs="Times New Roman" w:eastAsia="Times New Roman" w:hAnsi="Times New Roman"/>
          <w:b w:val="1"/>
          <w:bCs w:val="1"/>
          <w:color w:val="000000"/>
          <w:sz w:val="26"/>
          <w:szCs w:val="26"/>
        </w:rPr>
      </w:pPr>
      <w:bookmarkStart w:colFirst="0" w:colLast="0" w:name="_x0ei5myed3kk" w:id="8"/>
      <w:bookmarkEnd w:id="8"/>
      <w:r w:rsidDel="00000000" w:rsidR="00000000" w:rsidRPr="00000000">
        <w:rPr>
          <w:rFonts w:ascii="Times New Roman" w:cs="Times New Roman" w:eastAsia="Times New Roman" w:hAnsi="Times New Roman"/>
          <w:b w:val="1"/>
          <w:bCs w:val="1"/>
          <w:color w:val="000000"/>
          <w:sz w:val="26"/>
          <w:szCs w:val="26"/>
          <w:rtl w:val="0"/>
        </w:rPr>
        <w:t xml:space="preserve">4.1 Ceph Network Design Principles</w:t>
      </w:r>
    </w:p>
    <w:p w:rsidR="00000000" w:rsidDel="00000000" w:rsidP="00000000" w:rsidRDefault="00000000" w:rsidRPr="00000000" w14:paraId="00000036">
      <w:pPr>
        <w:spacing w:after="240" w:before="240" w:line="273.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network design follows established best practices for Ceph deployments:</w:t>
      </w:r>
    </w:p>
    <w:p w:rsidR="00000000" w:rsidDel="00000000" w:rsidP="00000000" w:rsidRDefault="00000000" w:rsidRPr="00000000" w14:paraId="00000037">
      <w:pPr>
        <w:numPr>
          <w:ilvl w:val="0"/>
          <w:numId w:val="15"/>
        </w:numPr>
        <w:spacing w:after="0" w:afterAutospacing="0" w:before="240" w:lineRule="auto"/>
        <w:ind w:left="720" w:hanging="360"/>
      </w:pPr>
      <w:r w:rsidDel="00000000" w:rsidR="00000000" w:rsidRPr="00000000">
        <w:rPr>
          <w:rFonts w:ascii="Times New Roman" w:cs="Times New Roman" w:eastAsia="Times New Roman" w:hAnsi="Times New Roman"/>
          <w:sz w:val="24"/>
          <w:szCs w:val="24"/>
          <w:rtl w:val="0"/>
        </w:rPr>
        <w:t xml:space="preserve">Complete separation of client-facing traffic from internal replication traffic.</w:t>
      </w:r>
    </w:p>
    <w:p w:rsidR="00000000" w:rsidDel="00000000" w:rsidP="00000000" w:rsidRDefault="00000000" w:rsidRPr="00000000" w14:paraId="00000038">
      <w:pPr>
        <w:numPr>
          <w:ilvl w:val="0"/>
          <w:numId w:val="15"/>
        </w:numPr>
        <w:spacing w:after="0" w:afterAutospacing="0" w:before="0" w:beforeAutospacing="0" w:lineRule="auto"/>
        <w:ind w:left="720" w:hanging="360"/>
      </w:pPr>
      <w:r w:rsidDel="00000000" w:rsidR="00000000" w:rsidRPr="00000000">
        <w:rPr>
          <w:rFonts w:ascii="Times New Roman" w:cs="Times New Roman" w:eastAsia="Times New Roman" w:hAnsi="Times New Roman"/>
          <w:sz w:val="24"/>
          <w:szCs w:val="24"/>
          <w:rtl w:val="0"/>
        </w:rPr>
        <w:t xml:space="preserve">High throughput and low latency paths to support production workloads.</w:t>
      </w:r>
    </w:p>
    <w:p w:rsidR="00000000" w:rsidDel="00000000" w:rsidP="00000000" w:rsidRDefault="00000000" w:rsidRPr="00000000" w14:paraId="00000039">
      <w:pPr>
        <w:numPr>
          <w:ilvl w:val="0"/>
          <w:numId w:val="15"/>
        </w:numPr>
        <w:spacing w:after="0" w:afterAutospacing="0" w:before="0" w:beforeAutospacing="0" w:lineRule="auto"/>
        <w:ind w:left="720" w:hanging="360"/>
      </w:pPr>
      <w:r w:rsidDel="00000000" w:rsidR="00000000" w:rsidRPr="00000000">
        <w:rPr>
          <w:rFonts w:ascii="Times New Roman" w:cs="Times New Roman" w:eastAsia="Times New Roman" w:hAnsi="Times New Roman"/>
          <w:sz w:val="24"/>
          <w:szCs w:val="24"/>
          <w:rtl w:val="0"/>
        </w:rPr>
        <w:t xml:space="preserve">Full redundancy to eliminate single points of failure.</w:t>
      </w:r>
    </w:p>
    <w:p w:rsidR="00000000" w:rsidDel="00000000" w:rsidP="00000000" w:rsidRDefault="00000000" w:rsidRPr="00000000" w14:paraId="0000003A">
      <w:pPr>
        <w:numPr>
          <w:ilvl w:val="0"/>
          <w:numId w:val="15"/>
        </w:numPr>
        <w:spacing w:after="240" w:before="0" w:beforeAutospacing="0" w:lineRule="auto"/>
        <w:ind w:left="720" w:hanging="360"/>
      </w:pPr>
      <w:r w:rsidDel="00000000" w:rsidR="00000000" w:rsidRPr="00000000">
        <w:rPr>
          <w:rFonts w:ascii="Times New Roman" w:cs="Times New Roman" w:eastAsia="Times New Roman" w:hAnsi="Times New Roman"/>
          <w:sz w:val="24"/>
          <w:szCs w:val="24"/>
          <w:rtl w:val="0"/>
        </w:rPr>
        <w:t xml:space="preserve">Logical isolation using VLANs to enhance security and performance.</w:t>
      </w:r>
    </w:p>
    <w:p w:rsidR="00000000" w:rsidDel="00000000" w:rsidP="00000000" w:rsidRDefault="00000000" w:rsidRPr="00000000" w14:paraId="0000003B">
      <w:pPr>
        <w:pStyle w:val="Heading3"/>
        <w:keepNext w:val="0"/>
        <w:keepLines w:val="0"/>
        <w:spacing w:before="280" w:line="273.6" w:lineRule="auto"/>
        <w:rPr>
          <w:rFonts w:ascii="Times New Roman" w:cs="Times New Roman" w:eastAsia="Times New Roman" w:hAnsi="Times New Roman"/>
          <w:b w:val="1"/>
          <w:bCs w:val="1"/>
          <w:color w:val="000000"/>
          <w:sz w:val="26"/>
          <w:szCs w:val="26"/>
        </w:rPr>
      </w:pPr>
      <w:bookmarkStart w:colFirst="0" w:colLast="0" w:name="_7wqqlewmwa8a" w:id="9"/>
      <w:bookmarkEnd w:id="9"/>
      <w:r w:rsidDel="00000000" w:rsidR="00000000" w:rsidRPr="00000000">
        <w:rPr>
          <w:rFonts w:ascii="Times New Roman" w:cs="Times New Roman" w:eastAsia="Times New Roman" w:hAnsi="Times New Roman"/>
          <w:b w:val="1"/>
          <w:bCs w:val="1"/>
          <w:color w:val="000000"/>
          <w:sz w:val="26"/>
          <w:szCs w:val="26"/>
          <w:rtl w:val="0"/>
        </w:rPr>
        <w:t xml:space="preserve">4.2 Complete List of Networks</w:t>
      </w:r>
    </w:p>
    <w:p w:rsidR="00000000" w:rsidDel="00000000" w:rsidP="00000000" w:rsidRDefault="00000000" w:rsidRPr="00000000" w14:paraId="0000003C">
      <w:pPr>
        <w:spacing w:after="240" w:before="240" w:line="273.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following 11 networks are defined for the environment:</w:t>
      </w:r>
    </w:p>
    <w:p w:rsidR="00000000" w:rsidDel="00000000" w:rsidP="00000000" w:rsidRDefault="00000000" w:rsidRPr="00000000" w14:paraId="0000003D">
      <w:pPr>
        <w:numPr>
          <w:ilvl w:val="0"/>
          <w:numId w:val="14"/>
        </w:numPr>
        <w:spacing w:after="0" w:afterAutospacing="0" w:before="240" w:lineRule="auto"/>
        <w:ind w:left="720" w:hanging="360"/>
      </w:pPr>
      <w:r w:rsidDel="00000000" w:rsidR="00000000" w:rsidRPr="00000000">
        <w:rPr>
          <w:rFonts w:ascii="Times New Roman" w:cs="Times New Roman" w:eastAsia="Times New Roman" w:hAnsi="Times New Roman"/>
          <w:sz w:val="24"/>
          <w:szCs w:val="24"/>
          <w:rtl w:val="0"/>
        </w:rPr>
        <w:t xml:space="preserve">Out of Band Network (Not part of Cloud Network)</w:t>
      </w:r>
    </w:p>
    <w:p w:rsidR="00000000" w:rsidDel="00000000" w:rsidP="00000000" w:rsidRDefault="00000000" w:rsidRPr="00000000" w14:paraId="0000003E">
      <w:pPr>
        <w:numPr>
          <w:ilvl w:val="0"/>
          <w:numId w:val="14"/>
        </w:numPr>
        <w:spacing w:after="0" w:afterAutospacing="0" w:before="0" w:beforeAutospacing="0" w:lineRule="auto"/>
        <w:ind w:left="720" w:hanging="360"/>
      </w:pPr>
      <w:r w:rsidDel="00000000" w:rsidR="00000000" w:rsidRPr="00000000">
        <w:rPr>
          <w:rFonts w:ascii="Times New Roman" w:cs="Times New Roman" w:eastAsia="Times New Roman" w:hAnsi="Times New Roman"/>
          <w:sz w:val="24"/>
          <w:szCs w:val="24"/>
          <w:rtl w:val="0"/>
        </w:rPr>
        <w:t xml:space="preserve">Management Network (Not part of Cloud Network)</w:t>
      </w:r>
    </w:p>
    <w:p w:rsidR="00000000" w:rsidDel="00000000" w:rsidP="00000000" w:rsidRDefault="00000000" w:rsidRPr="00000000" w14:paraId="0000003F">
      <w:pPr>
        <w:numPr>
          <w:ilvl w:val="0"/>
          <w:numId w:val="14"/>
        </w:numPr>
        <w:spacing w:after="0" w:afterAutospacing="0" w:before="0" w:beforeAutospacing="0" w:lineRule="auto"/>
        <w:ind w:left="720" w:hanging="360"/>
      </w:pPr>
      <w:r w:rsidDel="00000000" w:rsidR="00000000" w:rsidRPr="00000000">
        <w:rPr>
          <w:rFonts w:ascii="Times New Roman" w:cs="Times New Roman" w:eastAsia="Times New Roman" w:hAnsi="Times New Roman"/>
          <w:sz w:val="24"/>
          <w:szCs w:val="24"/>
          <w:rtl w:val="0"/>
        </w:rPr>
        <w:t xml:space="preserve">Public API Network</w:t>
      </w:r>
    </w:p>
    <w:p w:rsidR="00000000" w:rsidDel="00000000" w:rsidP="00000000" w:rsidRDefault="00000000" w:rsidRPr="00000000" w14:paraId="00000040">
      <w:pPr>
        <w:numPr>
          <w:ilvl w:val="0"/>
          <w:numId w:val="14"/>
        </w:numPr>
        <w:spacing w:after="0" w:afterAutospacing="0" w:before="0" w:beforeAutospacing="0" w:lineRule="auto"/>
        <w:ind w:left="720" w:hanging="360"/>
      </w:pPr>
      <w:r w:rsidDel="00000000" w:rsidR="00000000" w:rsidRPr="00000000">
        <w:rPr>
          <w:rFonts w:ascii="Times New Roman" w:cs="Times New Roman" w:eastAsia="Times New Roman" w:hAnsi="Times New Roman"/>
          <w:sz w:val="24"/>
          <w:szCs w:val="24"/>
          <w:rtl w:val="0"/>
        </w:rPr>
        <w:t xml:space="preserve">Private API Network</w:t>
      </w:r>
    </w:p>
    <w:p w:rsidR="00000000" w:rsidDel="00000000" w:rsidP="00000000" w:rsidRDefault="00000000" w:rsidRPr="00000000" w14:paraId="00000041">
      <w:pPr>
        <w:numPr>
          <w:ilvl w:val="0"/>
          <w:numId w:val="14"/>
        </w:numPr>
        <w:spacing w:after="0" w:afterAutospacing="0" w:before="0" w:beforeAutospacing="0" w:lineRule="auto"/>
        <w:ind w:left="720" w:hanging="360"/>
      </w:pPr>
      <w:r w:rsidDel="00000000" w:rsidR="00000000" w:rsidRPr="00000000">
        <w:rPr>
          <w:rFonts w:ascii="Times New Roman" w:cs="Times New Roman" w:eastAsia="Times New Roman" w:hAnsi="Times New Roman"/>
          <w:sz w:val="24"/>
          <w:szCs w:val="24"/>
          <w:rtl w:val="0"/>
        </w:rPr>
        <w:t xml:space="preserve">Tunnel Network (Neutron)</w:t>
      </w:r>
    </w:p>
    <w:p w:rsidR="00000000" w:rsidDel="00000000" w:rsidP="00000000" w:rsidRDefault="00000000" w:rsidRPr="00000000" w14:paraId="00000042">
      <w:pPr>
        <w:numPr>
          <w:ilvl w:val="0"/>
          <w:numId w:val="14"/>
        </w:numPr>
        <w:spacing w:after="0" w:afterAutospacing="0" w:before="0" w:beforeAutospacing="0" w:lineRule="auto"/>
        <w:ind w:left="720" w:hanging="360"/>
      </w:pPr>
      <w:r w:rsidDel="00000000" w:rsidR="00000000" w:rsidRPr="00000000">
        <w:rPr>
          <w:rFonts w:ascii="Times New Roman" w:cs="Times New Roman" w:eastAsia="Times New Roman" w:hAnsi="Times New Roman"/>
          <w:sz w:val="24"/>
          <w:szCs w:val="24"/>
          <w:rtl w:val="0"/>
        </w:rPr>
        <w:t xml:space="preserve">Self Service Network</w:t>
      </w:r>
    </w:p>
    <w:p w:rsidR="00000000" w:rsidDel="00000000" w:rsidP="00000000" w:rsidRDefault="00000000" w:rsidRPr="00000000" w14:paraId="00000043">
      <w:pPr>
        <w:numPr>
          <w:ilvl w:val="0"/>
          <w:numId w:val="14"/>
        </w:numPr>
        <w:spacing w:after="0" w:afterAutospacing="0" w:before="0" w:beforeAutospacing="0" w:lineRule="auto"/>
        <w:ind w:left="720" w:hanging="360"/>
      </w:pPr>
      <w:r w:rsidDel="00000000" w:rsidR="00000000" w:rsidRPr="00000000">
        <w:rPr>
          <w:rFonts w:ascii="Times New Roman" w:cs="Times New Roman" w:eastAsia="Times New Roman" w:hAnsi="Times New Roman"/>
          <w:sz w:val="24"/>
          <w:szCs w:val="24"/>
          <w:rtl w:val="0"/>
        </w:rPr>
        <w:t xml:space="preserve">Storage Public Network</w:t>
      </w:r>
    </w:p>
    <w:p w:rsidR="00000000" w:rsidDel="00000000" w:rsidP="00000000" w:rsidRDefault="00000000" w:rsidRPr="00000000" w14:paraId="00000044">
      <w:pPr>
        <w:numPr>
          <w:ilvl w:val="0"/>
          <w:numId w:val="14"/>
        </w:numPr>
        <w:spacing w:after="0" w:afterAutospacing="0" w:before="0" w:beforeAutospacing="0" w:lineRule="auto"/>
        <w:ind w:left="720" w:hanging="360"/>
      </w:pPr>
      <w:r w:rsidDel="00000000" w:rsidR="00000000" w:rsidRPr="00000000">
        <w:rPr>
          <w:rFonts w:ascii="Times New Roman" w:cs="Times New Roman" w:eastAsia="Times New Roman" w:hAnsi="Times New Roman"/>
          <w:sz w:val="24"/>
          <w:szCs w:val="24"/>
          <w:rtl w:val="0"/>
        </w:rPr>
        <w:t xml:space="preserve">Storage Cluster Network</w:t>
      </w:r>
    </w:p>
    <w:p w:rsidR="00000000" w:rsidDel="00000000" w:rsidP="00000000" w:rsidRDefault="00000000" w:rsidRPr="00000000" w14:paraId="00000045">
      <w:pPr>
        <w:numPr>
          <w:ilvl w:val="0"/>
          <w:numId w:val="14"/>
        </w:numPr>
        <w:spacing w:after="0" w:afterAutospacing="0" w:before="0" w:beforeAutospacing="0" w:lineRule="auto"/>
        <w:ind w:left="720" w:hanging="360"/>
      </w:pPr>
      <w:r w:rsidDel="00000000" w:rsidR="00000000" w:rsidRPr="00000000">
        <w:rPr>
          <w:rFonts w:ascii="Times New Roman" w:cs="Times New Roman" w:eastAsia="Times New Roman" w:hAnsi="Times New Roman"/>
          <w:sz w:val="24"/>
          <w:szCs w:val="24"/>
          <w:rtl w:val="0"/>
        </w:rPr>
        <w:t xml:space="preserve">External Network</w:t>
      </w:r>
    </w:p>
    <w:p w:rsidR="00000000" w:rsidDel="00000000" w:rsidP="00000000" w:rsidRDefault="00000000" w:rsidRPr="00000000" w14:paraId="00000046">
      <w:pPr>
        <w:numPr>
          <w:ilvl w:val="0"/>
          <w:numId w:val="14"/>
        </w:numPr>
        <w:spacing w:after="0" w:afterAutospacing="0" w:before="0" w:beforeAutospacing="0" w:lineRule="auto"/>
        <w:ind w:left="720" w:hanging="360"/>
      </w:pPr>
      <w:r w:rsidDel="00000000" w:rsidR="00000000" w:rsidRPr="00000000">
        <w:rPr>
          <w:rFonts w:ascii="Times New Roman" w:cs="Times New Roman" w:eastAsia="Times New Roman" w:hAnsi="Times New Roman"/>
          <w:sz w:val="24"/>
          <w:szCs w:val="24"/>
          <w:rtl w:val="0"/>
        </w:rPr>
        <w:t xml:space="preserve">Enterprise External Storage Network through iSCSI</w:t>
      </w:r>
    </w:p>
    <w:p w:rsidR="00000000" w:rsidDel="00000000" w:rsidP="00000000" w:rsidRDefault="00000000" w:rsidRPr="00000000" w14:paraId="00000047">
      <w:pPr>
        <w:numPr>
          <w:ilvl w:val="0"/>
          <w:numId w:val="14"/>
        </w:numPr>
        <w:spacing w:after="240" w:before="0" w:beforeAutospacing="0" w:lineRule="auto"/>
        <w:ind w:left="720" w:hanging="360"/>
      </w:pPr>
      <w:r w:rsidDel="00000000" w:rsidR="00000000" w:rsidRPr="00000000">
        <w:rPr>
          <w:rFonts w:ascii="Times New Roman" w:cs="Times New Roman" w:eastAsia="Times New Roman" w:hAnsi="Times New Roman"/>
          <w:sz w:val="24"/>
          <w:szCs w:val="24"/>
          <w:rtl w:val="0"/>
        </w:rPr>
        <w:t xml:space="preserve">Enterprise External Storage Network through NAS</w:t>
      </w:r>
    </w:p>
    <w:p w:rsidR="00000000" w:rsidDel="00000000" w:rsidP="00000000" w:rsidRDefault="00000000" w:rsidRPr="00000000" w14:paraId="00000048">
      <w:pPr>
        <w:pStyle w:val="Heading3"/>
        <w:keepNext w:val="0"/>
        <w:keepLines w:val="0"/>
        <w:spacing w:before="280" w:line="273.6" w:lineRule="auto"/>
        <w:rPr>
          <w:rFonts w:ascii="Times New Roman" w:cs="Times New Roman" w:eastAsia="Times New Roman" w:hAnsi="Times New Roman"/>
          <w:b w:val="1"/>
          <w:bCs w:val="1"/>
          <w:color w:val="000000"/>
          <w:sz w:val="26"/>
          <w:szCs w:val="26"/>
        </w:rPr>
      </w:pPr>
      <w:bookmarkStart w:colFirst="0" w:colLast="0" w:name="_ofopja5tgqzt" w:id="10"/>
      <w:bookmarkEnd w:id="10"/>
      <w:r w:rsidDel="00000000" w:rsidR="00000000" w:rsidRPr="00000000">
        <w:rPr>
          <w:rFonts w:ascii="Times New Roman" w:cs="Times New Roman" w:eastAsia="Times New Roman" w:hAnsi="Times New Roman"/>
          <w:b w:val="1"/>
          <w:bCs w:val="1"/>
          <w:color w:val="000000"/>
          <w:sz w:val="26"/>
          <w:szCs w:val="26"/>
          <w:rtl w:val="0"/>
        </w:rPr>
        <w:t xml:space="preserve">4.3 Primary Networks for Ceph Storage</w:t>
      </w:r>
    </w:p>
    <w:p w:rsidR="00000000" w:rsidDel="00000000" w:rsidP="00000000" w:rsidRDefault="00000000" w:rsidRPr="00000000" w14:paraId="00000049">
      <w:pPr>
        <w:spacing w:after="240" w:before="240" w:line="273.6"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Storage Public Network</w:t>
      </w:r>
    </w:p>
    <w:p w:rsidR="00000000" w:rsidDel="00000000" w:rsidP="00000000" w:rsidRDefault="00000000" w:rsidRPr="00000000" w14:paraId="0000004A">
      <w:pPr>
        <w:spacing w:after="240" w:before="240" w:line="273.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network functions as the primary front-end interface for Ceph. It carries all client traffic from OpenStack services, including Cinder block volumes, Glance images, Nova ephemeral disks, and external access via iSCSI gateways. High bandwidth and low latency are essential on this network.</w:t>
      </w:r>
    </w:p>
    <w:p w:rsidR="00000000" w:rsidDel="00000000" w:rsidP="00000000" w:rsidRDefault="00000000" w:rsidRPr="00000000" w14:paraId="0000004B">
      <w:pPr>
        <w:spacing w:after="240" w:before="240" w:line="273.6"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Storage Cluster Network</w:t>
      </w:r>
    </w:p>
    <w:p w:rsidR="00000000" w:rsidDel="00000000" w:rsidP="00000000" w:rsidRDefault="00000000" w:rsidRPr="00000000" w14:paraId="0000004C">
      <w:pPr>
        <w:spacing w:after="240" w:before="240" w:line="273.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dedicated back-end network is used exclusively for internal Ceph operations. It transports OSD-to-OSD replication, recovery, back-fill, and heartbeat traffic. During node or disk failure events, this network experiences the highest load and must be sized accordingly.</w:t>
      </w:r>
    </w:p>
    <w:p w:rsidR="00000000" w:rsidDel="00000000" w:rsidP="00000000" w:rsidRDefault="00000000" w:rsidRPr="00000000" w14:paraId="0000004D">
      <w:pPr>
        <w:spacing w:after="240" w:before="240" w:line="273.6"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Enterprise External Storage Networks</w:t>
      </w:r>
    </w:p>
    <w:p w:rsidR="00000000" w:rsidDel="00000000" w:rsidP="00000000" w:rsidRDefault="00000000" w:rsidRPr="00000000" w14:paraId="0000004E">
      <w:pPr>
        <w:numPr>
          <w:ilvl w:val="0"/>
          <w:numId w:val="7"/>
        </w:numPr>
        <w:spacing w:after="0" w:afterAutospacing="0" w:before="240" w:lineRule="auto"/>
        <w:ind w:left="720" w:hanging="360"/>
      </w:pPr>
      <w:r w:rsidDel="00000000" w:rsidR="00000000" w:rsidRPr="00000000">
        <w:rPr>
          <w:rFonts w:ascii="Times New Roman" w:cs="Times New Roman" w:eastAsia="Times New Roman" w:hAnsi="Times New Roman"/>
          <w:b w:val="1"/>
          <w:bCs w:val="1"/>
          <w:sz w:val="24"/>
          <w:szCs w:val="24"/>
          <w:rtl w:val="0"/>
        </w:rPr>
        <w:t xml:space="preserve">iSCSI Network</w:t>
      </w:r>
      <w:r w:rsidDel="00000000" w:rsidR="00000000" w:rsidRPr="00000000">
        <w:rPr>
          <w:rFonts w:ascii="Times New Roman" w:cs="Times New Roman" w:eastAsia="Times New Roman" w:hAnsi="Times New Roman"/>
          <w:sz w:val="24"/>
          <w:szCs w:val="24"/>
          <w:rtl w:val="0"/>
        </w:rPr>
        <w:t xml:space="preserve">: Dedicated segment for Ceph iSCSI gateway traffic, enabling block-level access for legacy enterprise systems.</w:t>
      </w:r>
    </w:p>
    <w:p w:rsidR="00000000" w:rsidDel="00000000" w:rsidP="00000000" w:rsidRDefault="00000000" w:rsidRPr="00000000" w14:paraId="0000004F">
      <w:pPr>
        <w:numPr>
          <w:ilvl w:val="0"/>
          <w:numId w:val="7"/>
        </w:numPr>
        <w:spacing w:after="240" w:before="0" w:beforeAutospacing="0" w:lineRule="auto"/>
        <w:ind w:left="720" w:hanging="360"/>
      </w:pPr>
      <w:r w:rsidDel="00000000" w:rsidR="00000000" w:rsidRPr="00000000">
        <w:rPr>
          <w:rFonts w:ascii="Times New Roman" w:cs="Times New Roman" w:eastAsia="Times New Roman" w:hAnsi="Times New Roman"/>
          <w:b w:val="1"/>
          <w:bCs w:val="1"/>
          <w:sz w:val="24"/>
          <w:szCs w:val="24"/>
          <w:rtl w:val="0"/>
        </w:rPr>
        <w:t xml:space="preserve">NAS Network</w:t>
      </w:r>
      <w:r w:rsidDel="00000000" w:rsidR="00000000" w:rsidRPr="00000000">
        <w:rPr>
          <w:rFonts w:ascii="Times New Roman" w:cs="Times New Roman" w:eastAsia="Times New Roman" w:hAnsi="Times New Roman"/>
          <w:sz w:val="24"/>
          <w:szCs w:val="24"/>
          <w:rtl w:val="0"/>
        </w:rPr>
        <w:t xml:space="preserve">: Dedicated segment for CephFS with NFS-Ganesha, providing file-level shared storage access.</w:t>
      </w:r>
    </w:p>
    <w:p w:rsidR="00000000" w:rsidDel="00000000" w:rsidP="00000000" w:rsidRDefault="00000000" w:rsidRPr="00000000" w14:paraId="00000050">
      <w:pPr>
        <w:pStyle w:val="Heading3"/>
        <w:keepNext w:val="0"/>
        <w:keepLines w:val="0"/>
        <w:spacing w:before="280" w:line="273.6" w:lineRule="auto"/>
        <w:rPr>
          <w:rFonts w:ascii="Times New Roman" w:cs="Times New Roman" w:eastAsia="Times New Roman" w:hAnsi="Times New Roman"/>
          <w:b w:val="1"/>
          <w:bCs w:val="1"/>
          <w:color w:val="000000"/>
          <w:sz w:val="26"/>
          <w:szCs w:val="26"/>
        </w:rPr>
      </w:pPr>
      <w:bookmarkStart w:colFirst="0" w:colLast="0" w:name="_bh5w24qniqd9" w:id="11"/>
      <w:bookmarkEnd w:id="11"/>
      <w:r w:rsidDel="00000000" w:rsidR="00000000" w:rsidRPr="00000000">
        <w:rPr>
          <w:rFonts w:ascii="Times New Roman" w:cs="Times New Roman" w:eastAsia="Times New Roman" w:hAnsi="Times New Roman"/>
          <w:b w:val="1"/>
          <w:bCs w:val="1"/>
          <w:color w:val="000000"/>
          <w:sz w:val="26"/>
          <w:szCs w:val="26"/>
          <w:rtl w:val="0"/>
        </w:rPr>
        <w:t xml:space="preserve">4.4 Technical Configuration Specifications</w:t>
      </w:r>
    </w:p>
    <w:p w:rsidR="00000000" w:rsidDel="00000000" w:rsidP="00000000" w:rsidRDefault="00000000" w:rsidRPr="00000000" w14:paraId="00000051">
      <w:pPr>
        <w:numPr>
          <w:ilvl w:val="0"/>
          <w:numId w:val="10"/>
        </w:numPr>
        <w:spacing w:after="0" w:afterAutospacing="0" w:before="240" w:lineRule="auto"/>
        <w:ind w:left="720" w:hanging="360"/>
      </w:pPr>
      <w:r w:rsidDel="00000000" w:rsidR="00000000" w:rsidRPr="00000000">
        <w:rPr>
          <w:rFonts w:ascii="Times New Roman" w:cs="Times New Roman" w:eastAsia="Times New Roman" w:hAnsi="Times New Roman"/>
          <w:b w:val="1"/>
          <w:bCs w:val="1"/>
          <w:sz w:val="24"/>
          <w:szCs w:val="24"/>
          <w:rtl w:val="0"/>
        </w:rPr>
        <w:t xml:space="preserve">VLAN Segregation</w:t>
      </w:r>
      <w:r w:rsidDel="00000000" w:rsidR="00000000" w:rsidRPr="00000000">
        <w:rPr>
          <w:rFonts w:ascii="Times New Roman" w:cs="Times New Roman" w:eastAsia="Times New Roman" w:hAnsi="Times New Roman"/>
          <w:sz w:val="24"/>
          <w:szCs w:val="24"/>
          <w:rtl w:val="0"/>
        </w:rPr>
        <w:t xml:space="preserve">: All networks utilize dedicated VLANs for logical separation, security, and traffic isolation.</w:t>
      </w:r>
    </w:p>
    <w:p w:rsidR="00000000" w:rsidDel="00000000" w:rsidP="00000000" w:rsidRDefault="00000000" w:rsidRPr="00000000" w14:paraId="00000052">
      <w:pPr>
        <w:numPr>
          <w:ilvl w:val="0"/>
          <w:numId w:val="10"/>
        </w:numPr>
        <w:spacing w:after="0" w:afterAutospacing="0" w:before="0" w:beforeAutospacing="0" w:lineRule="auto"/>
        <w:ind w:left="720" w:hanging="360"/>
      </w:pPr>
      <w:r w:rsidDel="00000000" w:rsidR="00000000" w:rsidRPr="00000000">
        <w:rPr>
          <w:rFonts w:ascii="Times New Roman" w:cs="Times New Roman" w:eastAsia="Times New Roman" w:hAnsi="Times New Roman"/>
          <w:b w:val="1"/>
          <w:bCs w:val="1"/>
          <w:sz w:val="24"/>
          <w:szCs w:val="24"/>
          <w:rtl w:val="0"/>
        </w:rPr>
        <w:t xml:space="preserve">IP/Subnet Assignments</w:t>
      </w:r>
      <w:r w:rsidDel="00000000" w:rsidR="00000000" w:rsidRPr="00000000">
        <w:rPr>
          <w:rFonts w:ascii="Times New Roman" w:cs="Times New Roman" w:eastAsia="Times New Roman" w:hAnsi="Times New Roman"/>
          <w:sz w:val="24"/>
          <w:szCs w:val="24"/>
          <w:rtl w:val="0"/>
        </w:rPr>
        <w:t xml:space="preserve">: Unique subnets are allocated to each network. The detailed IP addressing plan will be finalized during the implementation phase.</w:t>
      </w:r>
    </w:p>
    <w:p w:rsidR="00000000" w:rsidDel="00000000" w:rsidP="00000000" w:rsidRDefault="00000000" w:rsidRPr="00000000" w14:paraId="00000053">
      <w:pPr>
        <w:numPr>
          <w:ilvl w:val="0"/>
          <w:numId w:val="10"/>
        </w:numPr>
        <w:spacing w:after="0" w:afterAutospacing="0" w:before="0" w:beforeAutospacing="0" w:lineRule="auto"/>
        <w:ind w:left="720" w:hanging="360"/>
      </w:pPr>
      <w:r w:rsidDel="00000000" w:rsidR="00000000" w:rsidRPr="00000000">
        <w:rPr>
          <w:rFonts w:ascii="Times New Roman" w:cs="Times New Roman" w:eastAsia="Times New Roman" w:hAnsi="Times New Roman"/>
          <w:b w:val="1"/>
          <w:bCs w:val="1"/>
          <w:sz w:val="24"/>
          <w:szCs w:val="24"/>
          <w:rtl w:val="0"/>
        </w:rPr>
        <w:t xml:space="preserve">MTU Configuration</w:t>
      </w:r>
      <w:r w:rsidDel="00000000" w:rsidR="00000000" w:rsidRPr="00000000">
        <w:rPr>
          <w:rFonts w:ascii="Times New Roman" w:cs="Times New Roman" w:eastAsia="Times New Roman" w:hAnsi="Times New Roman"/>
          <w:sz w:val="24"/>
          <w:szCs w:val="24"/>
          <w:rtl w:val="0"/>
        </w:rPr>
        <w:t xml:space="preserve">: Jumbo frames with an MTU of 9000 are enabled on the Storage Public Network, Storage Cluster Network, iSCSI Network, and NAS Network to optimize throughput and reduce CPU overhead.</w:t>
      </w:r>
    </w:p>
    <w:p w:rsidR="00000000" w:rsidDel="00000000" w:rsidP="00000000" w:rsidRDefault="00000000" w:rsidRPr="00000000" w14:paraId="00000054">
      <w:pPr>
        <w:numPr>
          <w:ilvl w:val="0"/>
          <w:numId w:val="10"/>
        </w:numPr>
        <w:spacing w:after="240" w:before="0" w:beforeAutospacing="0" w:lineRule="auto"/>
        <w:ind w:left="720" w:hanging="360"/>
      </w:pPr>
      <w:r w:rsidDel="00000000" w:rsidR="00000000" w:rsidRPr="00000000">
        <w:rPr>
          <w:rFonts w:ascii="Times New Roman" w:cs="Times New Roman" w:eastAsia="Times New Roman" w:hAnsi="Times New Roman"/>
          <w:b w:val="1"/>
          <w:bCs w:val="1"/>
          <w:sz w:val="24"/>
          <w:szCs w:val="24"/>
          <w:rtl w:val="0"/>
        </w:rPr>
        <w:t xml:space="preserve">Bonding for Redundancy</w:t>
      </w:r>
      <w:r w:rsidDel="00000000" w:rsidR="00000000" w:rsidRPr="00000000">
        <w:rPr>
          <w:rFonts w:ascii="Times New Roman" w:cs="Times New Roman" w:eastAsia="Times New Roman" w:hAnsi="Times New Roman"/>
          <w:sz w:val="24"/>
          <w:szCs w:val="24"/>
          <w:rtl w:val="0"/>
        </w:rPr>
        <w:t xml:space="preserve">: LACP (Link Aggregation Control Protocol) bonding is implemented on all critical storage interfaces to provide link-level redundancy and increased aggregate bandwidth.</w:t>
      </w:r>
    </w:p>
    <w:p w:rsidR="00000000" w:rsidDel="00000000" w:rsidP="00000000" w:rsidRDefault="00000000" w:rsidRPr="00000000" w14:paraId="00000055">
      <w:pPr>
        <w:pStyle w:val="Heading3"/>
        <w:keepNext w:val="0"/>
        <w:keepLines w:val="0"/>
        <w:spacing w:before="280" w:line="273.6" w:lineRule="auto"/>
        <w:rPr>
          <w:rFonts w:ascii="Times New Roman" w:cs="Times New Roman" w:eastAsia="Times New Roman" w:hAnsi="Times New Roman"/>
          <w:b w:val="1"/>
          <w:bCs w:val="1"/>
          <w:color w:val="000000"/>
          <w:sz w:val="26"/>
          <w:szCs w:val="26"/>
        </w:rPr>
      </w:pPr>
      <w:bookmarkStart w:colFirst="0" w:colLast="0" w:name="_14yozhl8jx8e" w:id="12"/>
      <w:bookmarkEnd w:id="12"/>
      <w:r w:rsidDel="00000000" w:rsidR="00000000" w:rsidRPr="00000000">
        <w:rPr>
          <w:rFonts w:ascii="Times New Roman" w:cs="Times New Roman" w:eastAsia="Times New Roman" w:hAnsi="Times New Roman"/>
          <w:b w:val="1"/>
          <w:bCs w:val="1"/>
          <w:color w:val="000000"/>
          <w:sz w:val="26"/>
          <w:szCs w:val="26"/>
          <w:rtl w:val="0"/>
        </w:rPr>
        <w:t xml:space="preserve">4.5 Network Topology and Traffic Flows</w:t>
      </w:r>
    </w:p>
    <w:p w:rsidR="00000000" w:rsidDel="00000000" w:rsidP="00000000" w:rsidRDefault="00000000" w:rsidRPr="00000000" w14:paraId="00000056">
      <w:pPr>
        <w:spacing w:after="240" w:before="240" w:line="273.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comprehensive </w:t>
      </w:r>
      <w:r w:rsidDel="00000000" w:rsidR="00000000" w:rsidRPr="00000000">
        <w:rPr>
          <w:rFonts w:ascii="Times New Roman" w:cs="Times New Roman" w:eastAsia="Times New Roman" w:hAnsi="Times New Roman"/>
          <w:b w:val="1"/>
          <w:bCs w:val="1"/>
          <w:sz w:val="24"/>
          <w:szCs w:val="24"/>
          <w:rtl w:val="0"/>
        </w:rPr>
        <w:t xml:space="preserve">Network Topology Diagram</w:t>
      </w:r>
      <w:r w:rsidDel="00000000" w:rsidR="00000000" w:rsidRPr="00000000">
        <w:rPr>
          <w:rFonts w:ascii="Times New Roman" w:cs="Times New Roman" w:eastAsia="Times New Roman" w:hAnsi="Times New Roman"/>
          <w:sz w:val="24"/>
          <w:szCs w:val="24"/>
          <w:rtl w:val="0"/>
        </w:rPr>
        <w:t xml:space="preserve"> will be included in this document. The diagram will illustrate:</w:t>
      </w:r>
    </w:p>
    <w:p w:rsidR="00000000" w:rsidDel="00000000" w:rsidP="00000000" w:rsidRDefault="00000000" w:rsidRPr="00000000" w14:paraId="00000057">
      <w:pPr>
        <w:numPr>
          <w:ilvl w:val="0"/>
          <w:numId w:val="11"/>
        </w:numPr>
        <w:spacing w:after="0" w:afterAutospacing="0" w:before="240" w:lineRule="auto"/>
        <w:ind w:left="720" w:hanging="360"/>
      </w:pPr>
      <w:r w:rsidDel="00000000" w:rsidR="00000000" w:rsidRPr="00000000">
        <w:rPr>
          <w:rFonts w:ascii="Times New Roman" w:cs="Times New Roman" w:eastAsia="Times New Roman" w:hAnsi="Times New Roman"/>
          <w:sz w:val="24"/>
          <w:szCs w:val="24"/>
          <w:rtl w:val="0"/>
        </w:rPr>
        <w:t xml:space="preserve">All 11 networks with corresponding VLANs.</w:t>
      </w:r>
    </w:p>
    <w:p w:rsidR="00000000" w:rsidDel="00000000" w:rsidP="00000000" w:rsidRDefault="00000000" w:rsidRPr="00000000" w14:paraId="00000058">
      <w:pPr>
        <w:numPr>
          <w:ilvl w:val="0"/>
          <w:numId w:val="11"/>
        </w:numPr>
        <w:spacing w:after="0" w:afterAutospacing="0" w:before="0" w:beforeAutospacing="0" w:lineRule="auto"/>
        <w:ind w:left="720" w:hanging="360"/>
      </w:pPr>
      <w:r w:rsidDel="00000000" w:rsidR="00000000" w:rsidRPr="00000000">
        <w:rPr>
          <w:rFonts w:ascii="Times New Roman" w:cs="Times New Roman" w:eastAsia="Times New Roman" w:hAnsi="Times New Roman"/>
          <w:sz w:val="24"/>
          <w:szCs w:val="24"/>
          <w:rtl w:val="0"/>
        </w:rPr>
        <w:t xml:space="preserve">Connectivity for the four Ceph nodes.</w:t>
      </w:r>
    </w:p>
    <w:p w:rsidR="00000000" w:rsidDel="00000000" w:rsidP="00000000" w:rsidRDefault="00000000" w:rsidRPr="00000000" w14:paraId="00000059">
      <w:pPr>
        <w:numPr>
          <w:ilvl w:val="0"/>
          <w:numId w:val="11"/>
        </w:numPr>
        <w:spacing w:after="0" w:afterAutospacing="0" w:before="0" w:beforeAutospacing="0" w:lineRule="auto"/>
        <w:ind w:left="720" w:hanging="360"/>
      </w:pPr>
      <w:r w:rsidDel="00000000" w:rsidR="00000000" w:rsidRPr="00000000">
        <w:rPr>
          <w:rFonts w:ascii="Times New Roman" w:cs="Times New Roman" w:eastAsia="Times New Roman" w:hAnsi="Times New Roman"/>
          <w:sz w:val="24"/>
          <w:szCs w:val="24"/>
          <w:rtl w:val="0"/>
        </w:rPr>
        <w:t xml:space="preserve">Major traffic flows, clearly distinguishing client I/O (Storage Public Network) from internal replication (Storage Cluster Network).</w:t>
      </w:r>
    </w:p>
    <w:p w:rsidR="00000000" w:rsidDel="00000000" w:rsidP="00000000" w:rsidRDefault="00000000" w:rsidRPr="00000000" w14:paraId="0000005A">
      <w:pPr>
        <w:numPr>
          <w:ilvl w:val="0"/>
          <w:numId w:val="11"/>
        </w:numPr>
        <w:spacing w:after="240" w:before="0" w:beforeAutospacing="0" w:lineRule="auto"/>
        <w:ind w:left="720" w:hanging="360"/>
      </w:pPr>
      <w:r w:rsidDel="00000000" w:rsidR="00000000" w:rsidRPr="00000000">
        <w:rPr>
          <w:rFonts w:ascii="Times New Roman" w:cs="Times New Roman" w:eastAsia="Times New Roman" w:hAnsi="Times New Roman"/>
          <w:sz w:val="24"/>
          <w:szCs w:val="24"/>
          <w:rtl w:val="0"/>
        </w:rPr>
        <w:t xml:space="preserve">Bonding configurations and redundant paths.</w:t>
      </w:r>
    </w:p>
    <w:p w:rsidR="00000000" w:rsidDel="00000000" w:rsidP="00000000" w:rsidRDefault="00000000" w:rsidRPr="00000000" w14:paraId="0000005B">
      <w:pPr>
        <w:pStyle w:val="Heading3"/>
        <w:keepNext w:val="0"/>
        <w:keepLines w:val="0"/>
        <w:spacing w:before="280" w:line="273.6" w:lineRule="auto"/>
        <w:rPr>
          <w:rFonts w:ascii="Times New Roman" w:cs="Times New Roman" w:eastAsia="Times New Roman" w:hAnsi="Times New Roman"/>
          <w:b w:val="1"/>
          <w:bCs w:val="1"/>
          <w:color w:val="000000"/>
          <w:sz w:val="26"/>
          <w:szCs w:val="26"/>
        </w:rPr>
      </w:pPr>
      <w:bookmarkStart w:colFirst="0" w:colLast="0" w:name="_10axlkdsil8i" w:id="13"/>
      <w:bookmarkEnd w:id="13"/>
      <w:r w:rsidDel="00000000" w:rsidR="00000000" w:rsidRPr="00000000">
        <w:rPr>
          <w:rFonts w:ascii="Times New Roman" w:cs="Times New Roman" w:eastAsia="Times New Roman" w:hAnsi="Times New Roman"/>
          <w:b w:val="1"/>
          <w:bCs w:val="1"/>
          <w:color w:val="000000"/>
          <w:sz w:val="26"/>
          <w:szCs w:val="26"/>
          <w:rtl w:val="0"/>
        </w:rPr>
        <w:t xml:space="preserve">4.6 Implementation and Validation Considerations</w:t>
      </w:r>
    </w:p>
    <w:p w:rsidR="00000000" w:rsidDel="00000000" w:rsidP="00000000" w:rsidRDefault="00000000" w:rsidRPr="00000000" w14:paraId="0000005C">
      <w:pPr>
        <w:spacing w:after="240" w:before="240" w:line="273.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network design ensures that the Ceph storage layer receives dedicated, high-performance connectivity. Prior to deployment, the following validation activities will be performed:</w:t>
      </w:r>
    </w:p>
    <w:p w:rsidR="00000000" w:rsidDel="00000000" w:rsidP="00000000" w:rsidRDefault="00000000" w:rsidRPr="00000000" w14:paraId="0000005D">
      <w:pPr>
        <w:numPr>
          <w:ilvl w:val="0"/>
          <w:numId w:val="2"/>
        </w:numPr>
        <w:spacing w:after="0" w:afterAutospacing="0" w:before="240" w:lineRule="auto"/>
        <w:ind w:left="720" w:hanging="360"/>
      </w:pPr>
      <w:r w:rsidDel="00000000" w:rsidR="00000000" w:rsidRPr="00000000">
        <w:rPr>
          <w:rFonts w:ascii="Times New Roman" w:cs="Times New Roman" w:eastAsia="Times New Roman" w:hAnsi="Times New Roman"/>
          <w:sz w:val="24"/>
          <w:szCs w:val="24"/>
          <w:rtl w:val="0"/>
        </w:rPr>
        <w:t xml:space="preserve">Verification of switch capacity and buffering capabilities.</w:t>
      </w:r>
    </w:p>
    <w:p w:rsidR="00000000" w:rsidDel="00000000" w:rsidP="00000000" w:rsidRDefault="00000000" w:rsidRPr="00000000" w14:paraId="0000005E">
      <w:pPr>
        <w:numPr>
          <w:ilvl w:val="0"/>
          <w:numId w:val="2"/>
        </w:numPr>
        <w:spacing w:after="0" w:afterAutospacing="0" w:before="0" w:beforeAutospacing="0" w:lineRule="auto"/>
        <w:ind w:left="720" w:hanging="360"/>
      </w:pPr>
      <w:r w:rsidDel="00000000" w:rsidR="00000000" w:rsidRPr="00000000">
        <w:rPr>
          <w:rFonts w:ascii="Times New Roman" w:cs="Times New Roman" w:eastAsia="Times New Roman" w:hAnsi="Times New Roman"/>
          <w:sz w:val="24"/>
          <w:szCs w:val="24"/>
          <w:rtl w:val="0"/>
        </w:rPr>
        <w:t xml:space="preserve">Testing of bonded interface failover scenarios.</w:t>
      </w:r>
    </w:p>
    <w:p w:rsidR="00000000" w:rsidDel="00000000" w:rsidP="00000000" w:rsidRDefault="00000000" w:rsidRPr="00000000" w14:paraId="0000005F">
      <w:pPr>
        <w:numPr>
          <w:ilvl w:val="0"/>
          <w:numId w:val="2"/>
        </w:numPr>
        <w:spacing w:after="0" w:afterAutospacing="0" w:before="0" w:beforeAutospacing="0" w:lineRule="auto"/>
        <w:ind w:left="720" w:hanging="360"/>
      </w:pPr>
      <w:r w:rsidDel="00000000" w:rsidR="00000000" w:rsidRPr="00000000">
        <w:rPr>
          <w:rFonts w:ascii="Times New Roman" w:cs="Times New Roman" w:eastAsia="Times New Roman" w:hAnsi="Times New Roman"/>
          <w:sz w:val="24"/>
          <w:szCs w:val="24"/>
          <w:rtl w:val="0"/>
        </w:rPr>
        <w:t xml:space="preserve">Performance bench marking of storage networks under simulated load.</w:t>
      </w:r>
    </w:p>
    <w:p w:rsidR="00000000" w:rsidDel="00000000" w:rsidP="00000000" w:rsidRDefault="00000000" w:rsidRPr="00000000" w14:paraId="00000060">
      <w:pPr>
        <w:numPr>
          <w:ilvl w:val="0"/>
          <w:numId w:val="2"/>
        </w:numPr>
        <w:spacing w:after="240" w:before="0" w:beforeAutospacing="0" w:lineRule="auto"/>
        <w:ind w:left="720" w:hanging="360"/>
      </w:pPr>
      <w:r w:rsidDel="00000000" w:rsidR="00000000" w:rsidRPr="00000000">
        <w:rPr>
          <w:rFonts w:ascii="Times New Roman" w:cs="Times New Roman" w:eastAsia="Times New Roman" w:hAnsi="Times New Roman"/>
          <w:sz w:val="24"/>
          <w:szCs w:val="24"/>
          <w:rtl w:val="0"/>
        </w:rPr>
        <w:t xml:space="preserve">Documentation of VLAN assignments, firewall rules, and IP schemes.</w:t>
      </w:r>
    </w:p>
    <w:p w:rsidR="00000000" w:rsidDel="00000000" w:rsidP="00000000" w:rsidRDefault="00000000" w:rsidRPr="00000000" w14:paraId="00000061">
      <w:pPr>
        <w:spacing w:after="240" w:before="240" w:line="273.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network architecture provides the necessary performance, isolation, and resilience required for a production-grade Ceph storage deployment in the OpenStack environment.</w:t>
      </w:r>
    </w:p>
    <w:p w:rsidR="00000000" w:rsidDel="00000000" w:rsidP="00000000" w:rsidRDefault="00000000" w:rsidRPr="00000000" w14:paraId="00000062">
      <w:pPr>
        <w:spacing w:after="200" w:line="273.6" w:lineRule="auto"/>
        <w:rPr/>
      </w:pPr>
      <w:r w:rsidDel="00000000" w:rsidR="00000000" w:rsidRPr="00000000">
        <w:rPr>
          <w:rtl w:val="0"/>
        </w:rPr>
        <w:t xml:space="preserve"> </w:t>
      </w:r>
    </w:p>
    <w:p w:rsidR="00000000" w:rsidDel="00000000" w:rsidP="00000000" w:rsidRDefault="00000000" w:rsidRPr="00000000" w14:paraId="00000063">
      <w:pPr>
        <w:pStyle w:val="Heading1"/>
        <w:keepNext w:val="0"/>
        <w:keepLines w:val="0"/>
        <w:spacing w:before="480" w:line="273.6" w:lineRule="auto"/>
        <w:rPr>
          <w:rFonts w:ascii="Times New Roman" w:cs="Times New Roman" w:eastAsia="Times New Roman" w:hAnsi="Times New Roman"/>
          <w:b w:val="1"/>
          <w:bCs w:val="1"/>
          <w:sz w:val="24"/>
          <w:szCs w:val="24"/>
          <w:u w:val="single"/>
        </w:rPr>
      </w:pPr>
      <w:bookmarkStart w:colFirst="0" w:colLast="0" w:name="_t5wx81nkqrc4" w:id="14"/>
      <w:bookmarkEnd w:id="14"/>
      <w:r w:rsidDel="00000000" w:rsidR="00000000" w:rsidRPr="00000000">
        <w:rPr>
          <w:rFonts w:ascii="Times New Roman" w:cs="Times New Roman" w:eastAsia="Times New Roman" w:hAnsi="Times New Roman"/>
          <w:b w:val="1"/>
          <w:bCs w:val="1"/>
          <w:sz w:val="24"/>
          <w:szCs w:val="24"/>
          <w:u w:val="single"/>
          <w:rtl w:val="0"/>
        </w:rPr>
        <w:t xml:space="preserve">5. Ceph Cluster Design</w:t>
      </w:r>
    </w:p>
    <w:p w:rsidR="00000000" w:rsidDel="00000000" w:rsidP="00000000" w:rsidRDefault="00000000" w:rsidRPr="00000000" w14:paraId="00000064">
      <w:pPr>
        <w:pStyle w:val="Heading2"/>
        <w:keepNext w:val="0"/>
        <w:keepLines w:val="0"/>
        <w:spacing w:after="80" w:line="273.6" w:lineRule="auto"/>
        <w:rPr>
          <w:rFonts w:ascii="Times New Roman" w:cs="Times New Roman" w:eastAsia="Times New Roman" w:hAnsi="Times New Roman"/>
          <w:b w:val="1"/>
          <w:bCs w:val="1"/>
          <w:sz w:val="24"/>
          <w:szCs w:val="24"/>
        </w:rPr>
      </w:pPr>
      <w:bookmarkStart w:colFirst="0" w:colLast="0" w:name="_6a3p5kt95h87" w:id="15"/>
      <w:bookmarkEnd w:id="15"/>
      <w:r w:rsidDel="00000000" w:rsidR="00000000" w:rsidRPr="00000000">
        <w:rPr>
          <w:rFonts w:ascii="Times New Roman" w:cs="Times New Roman" w:eastAsia="Times New Roman" w:hAnsi="Times New Roman"/>
          <w:b w:val="1"/>
          <w:bCs w:val="1"/>
          <w:sz w:val="24"/>
          <w:szCs w:val="24"/>
          <w:rtl w:val="0"/>
        </w:rPr>
        <w:t xml:space="preserve">5.1 Design Overview</w:t>
      </w:r>
    </w:p>
    <w:p w:rsidR="00000000" w:rsidDel="00000000" w:rsidP="00000000" w:rsidRDefault="00000000" w:rsidRPr="00000000" w14:paraId="00000065">
      <w:pPr>
        <w:spacing w:after="240" w:before="240" w:line="273.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section provides a comprehensive definition of the internal Ceph cluster architecture. It covers daemon placement, CRUSH map topology, pool structure, and baseline configuration parameters. The design is directly aligned with the confirmed 8-node OpenStack topology and utilizes exactly four Ceph-capable hosts - Node 1, Node 2, Node 3, and Node 4 - as the complete OSD estate. No additional storage nodes are assumed at this stage.</w:t>
      </w:r>
    </w:p>
    <w:p w:rsidR="00000000" w:rsidDel="00000000" w:rsidP="00000000" w:rsidRDefault="00000000" w:rsidRPr="00000000" w14:paraId="00000066">
      <w:pPr>
        <w:spacing w:after="240" w:before="240" w:line="273.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Ceph cluster is designed to deliver high availability, strong performance, and horizontal scalability while integrating seamlessly with the OpenStack services. All persistent and semi-persistent data for Cinder, Glance, Nova, and future object/file services will be stored and managed by this Ceph cluster.</w:t>
      </w:r>
    </w:p>
    <w:p w:rsidR="00000000" w:rsidDel="00000000" w:rsidP="00000000" w:rsidRDefault="00000000" w:rsidRPr="00000000" w14:paraId="00000067">
      <w:pPr>
        <w:pStyle w:val="Heading2"/>
        <w:keepNext w:val="0"/>
        <w:keepLines w:val="0"/>
        <w:spacing w:after="80" w:line="273.6" w:lineRule="auto"/>
        <w:rPr>
          <w:rFonts w:ascii="Times New Roman" w:cs="Times New Roman" w:eastAsia="Times New Roman" w:hAnsi="Times New Roman"/>
          <w:b w:val="1"/>
          <w:bCs w:val="1"/>
          <w:sz w:val="24"/>
          <w:szCs w:val="24"/>
        </w:rPr>
      </w:pPr>
      <w:bookmarkStart w:colFirst="0" w:colLast="0" w:name="_3y0y8k7sdb9k" w:id="16"/>
      <w:bookmarkEnd w:id="16"/>
      <w:r w:rsidDel="00000000" w:rsidR="00000000" w:rsidRPr="00000000">
        <w:rPr>
          <w:rFonts w:ascii="Times New Roman" w:cs="Times New Roman" w:eastAsia="Times New Roman" w:hAnsi="Times New Roman"/>
          <w:b w:val="1"/>
          <w:bCs w:val="1"/>
          <w:sz w:val="24"/>
          <w:szCs w:val="24"/>
          <w:rtl w:val="0"/>
        </w:rPr>
        <w:t xml:space="preserve">5.2 Daemon Placement</w:t>
      </w:r>
    </w:p>
    <w:p w:rsidR="00000000" w:rsidDel="00000000" w:rsidP="00000000" w:rsidRDefault="00000000" w:rsidRPr="00000000" w14:paraId="00000068">
      <w:pPr>
        <w:spacing w:after="240" w:before="240" w:line="273.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placement of Ceph daemons has been carefully planned to balance high availability, resource utilization, and operational simplicity.</w:t>
      </w:r>
    </w:p>
    <w:p w:rsidR="00000000" w:rsidDel="00000000" w:rsidP="00000000" w:rsidRDefault="00000000" w:rsidRPr="00000000" w14:paraId="00000069">
      <w:pPr>
        <w:spacing w:after="240" w:before="240" w:line="273.6" w:lineRule="auto"/>
        <w:jc w:val="both"/>
        <w:rPr/>
      </w:pPr>
      <w:r w:rsidDel="00000000" w:rsidR="00000000" w:rsidRPr="00000000">
        <w:rPr>
          <w:rtl w:val="0"/>
        </w:rPr>
        <w:t xml:space="preserve"> </w:t>
      </w:r>
    </w:p>
    <w:p w:rsidR="00000000" w:rsidDel="00000000" w:rsidP="00000000" w:rsidRDefault="00000000" w:rsidRPr="00000000" w14:paraId="0000006A">
      <w:pPr>
        <w:spacing w:after="240" w:before="240" w:line="273.6" w:lineRule="auto"/>
        <w:jc w:val="both"/>
        <w:rPr/>
      </w:pPr>
      <w:r w:rsidDel="00000000" w:rsidR="00000000" w:rsidRPr="00000000">
        <w:rPr>
          <w:rtl w:val="0"/>
        </w:rPr>
        <w:t xml:space="preserve"> </w:t>
      </w:r>
    </w:p>
    <w:p w:rsidR="00000000" w:rsidDel="00000000" w:rsidP="00000000" w:rsidRDefault="00000000" w:rsidRPr="00000000" w14:paraId="0000006B">
      <w:pPr>
        <w:spacing w:after="200" w:line="273.6" w:lineRule="auto"/>
        <w:rPr/>
      </w:pPr>
      <w:r w:rsidDel="00000000" w:rsidR="00000000" w:rsidRPr="00000000">
        <w:rPr>
          <w:rtl w:val="0"/>
        </w:rPr>
        <w:t xml:space="preserve"> </w:t>
      </w:r>
    </w:p>
    <w:tbl>
      <w:tblPr>
        <w:tblStyle w:val="Table1"/>
        <w:tblW w:w="892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275"/>
        <w:gridCol w:w="2040"/>
        <w:gridCol w:w="1815"/>
        <w:gridCol w:w="3795"/>
        <w:tblGridChange w:id="0">
          <w:tblGrid>
            <w:gridCol w:w="1275"/>
            <w:gridCol w:w="2040"/>
            <w:gridCol w:w="1815"/>
            <w:gridCol w:w="3795"/>
          </w:tblGrid>
        </w:tblGridChange>
      </w:tblGrid>
      <w:tr>
        <w:trPr>
          <w:cantSplit w:val="0"/>
          <w:trHeight w:val="510"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6C">
            <w:pPr>
              <w:spacing w:line="273.6"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Daemon </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6D">
            <w:pPr>
              <w:spacing w:line="273.6"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Count </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6E">
            <w:pPr>
              <w:spacing w:line="273.6"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Placement </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6F">
            <w:pPr>
              <w:spacing w:line="273.6"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Rationale </w:t>
            </w:r>
          </w:p>
        </w:tc>
      </w:tr>
      <w:tr>
        <w:trPr>
          <w:cantSplit w:val="0"/>
          <w:trHeight w:val="2970"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70">
            <w:pPr>
              <w:spacing w:line="273.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MON </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71">
            <w:pPr>
              <w:spacing w:line="273.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72">
            <w:pPr>
              <w:spacing w:after="240" w:before="240" w:line="273.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Node 1, Node 2, Node 3</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73">
            <w:pPr>
              <w:spacing w:line="273.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 odd number of monitors is required to maintain Paxos quorum. Three monitors allow the cluster to tolerate the failure of one monitor while maintaining quorum and normal cluster operations. Node 4 is intentionally excluded from MON duties to avoid placing quorum-critical services on the dedicated storage node. </w:t>
            </w:r>
          </w:p>
        </w:tc>
      </w:tr>
      <w:tr>
        <w:trPr>
          <w:cantSplit w:val="0"/>
          <w:trHeight w:val="2415"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74">
            <w:pPr>
              <w:spacing w:line="273.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MGR </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75">
            <w:pPr>
              <w:spacing w:line="273.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2(Active/StandBy)</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76">
            <w:pPr>
              <w:spacing w:after="240" w:before="240" w:line="273.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Node 1 (Active), Node 2 (Standby)</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77">
            <w:pPr>
              <w:spacing w:line="273.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Two Manager daemons provide high availability for cluster management. The active Manager handles monitoring, dashboard, and orchestration tasks, while the standby Manager automatically takes over if the active instance fails. </w:t>
            </w:r>
          </w:p>
        </w:tc>
      </w:tr>
      <w:tr>
        <w:trPr>
          <w:cantSplit w:val="0"/>
          <w:trHeight w:val="2970"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78">
            <w:pPr>
              <w:spacing w:line="273.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OSD </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79">
            <w:pPr>
              <w:spacing w:after="240" w:before="240" w:line="273.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One per physical disk</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7A">
            <w:pPr>
              <w:spacing w:after="240" w:before="240" w:line="273.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Node 1, Node 2, Node 3, Node 4</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7B">
            <w:pPr>
              <w:spacing w:line="273.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One Object Storage Daemon (OSD) is deployed for each physical storage disk using the BlueStore storage backend. This configuration provides optimal performance, efficient storage utilization, and simplifies data recovery. The final number of OSD daemons depends on the storage disks allocated to each node. </w:t>
            </w:r>
          </w:p>
        </w:tc>
      </w:tr>
      <w:tr>
        <w:trPr>
          <w:cantSplit w:val="0"/>
          <w:trHeight w:val="2415"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7C">
            <w:pPr>
              <w:spacing w:line="273.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MDS </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7D">
            <w:pPr>
              <w:spacing w:line="273.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As Required </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7E">
            <w:pPr>
              <w:spacing w:after="240" w:before="240" w:line="273.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Decision Pending</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7F">
            <w:pPr>
              <w:spacing w:line="273.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Metadata Server (MDS) is required only when CephFS is deployed to provide a distributed file system. Since CephFS is optional for this deployment, the placement and number of MDS daemons will be finalized if shared file services are included in the project scope. </w:t>
            </w:r>
          </w:p>
        </w:tc>
      </w:tr>
      <w:tr>
        <w:trPr>
          <w:cantSplit w:val="0"/>
          <w:trHeight w:val="2145"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80">
            <w:pPr>
              <w:spacing w:line="273.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RGW </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81">
            <w:pPr>
              <w:spacing w:line="273.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As Required </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82">
            <w:pPr>
              <w:spacing w:after="240" w:before="240" w:line="273.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Decision Pending</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83">
            <w:pPr>
              <w:spacing w:line="273.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RADOS Gateway (RGW) is required only if object storage services using S3 or Swift APIs are implemented. Deployment location and the number of RGW instances will be determined once object storage requirements are confirmed. </w:t>
            </w:r>
          </w:p>
        </w:tc>
      </w:tr>
    </w:tbl>
    <w:p w:rsidR="00000000" w:rsidDel="00000000" w:rsidP="00000000" w:rsidRDefault="00000000" w:rsidRPr="00000000" w14:paraId="00000084">
      <w:pPr>
        <w:spacing w:after="200" w:line="273.6" w:lineRule="auto"/>
        <w:rPr/>
      </w:pPr>
      <w:r w:rsidDel="00000000" w:rsidR="00000000" w:rsidRPr="00000000">
        <w:rPr>
          <w:rtl w:val="0"/>
        </w:rPr>
        <w:t xml:space="preserve"> </w:t>
      </w:r>
    </w:p>
    <w:p w:rsidR="00000000" w:rsidDel="00000000" w:rsidP="00000000" w:rsidRDefault="00000000" w:rsidRPr="00000000" w14:paraId="00000085">
      <w:pPr>
        <w:spacing w:after="240" w:before="240" w:line="273.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Note</w:t>
      </w:r>
      <w:r w:rsidDel="00000000" w:rsidR="00000000" w:rsidRPr="00000000">
        <w:rPr>
          <w:rFonts w:ascii="Times New Roman" w:cs="Times New Roman" w:eastAsia="Times New Roman" w:hAnsi="Times New Roman"/>
          <w:sz w:val="24"/>
          <w:szCs w:val="24"/>
          <w:rtl w:val="0"/>
        </w:rPr>
        <w:t xml:space="preserve">: MON, MGR, and OSD placement are finalized and ready for implementation. MDS and RGW placement remain open items pending final confirmation of file and object storage requirements.</w:t>
      </w:r>
    </w:p>
    <w:p w:rsidR="00000000" w:rsidDel="00000000" w:rsidP="00000000" w:rsidRDefault="00000000" w:rsidRPr="00000000" w14:paraId="00000086">
      <w:pPr>
        <w:pStyle w:val="Heading2"/>
        <w:keepNext w:val="0"/>
        <w:keepLines w:val="0"/>
        <w:spacing w:after="80" w:line="273.6" w:lineRule="auto"/>
        <w:rPr>
          <w:rFonts w:ascii="Times New Roman" w:cs="Times New Roman" w:eastAsia="Times New Roman" w:hAnsi="Times New Roman"/>
          <w:b w:val="1"/>
          <w:bCs w:val="1"/>
          <w:sz w:val="24"/>
          <w:szCs w:val="24"/>
        </w:rPr>
      </w:pPr>
      <w:bookmarkStart w:colFirst="0" w:colLast="0" w:name="_ykbwinie4p32" w:id="17"/>
      <w:bookmarkEnd w:id="17"/>
      <w:r w:rsidDel="00000000" w:rsidR="00000000" w:rsidRPr="00000000">
        <w:rPr>
          <w:rFonts w:ascii="Times New Roman" w:cs="Times New Roman" w:eastAsia="Times New Roman" w:hAnsi="Times New Roman"/>
          <w:b w:val="1"/>
          <w:bCs w:val="1"/>
          <w:sz w:val="24"/>
          <w:szCs w:val="24"/>
          <w:rtl w:val="0"/>
        </w:rPr>
        <w:t xml:space="preserve">5.3 CRUSH Map</w:t>
      </w:r>
    </w:p>
    <w:p w:rsidR="00000000" w:rsidDel="00000000" w:rsidP="00000000" w:rsidRDefault="00000000" w:rsidRPr="00000000" w14:paraId="00000087">
      <w:pPr>
        <w:pStyle w:val="Heading3"/>
        <w:keepNext w:val="0"/>
        <w:keepLines w:val="0"/>
        <w:spacing w:before="160" w:lineRule="auto"/>
        <w:rPr>
          <w:rFonts w:ascii="Times New Roman" w:cs="Times New Roman" w:eastAsia="Times New Roman" w:hAnsi="Times New Roman"/>
          <w:b w:val="1"/>
          <w:bCs w:val="1"/>
          <w:color w:val="000000"/>
          <w:sz w:val="24"/>
          <w:szCs w:val="24"/>
        </w:rPr>
      </w:pPr>
      <w:bookmarkStart w:colFirst="0" w:colLast="0" w:name="_mwtnm6qwqg71" w:id="18"/>
      <w:bookmarkEnd w:id="18"/>
      <w:r w:rsidDel="00000000" w:rsidR="00000000" w:rsidRPr="00000000">
        <w:rPr>
          <w:rFonts w:ascii="Times New Roman" w:cs="Times New Roman" w:eastAsia="Times New Roman" w:hAnsi="Times New Roman"/>
          <w:b w:val="1"/>
          <w:bCs w:val="1"/>
          <w:color w:val="000000"/>
          <w:sz w:val="24"/>
          <w:szCs w:val="24"/>
          <w:rtl w:val="0"/>
        </w:rPr>
        <w:t xml:space="preserve">5.3.1 Failure Domain</w:t>
      </w:r>
    </w:p>
    <w:p w:rsidR="00000000" w:rsidDel="00000000" w:rsidP="00000000" w:rsidRDefault="00000000" w:rsidRPr="00000000" w14:paraId="00000088">
      <w:pPr>
        <w:spacing w:after="240" w:before="240" w:line="273.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CRUSH map is configured with a </w:t>
      </w:r>
      <w:r w:rsidDel="00000000" w:rsidR="00000000" w:rsidRPr="00000000">
        <w:rPr>
          <w:rFonts w:ascii="Times New Roman" w:cs="Times New Roman" w:eastAsia="Times New Roman" w:hAnsi="Times New Roman"/>
          <w:b w:val="1"/>
          <w:bCs w:val="1"/>
          <w:sz w:val="24"/>
          <w:szCs w:val="24"/>
          <w:rtl w:val="0"/>
        </w:rPr>
        <w:t xml:space="preserve">host-level failure domain</w:t>
      </w:r>
      <w:r w:rsidDel="00000000" w:rsidR="00000000" w:rsidRPr="00000000">
        <w:rPr>
          <w:rFonts w:ascii="Times New Roman" w:cs="Times New Roman" w:eastAsia="Times New Roman" w:hAnsi="Times New Roman"/>
          <w:sz w:val="24"/>
          <w:szCs w:val="24"/>
          <w:rtl w:val="0"/>
        </w:rPr>
        <w:t xml:space="preserve">. With four OSD hosts available, the system ensures that each placement group’s three replicas are distributed across three different physical nodes. This configuration guarantees that the failure of any single host affects only one replica of any object, maintaining data availability.</w:t>
      </w:r>
    </w:p>
    <w:p w:rsidR="00000000" w:rsidDel="00000000" w:rsidP="00000000" w:rsidRDefault="00000000" w:rsidRPr="00000000" w14:paraId="00000089">
      <w:pPr>
        <w:pStyle w:val="Heading3"/>
        <w:keepNext w:val="0"/>
        <w:keepLines w:val="0"/>
        <w:spacing w:before="160" w:lineRule="auto"/>
        <w:rPr>
          <w:rFonts w:ascii="Times New Roman" w:cs="Times New Roman" w:eastAsia="Times New Roman" w:hAnsi="Times New Roman"/>
          <w:b w:val="1"/>
          <w:bCs w:val="1"/>
          <w:color w:val="000000"/>
          <w:sz w:val="24"/>
          <w:szCs w:val="24"/>
        </w:rPr>
      </w:pPr>
      <w:bookmarkStart w:colFirst="0" w:colLast="0" w:name="_1zra36v54u5c" w:id="19"/>
      <w:bookmarkEnd w:id="19"/>
      <w:r w:rsidDel="00000000" w:rsidR="00000000" w:rsidRPr="00000000">
        <w:rPr>
          <w:rFonts w:ascii="Times New Roman" w:cs="Times New Roman" w:eastAsia="Times New Roman" w:hAnsi="Times New Roman"/>
          <w:b w:val="1"/>
          <w:bCs w:val="1"/>
          <w:color w:val="000000"/>
          <w:sz w:val="24"/>
          <w:szCs w:val="24"/>
          <w:rtl w:val="0"/>
        </w:rPr>
        <w:t xml:space="preserve">5.3.2 Rack Awareness</w:t>
      </w:r>
    </w:p>
    <w:p w:rsidR="00000000" w:rsidDel="00000000" w:rsidP="00000000" w:rsidRDefault="00000000" w:rsidRPr="00000000" w14:paraId="0000008A">
      <w:pPr>
        <w:spacing w:after="240" w:before="240" w:line="273.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Rack-level failure domain is not implemented in the current design. Introducing rack awareness with only four OSD hosts would not provide meaningful additional protection and could reduce placement flexibility. Rack awareness will be evaluated in future expansions when the cluster grows and spans multiple physical racks.</w:t>
      </w:r>
    </w:p>
    <w:p w:rsidR="00000000" w:rsidDel="00000000" w:rsidP="00000000" w:rsidRDefault="00000000" w:rsidRPr="00000000" w14:paraId="0000008B">
      <w:pPr>
        <w:spacing w:after="240" w:before="240" w:line="273.6" w:lineRule="auto"/>
        <w:jc w:val="both"/>
        <w:rPr/>
      </w:pPr>
      <w:r w:rsidDel="00000000" w:rsidR="00000000" w:rsidRPr="00000000">
        <w:rPr>
          <w:rtl w:val="0"/>
        </w:rPr>
        <w:t xml:space="preserve"> </w:t>
      </w:r>
    </w:p>
    <w:p w:rsidR="00000000" w:rsidDel="00000000" w:rsidP="00000000" w:rsidRDefault="00000000" w:rsidRPr="00000000" w14:paraId="0000008C">
      <w:pPr>
        <w:spacing w:after="240" w:before="240" w:line="273.6" w:lineRule="auto"/>
        <w:rPr/>
      </w:pPr>
      <w:r w:rsidDel="00000000" w:rsidR="00000000" w:rsidRPr="00000000">
        <w:rPr>
          <w:rtl w:val="0"/>
        </w:rPr>
        <w:t xml:space="preserve"> </w:t>
      </w:r>
    </w:p>
    <w:p w:rsidR="00000000" w:rsidDel="00000000" w:rsidP="00000000" w:rsidRDefault="00000000" w:rsidRPr="00000000" w14:paraId="0000008D">
      <w:pPr>
        <w:pStyle w:val="Heading3"/>
        <w:keepNext w:val="0"/>
        <w:keepLines w:val="0"/>
        <w:spacing w:before="280" w:line="273.6" w:lineRule="auto"/>
        <w:rPr>
          <w:rFonts w:ascii="Times New Roman" w:cs="Times New Roman" w:eastAsia="Times New Roman" w:hAnsi="Times New Roman"/>
          <w:b w:val="1"/>
          <w:bCs w:val="1"/>
          <w:sz w:val="24"/>
          <w:szCs w:val="24"/>
        </w:rPr>
      </w:pPr>
      <w:bookmarkStart w:colFirst="0" w:colLast="0" w:name="_j8znjtk7zosu" w:id="20"/>
      <w:bookmarkEnd w:id="20"/>
      <w:r w:rsidDel="00000000" w:rsidR="00000000" w:rsidRPr="00000000">
        <w:rPr>
          <w:rFonts w:ascii="Times New Roman" w:cs="Times New Roman" w:eastAsia="Times New Roman" w:hAnsi="Times New Roman"/>
          <w:b w:val="1"/>
          <w:bCs w:val="1"/>
          <w:sz w:val="24"/>
          <w:szCs w:val="24"/>
          <w:rtl w:val="0"/>
        </w:rPr>
        <w:t xml:space="preserve">5.3.3 Custom CRUSH Rules</w:t>
      </w:r>
    </w:p>
    <w:tbl>
      <w:tblPr>
        <w:tblStyle w:val="Table2"/>
        <w:tblW w:w="892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295"/>
        <w:gridCol w:w="3555"/>
        <w:gridCol w:w="3075"/>
        <w:tblGridChange w:id="0">
          <w:tblGrid>
            <w:gridCol w:w="2295"/>
            <w:gridCol w:w="3555"/>
            <w:gridCol w:w="3075"/>
          </w:tblGrid>
        </w:tblGridChange>
      </w:tblGrid>
      <w:tr>
        <w:trPr>
          <w:cantSplit w:val="0"/>
          <w:trHeight w:val="510"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8E">
            <w:pPr>
              <w:spacing w:line="273.6"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Rule Name </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8F">
            <w:pPr>
              <w:spacing w:line="273.6"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Purpose </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90">
            <w:pPr>
              <w:spacing w:line="273.6"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Applies To </w:t>
            </w:r>
          </w:p>
        </w:tc>
      </w:tr>
      <w:tr>
        <w:trPr>
          <w:cantSplit w:val="0"/>
          <w:trHeight w:val="1320"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91">
            <w:pPr>
              <w:spacing w:line="273.6"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replicated_hdd</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92">
            <w:pPr>
              <w:spacing w:line="273.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Restricts object placement to the HDD device class, ensuring that data is stored only on HDD-based OSDs. </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93">
            <w:pPr>
              <w:spacing w:line="273.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Capacity-oriented and bulk storage pools when a mixed SSD/HDD storage architecture is deployed. </w:t>
            </w:r>
          </w:p>
        </w:tc>
      </w:tr>
      <w:tr>
        <w:trPr>
          <w:cantSplit w:val="0"/>
          <w:trHeight w:val="1320"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94">
            <w:pPr>
              <w:spacing w:line="273.6"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replicated_ssd </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95">
            <w:pPr>
              <w:spacing w:line="273.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Restricts object placement to the SSD device class to provide lower latency and higher I/O performance. </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96">
            <w:pPr>
              <w:spacing w:line="273.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High-performance storage pools, such as Cinder volumes, when SSD tiering is implemented. </w:t>
            </w:r>
          </w:p>
        </w:tc>
      </w:tr>
      <w:tr>
        <w:trPr>
          <w:cantSplit w:val="0"/>
          <w:trHeight w:val="1320"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97">
            <w:pPr>
              <w:spacing w:line="273.6"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replicated_default </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98">
            <w:pPr>
              <w:spacing w:line="273.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Uses the default CRUSH rule without restricting placement to a specific device class. </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99">
            <w:pPr>
              <w:spacing w:line="273.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Deployments where all OSDs use the same storage media (uniform disk configuration). </w:t>
            </w:r>
          </w:p>
        </w:tc>
      </w:tr>
    </w:tbl>
    <w:p w:rsidR="00000000" w:rsidDel="00000000" w:rsidP="00000000" w:rsidRDefault="00000000" w:rsidRPr="00000000" w14:paraId="0000009A">
      <w:pPr>
        <w:spacing w:after="200" w:line="273.6" w:lineRule="auto"/>
        <w:rPr/>
      </w:pPr>
      <w:r w:rsidDel="00000000" w:rsidR="00000000" w:rsidRPr="00000000">
        <w:rPr>
          <w:rtl w:val="0"/>
        </w:rPr>
        <w:t xml:space="preserve"> </w:t>
      </w:r>
    </w:p>
    <w:p w:rsidR="00000000" w:rsidDel="00000000" w:rsidP="00000000" w:rsidRDefault="00000000" w:rsidRPr="00000000" w14:paraId="0000009B">
      <w:pPr>
        <w:spacing w:after="240" w:before="240" w:line="273.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requirement for device-class-specific rules depends on the final decision regarding SSD, HDD, or mixed disk configuration across the Ceph nodes.</w:t>
      </w:r>
    </w:p>
    <w:p w:rsidR="00000000" w:rsidDel="00000000" w:rsidP="00000000" w:rsidRDefault="00000000" w:rsidRPr="00000000" w14:paraId="0000009C">
      <w:pPr>
        <w:pStyle w:val="Heading2"/>
        <w:keepNext w:val="0"/>
        <w:keepLines w:val="0"/>
        <w:spacing w:after="80" w:line="273.6" w:lineRule="auto"/>
        <w:rPr>
          <w:rFonts w:ascii="Times New Roman" w:cs="Times New Roman" w:eastAsia="Times New Roman" w:hAnsi="Times New Roman"/>
          <w:b w:val="1"/>
          <w:bCs w:val="1"/>
          <w:sz w:val="24"/>
          <w:szCs w:val="24"/>
        </w:rPr>
      </w:pPr>
      <w:bookmarkStart w:colFirst="0" w:colLast="0" w:name="_sxxw1o5510bh" w:id="21"/>
      <w:bookmarkEnd w:id="21"/>
      <w:r w:rsidDel="00000000" w:rsidR="00000000" w:rsidRPr="00000000">
        <w:rPr>
          <w:rFonts w:ascii="Times New Roman" w:cs="Times New Roman" w:eastAsia="Times New Roman" w:hAnsi="Times New Roman"/>
          <w:b w:val="1"/>
          <w:bCs w:val="1"/>
          <w:sz w:val="24"/>
          <w:szCs w:val="24"/>
          <w:rtl w:val="0"/>
        </w:rPr>
        <w:t xml:space="preserve">5.4 Pool Design</w:t>
      </w:r>
    </w:p>
    <w:p w:rsidR="00000000" w:rsidDel="00000000" w:rsidP="00000000" w:rsidRDefault="00000000" w:rsidRPr="00000000" w14:paraId="0000009D">
      <w:pPr>
        <w:spacing w:after="240" w:before="240" w:line="273.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following pools will be created to support different OpenStack workloads:</w:t>
      </w:r>
    </w:p>
    <w:p w:rsidR="00000000" w:rsidDel="00000000" w:rsidP="00000000" w:rsidRDefault="00000000" w:rsidRPr="00000000" w14:paraId="0000009E">
      <w:pPr>
        <w:spacing w:after="200" w:line="273.6" w:lineRule="auto"/>
        <w:rPr/>
      </w:pPr>
      <w:r w:rsidDel="00000000" w:rsidR="00000000" w:rsidRPr="00000000">
        <w:rPr>
          <w:rtl w:val="0"/>
        </w:rPr>
        <w:t xml:space="preserve"> </w:t>
      </w:r>
    </w:p>
    <w:tbl>
      <w:tblPr>
        <w:tblStyle w:val="Table3"/>
        <w:tblW w:w="891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440"/>
        <w:gridCol w:w="1440"/>
        <w:gridCol w:w="3060"/>
        <w:gridCol w:w="1275"/>
        <w:gridCol w:w="1695"/>
        <w:tblGridChange w:id="0">
          <w:tblGrid>
            <w:gridCol w:w="1440"/>
            <w:gridCol w:w="1440"/>
            <w:gridCol w:w="3060"/>
            <w:gridCol w:w="1275"/>
            <w:gridCol w:w="1695"/>
          </w:tblGrid>
        </w:tblGridChange>
      </w:tblGrid>
      <w:tr>
        <w:trPr>
          <w:cantSplit w:val="0"/>
          <w:trHeight w:val="510"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9F">
            <w:pPr>
              <w:spacing w:line="273.6"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Pool Name </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A0">
            <w:pPr>
              <w:spacing w:line="273.6"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Consumer </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A1">
            <w:pPr>
              <w:spacing w:line="273.6"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Purpose </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A2">
            <w:pPr>
              <w:spacing w:line="273.6"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Purpose </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A3">
            <w:pPr>
              <w:spacing w:line="273.6"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PG Autoscale </w:t>
            </w:r>
          </w:p>
        </w:tc>
      </w:tr>
      <w:tr>
        <w:trPr>
          <w:cantSplit w:val="0"/>
          <w:trHeight w:val="1050"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A4">
            <w:pPr>
              <w:spacing w:line="273.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volumes </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A5">
            <w:pPr>
              <w:spacing w:line="273.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Cinder </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A6">
            <w:pPr>
              <w:spacing w:line="273.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Stores persistent block volumes attached to virtual machines. </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A7">
            <w:pPr>
              <w:spacing w:line="273.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 </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A8">
            <w:pPr>
              <w:spacing w:line="273.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Enabled </w:t>
            </w:r>
          </w:p>
        </w:tc>
      </w:tr>
      <w:tr>
        <w:trPr>
          <w:cantSplit w:val="0"/>
          <w:trHeight w:val="1050"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A9">
            <w:pPr>
              <w:spacing w:line="273.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images </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AA">
            <w:pPr>
              <w:spacing w:line="273.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Glance </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AB">
            <w:pPr>
              <w:spacing w:line="273.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Stores virtual machine boot images and templates used for instance provisioning. </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AC">
            <w:pPr>
              <w:spacing w:line="273.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 </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AD">
            <w:pPr>
              <w:spacing w:line="273.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Enabled </w:t>
            </w:r>
          </w:p>
        </w:tc>
      </w:tr>
      <w:tr>
        <w:trPr>
          <w:cantSplit w:val="0"/>
          <w:trHeight w:val="1320"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AE">
            <w:pPr>
              <w:spacing w:line="273.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vms </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AF">
            <w:pPr>
              <w:spacing w:line="273.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Nova </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B0">
            <w:pPr>
              <w:spacing w:line="273.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Stores ephemeral instance disks when Nova is configured to use Ceph RBD as the backend. </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B1">
            <w:pPr>
              <w:spacing w:line="273.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 </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B2">
            <w:pPr>
              <w:spacing w:line="273.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Enabled </w:t>
            </w:r>
          </w:p>
        </w:tc>
      </w:tr>
      <w:tr>
        <w:trPr>
          <w:cantSplit w:val="0"/>
          <w:trHeight w:val="1050"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B3">
            <w:pPr>
              <w:spacing w:line="273.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backups </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B4">
            <w:pPr>
              <w:spacing w:line="273.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Cinder Backup </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B5">
            <w:pPr>
              <w:spacing w:line="273.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Stores volume backups and snapshots for recovery and data protection. </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B6">
            <w:pPr>
              <w:spacing w:line="273.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 </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B7">
            <w:pPr>
              <w:spacing w:line="273.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Enabled </w:t>
            </w:r>
          </w:p>
        </w:tc>
      </w:tr>
      <w:tr>
        <w:trPr>
          <w:cantSplit w:val="0"/>
          <w:trHeight w:val="1320"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B8">
            <w:pPr>
              <w:spacing w:line="273.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.rgw.root </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B9">
            <w:pPr>
              <w:spacing w:line="273.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RGW </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BA">
            <w:pPr>
              <w:spacing w:line="273.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Stores metadata and configuration information required by the RADOS Gateway service. </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BB">
            <w:pPr>
              <w:spacing w:line="273.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 </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BC">
            <w:pPr>
              <w:spacing w:line="273.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Enabled </w:t>
            </w:r>
          </w:p>
        </w:tc>
      </w:tr>
      <w:tr>
        <w:trPr>
          <w:cantSplit w:val="0"/>
          <w:trHeight w:val="1320"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BD">
            <w:pPr>
              <w:spacing w:line="273.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.rgw.* </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BE">
            <w:pPr>
              <w:spacing w:line="273.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RGW </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BF">
            <w:pPr>
              <w:spacing w:line="273.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Stores S3- and Swift-compatible object data and related metadata for object storage services. </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C0">
            <w:pPr>
              <w:spacing w:line="273.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 </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C1">
            <w:pPr>
              <w:spacing w:line="273.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Enabled </w:t>
            </w:r>
          </w:p>
        </w:tc>
      </w:tr>
    </w:tbl>
    <w:p w:rsidR="00000000" w:rsidDel="00000000" w:rsidP="00000000" w:rsidRDefault="00000000" w:rsidRPr="00000000" w14:paraId="000000C2">
      <w:pPr>
        <w:spacing w:after="200" w:line="273.6" w:lineRule="auto"/>
        <w:rPr/>
      </w:pPr>
      <w:r w:rsidDel="00000000" w:rsidR="00000000" w:rsidRPr="00000000">
        <w:rPr>
          <w:rtl w:val="0"/>
        </w:rPr>
        <w:t xml:space="preserve"> </w:t>
      </w:r>
    </w:p>
    <w:p w:rsidR="00000000" w:rsidDel="00000000" w:rsidP="00000000" w:rsidRDefault="00000000" w:rsidRPr="00000000" w14:paraId="000000C3">
      <w:pPr>
        <w:spacing w:after="240" w:before="240" w:line="273.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PG Management Strategy</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C4">
      <w:pPr>
        <w:spacing w:after="240" w:before="240" w:line="273.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Instead of manually calculating placement group counts, pg_autoscale_mode = on will be enabled for all pools. This modern Ceph feature automatically adjusts the number of placement groups based on cluster size and data volume, reducing the risk of misconfiguration and simplifying long-term management.</w:t>
      </w:r>
    </w:p>
    <w:p w:rsidR="00000000" w:rsidDel="00000000" w:rsidP="00000000" w:rsidRDefault="00000000" w:rsidRPr="00000000" w14:paraId="000000C5">
      <w:pPr>
        <w:spacing w:after="240" w:before="240" w:line="273.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pool design provides a solid foundation that can be expanded as storage requirements grow.</w:t>
      </w:r>
    </w:p>
    <w:p w:rsidR="00000000" w:rsidDel="00000000" w:rsidP="00000000" w:rsidRDefault="00000000" w:rsidRPr="00000000" w14:paraId="000000C6">
      <w:pPr>
        <w:pStyle w:val="Heading2"/>
        <w:keepNext w:val="0"/>
        <w:keepLines w:val="0"/>
        <w:spacing w:after="80" w:line="273.6" w:lineRule="auto"/>
        <w:rPr>
          <w:rFonts w:ascii="Times New Roman" w:cs="Times New Roman" w:eastAsia="Times New Roman" w:hAnsi="Times New Roman"/>
          <w:b w:val="1"/>
          <w:bCs w:val="1"/>
          <w:sz w:val="24"/>
          <w:szCs w:val="24"/>
        </w:rPr>
      </w:pPr>
      <w:bookmarkStart w:colFirst="0" w:colLast="0" w:name="_mvo6op8quxy7" w:id="22"/>
      <w:bookmarkEnd w:id="22"/>
      <w:r w:rsidDel="00000000" w:rsidR="00000000" w:rsidRPr="00000000">
        <w:rPr>
          <w:rFonts w:ascii="Times New Roman" w:cs="Times New Roman" w:eastAsia="Times New Roman" w:hAnsi="Times New Roman"/>
          <w:b w:val="1"/>
          <w:bCs w:val="1"/>
          <w:sz w:val="24"/>
          <w:szCs w:val="24"/>
          <w:rtl w:val="0"/>
        </w:rPr>
        <w:t xml:space="preserve">5.5 Cephadm — Deployment &amp; Orchestration Tool </w:t>
      </w:r>
    </w:p>
    <w:p w:rsidR="00000000" w:rsidDel="00000000" w:rsidP="00000000" w:rsidRDefault="00000000" w:rsidRPr="00000000" w14:paraId="000000C7">
      <w:pPr>
        <w:spacing w:after="240" w:before="240" w:line="273.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Cephadm is Ceph's own native cluster lifecycle management tool, introduced in the Octopus(15 .2.0)  release as the recommended installation method for any Ceph cluster not running inside Kubernetes (Kubernetes environments use a separate tool, Rook, instead). It is built directly into Ceph itself rather than being an external configuration-management layer — meaning installation, scale-out, upgrades, and day-to-day service management are all first-class Ceph functionality, not a separate toolchain bolted on top.</w:t>
      </w:r>
    </w:p>
    <w:p w:rsidR="00000000" w:rsidDel="00000000" w:rsidP="00000000" w:rsidRDefault="00000000" w:rsidRPr="00000000" w14:paraId="000000C8">
      <w:pPr>
        <w:spacing w:line="273.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Cephadm can : </w:t>
      </w:r>
    </w:p>
    <w:p w:rsidR="00000000" w:rsidDel="00000000" w:rsidP="00000000" w:rsidRDefault="00000000" w:rsidRPr="00000000" w14:paraId="000000C9">
      <w:pPr>
        <w:numPr>
          <w:ilvl w:val="0"/>
          <w:numId w:val="8"/>
        </w:numPr>
        <w:spacing w:after="0" w:afterAutospacing="0" w:before="240" w:lineRule="auto"/>
        <w:ind w:left="720" w:hanging="360"/>
      </w:pPr>
      <w:r w:rsidDel="00000000" w:rsidR="00000000" w:rsidRPr="00000000">
        <w:rPr>
          <w:rFonts w:ascii="Times New Roman" w:cs="Times New Roman" w:eastAsia="Times New Roman" w:hAnsi="Times New Roman"/>
          <w:sz w:val="24"/>
          <w:szCs w:val="24"/>
          <w:rtl w:val="0"/>
        </w:rPr>
        <w:t xml:space="preserve">add a Ceph container to the cluster.</w:t>
      </w:r>
    </w:p>
    <w:p w:rsidR="00000000" w:rsidDel="00000000" w:rsidP="00000000" w:rsidRDefault="00000000" w:rsidRPr="00000000" w14:paraId="000000CA">
      <w:pPr>
        <w:numPr>
          <w:ilvl w:val="0"/>
          <w:numId w:val="8"/>
        </w:numPr>
        <w:spacing w:after="0" w:afterAutospacing="0" w:before="0" w:beforeAutospacing="0" w:lineRule="auto"/>
        <w:ind w:left="720" w:hanging="360"/>
      </w:pPr>
      <w:r w:rsidDel="00000000" w:rsidR="00000000" w:rsidRPr="00000000">
        <w:rPr>
          <w:rFonts w:ascii="Times New Roman" w:cs="Times New Roman" w:eastAsia="Times New Roman" w:hAnsi="Times New Roman"/>
          <w:sz w:val="24"/>
          <w:szCs w:val="24"/>
          <w:rtl w:val="0"/>
        </w:rPr>
        <w:t xml:space="preserve">remove a Ceph container from the cluster.</w:t>
      </w:r>
    </w:p>
    <w:p w:rsidR="00000000" w:rsidDel="00000000" w:rsidP="00000000" w:rsidRDefault="00000000" w:rsidRPr="00000000" w14:paraId="000000CB">
      <w:pPr>
        <w:numPr>
          <w:ilvl w:val="0"/>
          <w:numId w:val="8"/>
        </w:numPr>
        <w:spacing w:after="240" w:before="0" w:beforeAutospacing="0" w:lineRule="auto"/>
        <w:ind w:left="720" w:hanging="360"/>
      </w:pPr>
      <w:r w:rsidDel="00000000" w:rsidR="00000000" w:rsidRPr="00000000">
        <w:rPr>
          <w:rFonts w:ascii="Times New Roman" w:cs="Times New Roman" w:eastAsia="Times New Roman" w:hAnsi="Times New Roman"/>
          <w:sz w:val="24"/>
          <w:szCs w:val="24"/>
          <w:rtl w:val="0"/>
        </w:rPr>
        <w:t xml:space="preserve">update Ceph containers.</w:t>
      </w:r>
    </w:p>
    <w:p w:rsidR="00000000" w:rsidDel="00000000" w:rsidP="00000000" w:rsidRDefault="00000000" w:rsidRPr="00000000" w14:paraId="000000CC">
      <w:pPr>
        <w:spacing w:after="20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Instead, it deploys every Ceph daemon (MON, MGR, OSD, MDS, RGW, monitoring stack) as an isolated container, and manages the entire cluster lifecycle through two integrated components:</w:t>
      </w:r>
    </w:p>
    <w:p w:rsidR="00000000" w:rsidDel="00000000" w:rsidP="00000000" w:rsidRDefault="00000000" w:rsidRPr="00000000" w14:paraId="000000CD">
      <w:pPr>
        <w:numPr>
          <w:ilvl w:val="0"/>
          <w:numId w:val="13"/>
        </w:numPr>
        <w:spacing w:after="0" w:afterAutospacing="0" w:before="240" w:lineRule="auto"/>
        <w:ind w:left="720" w:hanging="360"/>
      </w:pPr>
      <w:r w:rsidDel="00000000" w:rsidR="00000000" w:rsidRPr="00000000">
        <w:rPr>
          <w:rFonts w:ascii="Times New Roman" w:cs="Times New Roman" w:eastAsia="Times New Roman" w:hAnsi="Times New Roman"/>
          <w:b w:val="1"/>
          <w:bCs w:val="1"/>
          <w:sz w:val="24"/>
          <w:szCs w:val="24"/>
          <w:rtl w:val="0"/>
        </w:rPr>
        <w:t xml:space="preserve">The cephadm shell</w:t>
      </w:r>
      <w:r w:rsidDel="00000000" w:rsidR="00000000" w:rsidRPr="00000000">
        <w:rPr>
          <w:rFonts w:ascii="Times New Roman" w:cs="Times New Roman" w:eastAsia="Times New Roman" w:hAnsi="Times New Roman"/>
          <w:sz w:val="24"/>
          <w:szCs w:val="24"/>
          <w:rtl w:val="0"/>
        </w:rPr>
        <w:t xml:space="preserve"> — a containerized bash environment used for "Day One" tasks: initial installation and bootstrapping, and running </w:t>
      </w:r>
      <w:r w:rsidDel="00000000" w:rsidR="00000000" w:rsidRPr="00000000">
        <w:rPr>
          <w:rFonts w:ascii="Courier New" w:cs="Courier New" w:eastAsia="Courier New" w:hAnsi="Courier New"/>
          <w:sz w:val="20"/>
          <w:szCs w:val="20"/>
          <w:rtl w:val="0"/>
        </w:rPr>
        <w:t xml:space="preserve">ceph</w:t>
      </w:r>
      <w:r w:rsidDel="00000000" w:rsidR="00000000" w:rsidRPr="00000000">
        <w:rPr>
          <w:rFonts w:ascii="Times New Roman" w:cs="Times New Roman" w:eastAsia="Times New Roman" w:hAnsi="Times New Roman"/>
          <w:sz w:val="24"/>
          <w:szCs w:val="24"/>
          <w:rtl w:val="0"/>
        </w:rPr>
        <w:t xml:space="preserve"> CLI commands.</w:t>
      </w:r>
    </w:p>
    <w:p w:rsidR="00000000" w:rsidDel="00000000" w:rsidP="00000000" w:rsidRDefault="00000000" w:rsidRPr="00000000" w14:paraId="000000CE">
      <w:pPr>
        <w:numPr>
          <w:ilvl w:val="0"/>
          <w:numId w:val="13"/>
        </w:numPr>
        <w:spacing w:after="240" w:before="0" w:beforeAutospacing="0" w:lineRule="auto"/>
        <w:ind w:left="720" w:hanging="360"/>
      </w:pPr>
      <w:r w:rsidDel="00000000" w:rsidR="00000000" w:rsidRPr="00000000">
        <w:rPr>
          <w:rFonts w:ascii="Times New Roman" w:cs="Times New Roman" w:eastAsia="Times New Roman" w:hAnsi="Times New Roman"/>
          <w:b w:val="1"/>
          <w:bCs w:val="1"/>
          <w:sz w:val="24"/>
          <w:szCs w:val="24"/>
          <w:rtl w:val="0"/>
        </w:rPr>
        <w:t xml:space="preserve">The cephadm orchestrator</w:t>
      </w:r>
      <w:r w:rsidDel="00000000" w:rsidR="00000000" w:rsidRPr="00000000">
        <w:rPr>
          <w:rFonts w:ascii="Times New Roman" w:cs="Times New Roman" w:eastAsia="Times New Roman" w:hAnsi="Times New Roman"/>
          <w:sz w:val="24"/>
          <w:szCs w:val="24"/>
          <w:rtl w:val="0"/>
        </w:rPr>
        <w:t xml:space="preserve"> — a Manager (MGR) module that exposes an orchestration API (</w:t>
      </w:r>
      <w:r w:rsidDel="00000000" w:rsidR="00000000" w:rsidRPr="00000000">
        <w:rPr>
          <w:rFonts w:ascii="Courier New" w:cs="Courier New" w:eastAsia="Courier New" w:hAnsi="Courier New"/>
          <w:sz w:val="20"/>
          <w:szCs w:val="20"/>
          <w:rtl w:val="0"/>
        </w:rPr>
        <w:t xml:space="preserve">ceph orch ...</w:t>
      </w:r>
      <w:r w:rsidDel="00000000" w:rsidR="00000000" w:rsidRPr="00000000">
        <w:rPr>
          <w:rFonts w:ascii="Times New Roman" w:cs="Times New Roman" w:eastAsia="Times New Roman" w:hAnsi="Times New Roman"/>
          <w:sz w:val="24"/>
          <w:szCs w:val="24"/>
          <w:rtl w:val="0"/>
        </w:rPr>
        <w:t xml:space="preserve">) used for "Day Two" operations: expanding the cluster, adding or removing daemons, and applying declarative service specifications.</w:t>
      </w: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Courier New"/>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 w:type="table" w:styleId="Table2">
    <w:basedOn w:val="TableNormal"/>
    <w:tblPr>
      <w:tblStyleRowBandSize w:val="1"/>
      <w:tblStyleColBandSize w:val="1"/>
      <w:tblCellMar/>
    </w:tblPr>
  </w:style>
  <w:style w:type="table" w:styleId="Table3">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