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F1DCB" w14:textId="0B6A8E9A" w:rsidR="00383D6E" w:rsidRDefault="000D7CC2" w:rsidP="000D7CC2">
      <w:pPr>
        <w:jc w:val="center"/>
        <w:rPr>
          <w:b/>
          <w:bCs/>
          <w:sz w:val="36"/>
          <w:szCs w:val="36"/>
        </w:rPr>
      </w:pPr>
      <w:r w:rsidRPr="000D7CC2">
        <w:rPr>
          <w:b/>
          <w:bCs/>
          <w:sz w:val="36"/>
          <w:szCs w:val="36"/>
        </w:rPr>
        <w:t>Customers Financial Data Analysis</w:t>
      </w:r>
    </w:p>
    <w:p w14:paraId="6108B1EF" w14:textId="77777777" w:rsidR="000D7CC2" w:rsidRDefault="000D7CC2" w:rsidP="000D7CC2">
      <w:pPr>
        <w:jc w:val="center"/>
        <w:rPr>
          <w:b/>
          <w:bCs/>
          <w:sz w:val="36"/>
          <w:szCs w:val="36"/>
        </w:rPr>
      </w:pPr>
    </w:p>
    <w:p w14:paraId="48F51957" w14:textId="77777777" w:rsidR="000D7CC2" w:rsidRPr="000D7CC2" w:rsidRDefault="000D7CC2" w:rsidP="000D7CC2">
      <w:pPr>
        <w:keepNext/>
        <w:keepLines/>
        <w:spacing w:before="240" w:after="0" w:line="256" w:lineRule="auto"/>
        <w:outlineLvl w:val="0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0D7CC2">
        <w:rPr>
          <w:rFonts w:eastAsia="Times New Roman" w:cstheme="minorHAnsi"/>
          <w:b/>
          <w:bCs/>
          <w:color w:val="000000" w:themeColor="text1"/>
          <w:sz w:val="24"/>
          <w:szCs w:val="24"/>
        </w:rPr>
        <w:t>Project Description:</w:t>
      </w:r>
    </w:p>
    <w:p w14:paraId="7DDA0926" w14:textId="054544A0" w:rsidR="000D7CC2" w:rsidRDefault="000D7CC2" w:rsidP="000D7CC2">
      <w:pPr>
        <w:spacing w:line="256" w:lineRule="auto"/>
        <w:rPr>
          <w:rFonts w:eastAsia="Calibri" w:cstheme="minorHAnsi"/>
          <w:sz w:val="24"/>
          <w:szCs w:val="24"/>
        </w:rPr>
      </w:pPr>
      <w:r w:rsidRPr="000D7CC2">
        <w:rPr>
          <w:rFonts w:eastAsia="Calibri" w:cstheme="minorHAnsi"/>
          <w:sz w:val="24"/>
          <w:szCs w:val="24"/>
        </w:rPr>
        <w:t xml:space="preserve">                                   Analysing The </w:t>
      </w:r>
      <w:r>
        <w:rPr>
          <w:rFonts w:eastAsia="Calibri" w:cstheme="minorHAnsi"/>
          <w:sz w:val="24"/>
          <w:szCs w:val="24"/>
        </w:rPr>
        <w:t>Customers Financial</w:t>
      </w:r>
      <w:r w:rsidRPr="000D7CC2">
        <w:rPr>
          <w:rFonts w:eastAsia="Calibri" w:cstheme="minorHAnsi"/>
          <w:sz w:val="24"/>
          <w:szCs w:val="24"/>
        </w:rPr>
        <w:t xml:space="preserve"> Data Using Microsoft Excel for Data Collection</w:t>
      </w:r>
      <w:r>
        <w:rPr>
          <w:rFonts w:eastAsia="Calibri" w:cstheme="minorHAnsi"/>
          <w:sz w:val="24"/>
          <w:szCs w:val="24"/>
        </w:rPr>
        <w:t>, MS SQL Server for Database Management</w:t>
      </w:r>
      <w:r w:rsidRPr="000D7CC2">
        <w:rPr>
          <w:rFonts w:eastAsia="Calibri" w:cstheme="minorHAnsi"/>
          <w:sz w:val="24"/>
          <w:szCs w:val="24"/>
        </w:rPr>
        <w:t xml:space="preserve"> and Microsoft Power BI For Data Visualization to gain insights into their demographics, spending behaviours, and financial preferences.</w:t>
      </w:r>
    </w:p>
    <w:p w14:paraId="6CF194A6" w14:textId="77777777" w:rsidR="000D7CC2" w:rsidRDefault="000D7CC2" w:rsidP="000D7CC2">
      <w:pPr>
        <w:spacing w:line="256" w:lineRule="auto"/>
        <w:rPr>
          <w:rFonts w:eastAsia="Calibri" w:cstheme="minorHAnsi"/>
          <w:sz w:val="24"/>
          <w:szCs w:val="24"/>
        </w:rPr>
      </w:pPr>
    </w:p>
    <w:p w14:paraId="60F44AE2" w14:textId="1433CEB3" w:rsidR="000D7CC2" w:rsidRDefault="000D7CC2" w:rsidP="000D7CC2">
      <w:pPr>
        <w:pStyle w:val="Heading1"/>
        <w:rPr>
          <w:rFonts w:asciiTheme="minorHAnsi" w:hAnsiTheme="minorHAnsi" w:cstheme="minorHAnsi"/>
          <w:b/>
          <w:bCs/>
          <w:color w:val="auto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0D7CC2">
        <w:rPr>
          <w:rFonts w:asciiTheme="minorHAnsi" w:hAnsiTheme="minorHAnsi" w:cstheme="minorHAnsi"/>
          <w:b/>
          <w:bCs/>
          <w:color w:val="auto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Problem Statement:</w:t>
      </w:r>
    </w:p>
    <w:p w14:paraId="1FD93041" w14:textId="77777777" w:rsidR="000D7CC2" w:rsidRDefault="000D7CC2" w:rsidP="000D7CC2">
      <w:pPr>
        <w:rPr>
          <w:sz w:val="24"/>
          <w:szCs w:val="24"/>
        </w:rPr>
      </w:pPr>
    </w:p>
    <w:p w14:paraId="021DC649" w14:textId="77777777" w:rsidR="00AE2F53" w:rsidRPr="00AE2F53" w:rsidRDefault="00AE2F53" w:rsidP="00AE2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Demographic Classification:</w:t>
      </w:r>
    </w:p>
    <w:p w14:paraId="4B4C8FD2" w14:textId="77777777" w:rsidR="00AE2F53" w:rsidRPr="00AE2F53" w:rsidRDefault="00AE2F53" w:rsidP="00AE2F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Classify customers based on demographic data such as age group, gender, occupation, and other relevant attributes.</w:t>
      </w:r>
    </w:p>
    <w:p w14:paraId="5336590F" w14:textId="7E63E26D" w:rsidR="00AE2F53" w:rsidRPr="00AE2F53" w:rsidRDefault="00AE2F53" w:rsidP="00AE2F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 insights into how these demographic factors influence customer </w:t>
      </w:r>
      <w:r w:rsidR="00636823"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behaviour</w:t>
      </w: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preferences.</w:t>
      </w:r>
    </w:p>
    <w:p w14:paraId="67038943" w14:textId="77777777" w:rsidR="00AE2F53" w:rsidRPr="00AE2F53" w:rsidRDefault="00AE2F53" w:rsidP="00AE2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Income Utilization Percentage:</w:t>
      </w:r>
    </w:p>
    <w:p w14:paraId="0DB5B000" w14:textId="77777777" w:rsidR="00AE2F53" w:rsidRPr="00AE2F53" w:rsidRDefault="00AE2F53" w:rsidP="00AE2F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the average income utilization percentage for customers, defined as the ratio of average spending to average income.</w:t>
      </w:r>
    </w:p>
    <w:p w14:paraId="0E2DAF9E" w14:textId="77777777" w:rsidR="00AE2F53" w:rsidRPr="00AE2F53" w:rsidRDefault="00AE2F53" w:rsidP="00AE2F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metric will be key in assessing the likelihood of customers to use credit cards, with a higher utilization percentage indicating a greater likelihood.</w:t>
      </w:r>
    </w:p>
    <w:p w14:paraId="09B6FC0C" w14:textId="77777777" w:rsidR="00AE2F53" w:rsidRPr="00AE2F53" w:rsidRDefault="00AE2F53" w:rsidP="00AE2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Spending Insights:</w:t>
      </w:r>
    </w:p>
    <w:p w14:paraId="4BEFFBF3" w14:textId="67CBFC63" w:rsidR="00AE2F53" w:rsidRPr="00AE2F53" w:rsidRDefault="00636823" w:rsidP="00AE2F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Analyse</w:t>
      </w:r>
      <w:r w:rsidR="00AE2F53"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customers spend their money the most.</w:t>
      </w:r>
    </w:p>
    <w:p w14:paraId="50A17DD5" w14:textId="77777777" w:rsidR="00AE2F53" w:rsidRPr="00AE2F53" w:rsidRDefault="00AE2F53" w:rsidP="00AE2F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Assess the impact of factors such as occupation, gender, city, and age on spending patterns.</w:t>
      </w:r>
    </w:p>
    <w:p w14:paraId="5E652513" w14:textId="77777777" w:rsidR="00AE2F53" w:rsidRPr="00AE2F53" w:rsidRDefault="00AE2F53" w:rsidP="00AE2F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these insights to inform the design of relevant credit card features for specific target groups.</w:t>
      </w:r>
    </w:p>
    <w:p w14:paraId="694C3BCB" w14:textId="77777777" w:rsidR="00AE2F53" w:rsidRPr="00AE2F53" w:rsidRDefault="00AE2F53" w:rsidP="00AE2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Customer Segments:</w:t>
      </w:r>
    </w:p>
    <w:p w14:paraId="2C9EB82F" w14:textId="77777777" w:rsidR="00AE2F53" w:rsidRPr="00AE2F53" w:rsidRDefault="00AE2F53" w:rsidP="00AE2F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and profile key customer segments that are likely to be the highest-value users of the new credit cards.</w:t>
      </w:r>
    </w:p>
    <w:p w14:paraId="600CA9F4" w14:textId="7E636ED2" w:rsidR="00AE2F53" w:rsidRPr="00AE2F53" w:rsidRDefault="00AE2F53" w:rsidP="00AE2F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includes understanding their demographics, spending </w:t>
      </w:r>
      <w:r w:rsidR="00D66595"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behaviours</w:t>
      </w: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financial preferences.</w:t>
      </w:r>
    </w:p>
    <w:p w14:paraId="60E0EF66" w14:textId="77777777" w:rsidR="00AE2F53" w:rsidRPr="00AE2F53" w:rsidRDefault="00AE2F53" w:rsidP="00AE2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Credit Card Feature Recommendations:</w:t>
      </w:r>
    </w:p>
    <w:p w14:paraId="304CFC44" w14:textId="77777777" w:rsidR="00AE2F53" w:rsidRPr="00AE2F53" w:rsidRDefault="00AE2F53" w:rsidP="00AE2F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Based on the data insights and secondary research, provide recommendations for key features to include in the new credit card.</w:t>
      </w:r>
    </w:p>
    <w:p w14:paraId="147678E0" w14:textId="77777777" w:rsidR="00AE2F53" w:rsidRPr="00AE2F53" w:rsidRDefault="00AE2F53" w:rsidP="00AE2F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recommendations should aim to improve the likelihood of credit card usage among identified key segments.</w:t>
      </w:r>
    </w:p>
    <w:p w14:paraId="2007D762" w14:textId="77777777" w:rsidR="00AE2F53" w:rsidRPr="00AE2F53" w:rsidRDefault="00AE2F53" w:rsidP="00AE2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Additional Insights:</w:t>
      </w:r>
    </w:p>
    <w:p w14:paraId="67DE924E" w14:textId="77777777" w:rsidR="00AE2F53" w:rsidRPr="00AE2F53" w:rsidRDefault="00AE2F53" w:rsidP="00AE2F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Explore the data further to uncover any additional valuable insights.</w:t>
      </w:r>
    </w:p>
    <w:p w14:paraId="609FB405" w14:textId="77777777" w:rsidR="00AE2F53" w:rsidRPr="00AE2F53" w:rsidRDefault="00AE2F53" w:rsidP="00AE2F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any discrepancies found in the data and include them as considerations in the presentation.</w:t>
      </w:r>
    </w:p>
    <w:p w14:paraId="69C9FD0E" w14:textId="77777777" w:rsidR="00AE2F53" w:rsidRPr="00AE2F53" w:rsidRDefault="00AE2F53" w:rsidP="00AE2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Approach:</w:t>
      </w:r>
    </w:p>
    <w:p w14:paraId="04FDE8BE" w14:textId="77777777" w:rsidR="00AE2F53" w:rsidRPr="00AE2F53" w:rsidRDefault="00AE2F53" w:rsidP="00AE2F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Conduct data analysis to classify customers and calculate key metrics.</w:t>
      </w:r>
    </w:p>
    <w:p w14:paraId="1BD66EA8" w14:textId="77777777" w:rsidR="00AE2F53" w:rsidRPr="00AE2F53" w:rsidRDefault="00AE2F53" w:rsidP="00AE2F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Use statistical and analytical methods to identify spending patterns and segment customers.</w:t>
      </w:r>
    </w:p>
    <w:p w14:paraId="0C5FEE43" w14:textId="77777777" w:rsidR="00AE2F53" w:rsidRPr="00AE2F53" w:rsidRDefault="00AE2F53" w:rsidP="00AE2F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 secondary research to support feature recommendations.</w:t>
      </w:r>
    </w:p>
    <w:p w14:paraId="574441E7" w14:textId="77777777" w:rsidR="00AE2F53" w:rsidRPr="00AE2F53" w:rsidRDefault="00AE2F53" w:rsidP="00AE2F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Present findings and recommendations clearly and concisely, highlighting key insights and any data discrepancies.</w:t>
      </w:r>
    </w:p>
    <w:p w14:paraId="53606B20" w14:textId="77777777" w:rsidR="00AE2F53" w:rsidRDefault="00AE2F53" w:rsidP="000D7CC2">
      <w:pPr>
        <w:rPr>
          <w:sz w:val="24"/>
          <w:szCs w:val="24"/>
        </w:rPr>
      </w:pPr>
    </w:p>
    <w:p w14:paraId="00C71169" w14:textId="77777777" w:rsidR="00AE64BD" w:rsidRDefault="00AE64BD" w:rsidP="000D7CC2">
      <w:pPr>
        <w:rPr>
          <w:sz w:val="24"/>
          <w:szCs w:val="24"/>
        </w:rPr>
      </w:pPr>
    </w:p>
    <w:p w14:paraId="71088335" w14:textId="6E63D31E" w:rsidR="00AE64BD" w:rsidRDefault="00AE64BD" w:rsidP="000D7CC2">
      <w:pPr>
        <w:rPr>
          <w:sz w:val="24"/>
          <w:szCs w:val="24"/>
        </w:rPr>
      </w:pPr>
      <w:r>
        <w:rPr>
          <w:sz w:val="24"/>
          <w:szCs w:val="24"/>
        </w:rPr>
        <w:t>Filter Insights</w:t>
      </w:r>
    </w:p>
    <w:p w14:paraId="5314C04C" w14:textId="2B954F11" w:rsidR="00AE64BD" w:rsidRDefault="00AE64BD" w:rsidP="00AE64B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Total Customers in specific city</w:t>
      </w:r>
    </w:p>
    <w:p w14:paraId="196F2D22" w14:textId="596F734A" w:rsidR="00AE64BD" w:rsidRDefault="00AE64BD" w:rsidP="00AE64B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Total Spends on specific category</w:t>
      </w:r>
    </w:p>
    <w:p w14:paraId="09104AC9" w14:textId="5C64ABBA" w:rsidR="00AE64BD" w:rsidRDefault="00AE64BD" w:rsidP="00192A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of customers spending on Bills</w:t>
      </w:r>
    </w:p>
    <w:p w14:paraId="7A3EDC6E" w14:textId="02ACA637" w:rsidR="00192AA9" w:rsidRDefault="00192AA9" w:rsidP="00192A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Customers income and spends relation at </w:t>
      </w:r>
      <w:r w:rsidR="00AE763C">
        <w:rPr>
          <w:sz w:val="24"/>
          <w:szCs w:val="24"/>
        </w:rPr>
        <w:t xml:space="preserve">occupation </w:t>
      </w:r>
    </w:p>
    <w:p w14:paraId="78E9AE2C" w14:textId="77777777" w:rsidR="00AE763C" w:rsidRPr="00192AA9" w:rsidRDefault="00AE763C" w:rsidP="00192AA9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sectPr w:rsidR="00AE763C" w:rsidRPr="00192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7EAC"/>
    <w:multiLevelType w:val="hybridMultilevel"/>
    <w:tmpl w:val="B3F8E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76F67"/>
    <w:multiLevelType w:val="multilevel"/>
    <w:tmpl w:val="1E82E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81789F"/>
    <w:multiLevelType w:val="multilevel"/>
    <w:tmpl w:val="8BCE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26029">
    <w:abstractNumId w:val="1"/>
  </w:num>
  <w:num w:numId="2" w16cid:durableId="439646568">
    <w:abstractNumId w:val="2"/>
  </w:num>
  <w:num w:numId="3" w16cid:durableId="37840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C2"/>
    <w:rsid w:val="000D7CC2"/>
    <w:rsid w:val="00134851"/>
    <w:rsid w:val="00192AA9"/>
    <w:rsid w:val="00324AFD"/>
    <w:rsid w:val="00383D6E"/>
    <w:rsid w:val="00636823"/>
    <w:rsid w:val="00652750"/>
    <w:rsid w:val="009127BA"/>
    <w:rsid w:val="00AE2F53"/>
    <w:rsid w:val="00AE64BD"/>
    <w:rsid w:val="00AE763C"/>
    <w:rsid w:val="00D66595"/>
    <w:rsid w:val="00EC647B"/>
    <w:rsid w:val="00FA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3573"/>
  <w15:chartTrackingRefBased/>
  <w15:docId w15:val="{C9080E67-BC4A-4129-9E59-76926518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E2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E2F53"/>
    <w:rPr>
      <w:b/>
      <w:bCs/>
    </w:rPr>
  </w:style>
  <w:style w:type="paragraph" w:styleId="ListParagraph">
    <w:name w:val="List Paragraph"/>
    <w:basedOn w:val="Normal"/>
    <w:uiPriority w:val="34"/>
    <w:qFormat/>
    <w:rsid w:val="00AE6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Narayana Potla</dc:creator>
  <cp:keywords/>
  <dc:description/>
  <cp:lastModifiedBy>Venkata Narayana Potla</cp:lastModifiedBy>
  <cp:revision>6</cp:revision>
  <dcterms:created xsi:type="dcterms:W3CDTF">2024-06-11T07:08:00Z</dcterms:created>
  <dcterms:modified xsi:type="dcterms:W3CDTF">2024-06-17T07:01:00Z</dcterms:modified>
</cp:coreProperties>
</file>