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ED" w:rsidRPr="00E865E6" w:rsidRDefault="00E16F49" w:rsidP="00E865E6">
      <w:pPr>
        <w:contextualSpacing/>
        <w:rPr>
          <w:rFonts w:ascii="Bookman Old Style" w:hAnsi="Bookman Old Style"/>
          <w:b/>
          <w:sz w:val="24"/>
          <w:szCs w:val="24"/>
          <w:u w:val="single"/>
        </w:rPr>
      </w:pPr>
      <w:r w:rsidRPr="00E865E6">
        <w:rPr>
          <w:rFonts w:ascii="Bookman Old Style" w:hAnsi="Bookman Old Style"/>
          <w:b/>
          <w:sz w:val="24"/>
          <w:szCs w:val="24"/>
          <w:u w:val="single"/>
        </w:rPr>
        <w:t>Discard Old builds</w:t>
      </w:r>
    </w:p>
    <w:p w:rsidR="00731639" w:rsidRPr="00E865E6" w:rsidRDefault="00731639" w:rsidP="00E865E6">
      <w:pPr>
        <w:contextualSpacing/>
        <w:rPr>
          <w:rFonts w:ascii="Bookman Old Style" w:hAnsi="Bookman Old Style"/>
          <w:b/>
          <w:sz w:val="18"/>
          <w:szCs w:val="18"/>
          <w:u w:val="single"/>
        </w:rPr>
      </w:pPr>
    </w:p>
    <w:p w:rsidR="00E16F49" w:rsidRPr="00E865E6" w:rsidRDefault="008D38A7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sz w:val="18"/>
          <w:szCs w:val="18"/>
        </w:rPr>
        <w:t xml:space="preserve">If we have more build in this case server hard disk space will be filled in order to avoid space issue we can delete the old builds from </w:t>
      </w:r>
      <w:r w:rsidR="003B4681" w:rsidRPr="00E865E6">
        <w:rPr>
          <w:rFonts w:ascii="Bookman Old Style" w:hAnsi="Bookman Old Style"/>
          <w:sz w:val="18"/>
          <w:szCs w:val="18"/>
        </w:rPr>
        <w:t>Jenkins and</w:t>
      </w:r>
      <w:r w:rsidRPr="00E865E6">
        <w:rPr>
          <w:rFonts w:ascii="Bookman Old Style" w:hAnsi="Bookman Old Style"/>
          <w:sz w:val="18"/>
          <w:szCs w:val="18"/>
        </w:rPr>
        <w:t xml:space="preserve"> want to maintain only recent build we can achieve </w:t>
      </w:r>
      <w:r w:rsidR="003B4681" w:rsidRPr="00E865E6">
        <w:rPr>
          <w:rFonts w:ascii="Bookman Old Style" w:hAnsi="Bookman Old Style"/>
          <w:sz w:val="18"/>
          <w:szCs w:val="18"/>
        </w:rPr>
        <w:t>this using</w:t>
      </w:r>
      <w:r w:rsidRPr="00E865E6">
        <w:rPr>
          <w:rFonts w:ascii="Bookman Old Style" w:hAnsi="Bookman Old Style"/>
          <w:sz w:val="18"/>
          <w:szCs w:val="18"/>
        </w:rPr>
        <w:t xml:space="preserve"> Discard Old build option in Jenkins.</w:t>
      </w: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jc w:val="both"/>
        <w:rPr>
          <w:rFonts w:ascii="Bookman Old Style" w:hAnsi="Bookman Old Style"/>
          <w:b/>
          <w:color w:val="244061" w:themeColor="accent1" w:themeShade="80"/>
          <w:sz w:val="18"/>
          <w:szCs w:val="18"/>
        </w:rPr>
      </w:pPr>
      <w:r w:rsidRPr="00E865E6">
        <w:rPr>
          <w:rFonts w:ascii="Bookman Old Style" w:hAnsi="Bookman Old Style"/>
          <w:b/>
          <w:color w:val="244061" w:themeColor="accent1" w:themeShade="80"/>
          <w:sz w:val="18"/>
          <w:szCs w:val="18"/>
        </w:rPr>
        <w:t xml:space="preserve">Click on Project </w:t>
      </w:r>
      <w:r w:rsidRPr="00E865E6">
        <w:rPr>
          <w:rFonts w:ascii="Bookman Old Style" w:hAnsi="Bookman Old Style"/>
          <w:b/>
          <w:color w:val="244061" w:themeColor="accent1" w:themeShade="80"/>
          <w:sz w:val="18"/>
          <w:szCs w:val="18"/>
        </w:rPr>
        <w:sym w:font="Wingdings" w:char="F0E0"/>
      </w:r>
      <w:r w:rsidRPr="00E865E6">
        <w:rPr>
          <w:rFonts w:ascii="Bookman Old Style" w:hAnsi="Bookman Old Style"/>
          <w:b/>
          <w:color w:val="244061" w:themeColor="accent1" w:themeShade="80"/>
          <w:sz w:val="18"/>
          <w:szCs w:val="18"/>
        </w:rPr>
        <w:t xml:space="preserve"> Configure </w:t>
      </w: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819140" cy="53060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530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41060" cy="250634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A7" w:rsidRPr="00E865E6" w:rsidRDefault="008D38A7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8D38A7" w:rsidRPr="00E865E6" w:rsidRDefault="008D38A7" w:rsidP="00E865E6">
      <w:pPr>
        <w:contextualSpacing/>
        <w:rPr>
          <w:rFonts w:ascii="Bookman Old Style" w:hAnsi="Bookman Old Style"/>
          <w:sz w:val="18"/>
          <w:szCs w:val="18"/>
        </w:rPr>
      </w:pPr>
    </w:p>
    <w:p w:rsidR="001F084E" w:rsidRPr="00E865E6" w:rsidRDefault="001F084E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b/>
          <w:sz w:val="18"/>
          <w:szCs w:val="18"/>
          <w:u w:val="single"/>
        </w:rPr>
        <w:t>Days to keep builds:</w:t>
      </w:r>
      <w:r w:rsidRPr="00E865E6">
        <w:rPr>
          <w:rFonts w:ascii="Bookman Old Style" w:hAnsi="Bookman Old Style"/>
          <w:sz w:val="18"/>
          <w:szCs w:val="18"/>
        </w:rPr>
        <w:t xml:space="preserve"> if you want to maintain last 5 days </w:t>
      </w:r>
      <w:proofErr w:type="gramStart"/>
      <w:r w:rsidRPr="00E865E6">
        <w:rPr>
          <w:rFonts w:ascii="Bookman Old Style" w:hAnsi="Bookman Old Style"/>
          <w:sz w:val="18"/>
          <w:szCs w:val="18"/>
        </w:rPr>
        <w:t>builds  we</w:t>
      </w:r>
      <w:proofErr w:type="gramEnd"/>
      <w:r w:rsidRPr="00E865E6">
        <w:rPr>
          <w:rFonts w:ascii="Bookman Old Style" w:hAnsi="Bookman Old Style"/>
          <w:sz w:val="18"/>
          <w:szCs w:val="18"/>
        </w:rPr>
        <w:t xml:space="preserve"> can give number of days here</w:t>
      </w:r>
    </w:p>
    <w:p w:rsidR="001F084E" w:rsidRPr="00BC41EA" w:rsidRDefault="001F084E" w:rsidP="00E865E6">
      <w:pPr>
        <w:contextualSpacing/>
        <w:jc w:val="both"/>
        <w:rPr>
          <w:rFonts w:ascii="Bookman Old Style" w:hAnsi="Bookman Old Style"/>
          <w:sz w:val="6"/>
          <w:szCs w:val="18"/>
        </w:rPr>
      </w:pPr>
    </w:p>
    <w:p w:rsidR="001F084E" w:rsidRPr="00E865E6" w:rsidRDefault="001F084E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b/>
          <w:sz w:val="18"/>
          <w:szCs w:val="18"/>
          <w:u w:val="single"/>
        </w:rPr>
        <w:t>Max # of builds to keep:</w:t>
      </w:r>
      <w:r w:rsidRPr="00E865E6">
        <w:rPr>
          <w:rFonts w:ascii="Bookman Old Style" w:hAnsi="Bookman Old Style"/>
          <w:sz w:val="18"/>
          <w:szCs w:val="18"/>
        </w:rPr>
        <w:t xml:space="preserve"> if you want to maintain last few builds, no of builds we can update here</w:t>
      </w:r>
    </w:p>
    <w:p w:rsidR="00F0692B" w:rsidRPr="00E865E6" w:rsidRDefault="00F0692B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F0692B" w:rsidRPr="00E865E6" w:rsidRDefault="00F0692B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sz w:val="18"/>
          <w:szCs w:val="18"/>
        </w:rPr>
        <w:t xml:space="preserve">Along with the build if we want to maintain artifacts, we can click </w:t>
      </w:r>
      <w:proofErr w:type="gramStart"/>
      <w:r w:rsidRPr="00E865E6">
        <w:rPr>
          <w:rFonts w:ascii="Bookman Old Style" w:hAnsi="Bookman Old Style"/>
          <w:b/>
          <w:color w:val="244061" w:themeColor="accent1" w:themeShade="80"/>
          <w:sz w:val="18"/>
          <w:szCs w:val="18"/>
        </w:rPr>
        <w:t>Advanced</w:t>
      </w:r>
      <w:proofErr w:type="gramEnd"/>
      <w:r w:rsidRPr="00E865E6">
        <w:rPr>
          <w:rFonts w:ascii="Bookman Old Style" w:hAnsi="Bookman Old Style"/>
          <w:sz w:val="18"/>
          <w:szCs w:val="18"/>
        </w:rPr>
        <w:t xml:space="preserve"> button</w:t>
      </w:r>
    </w:p>
    <w:p w:rsidR="00731639" w:rsidRPr="00E865E6" w:rsidRDefault="00731639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731639" w:rsidRPr="00E865E6" w:rsidRDefault="00731639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43600" cy="14277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77" w:rsidRPr="00E865E6" w:rsidRDefault="00B77077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B77077" w:rsidRPr="00E865E6" w:rsidRDefault="00FE7284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sz w:val="18"/>
          <w:szCs w:val="18"/>
        </w:rPr>
        <w:t>Click and apply and save button</w:t>
      </w:r>
    </w:p>
    <w:p w:rsidR="00FE7284" w:rsidRPr="00E865E6" w:rsidRDefault="00FE7284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FE7284" w:rsidRPr="00E865E6" w:rsidRDefault="00FE7284" w:rsidP="00E865E6">
      <w:pPr>
        <w:contextualSpacing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sz w:val="18"/>
          <w:szCs w:val="18"/>
        </w:rPr>
        <w:t>Go to Jenkins dash board and trigger job again</w:t>
      </w:r>
      <w:r w:rsidR="00C263F2" w:rsidRPr="00E865E6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114782" cy="22126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94" cy="221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84" w:rsidRPr="00E865E6" w:rsidRDefault="005D41D0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sz w:val="18"/>
          <w:szCs w:val="18"/>
        </w:rPr>
        <w:t>Refresh and check we can see last 5 builds only.</w:t>
      </w:r>
    </w:p>
    <w:p w:rsidR="00FE7284" w:rsidRPr="00E865E6" w:rsidRDefault="005D41D0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1852295" cy="136461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EC5" w:rsidRPr="00153613" w:rsidRDefault="00760EC5" w:rsidP="00153613">
      <w:pPr>
        <w:jc w:val="both"/>
        <w:rPr>
          <w:rFonts w:ascii="Bookman Old Style" w:hAnsi="Bookman Old Style"/>
          <w:sz w:val="18"/>
          <w:szCs w:val="18"/>
        </w:rPr>
      </w:pPr>
      <w:r w:rsidRPr="00153613">
        <w:rPr>
          <w:rFonts w:ascii="Bookman Old Style" w:hAnsi="Bookman Old Style"/>
          <w:sz w:val="18"/>
          <w:szCs w:val="18"/>
        </w:rPr>
        <w:t>Real time we can maintain only last 50 builds alone</w:t>
      </w:r>
    </w:p>
    <w:p w:rsidR="00FA77DE" w:rsidRPr="00E865E6" w:rsidRDefault="00FA77DE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697F10" w:rsidRPr="00E865E6" w:rsidRDefault="00C10ED1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sz w:val="18"/>
          <w:szCs w:val="18"/>
        </w:rPr>
        <w:t>Delete workspace before build start:</w:t>
      </w:r>
    </w:p>
    <w:p w:rsidR="00C10ED1" w:rsidRPr="00E865E6" w:rsidRDefault="00C10ED1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sz w:val="18"/>
          <w:szCs w:val="18"/>
        </w:rPr>
        <w:t>It will delete the work space before build trigger</w:t>
      </w:r>
    </w:p>
    <w:p w:rsidR="00A94F1A" w:rsidRPr="00E865E6" w:rsidRDefault="00A94F1A" w:rsidP="00E86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Bookman Old Style" w:hAnsi="Bookman Old Style"/>
          <w:sz w:val="18"/>
          <w:szCs w:val="18"/>
        </w:rPr>
      </w:pPr>
    </w:p>
    <w:p w:rsidR="00A94F1A" w:rsidRPr="00A94F1A" w:rsidRDefault="00A94F1A" w:rsidP="00E86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Bookman Old Style" w:hAnsi="Bookman Old Style"/>
          <w:sz w:val="18"/>
          <w:szCs w:val="18"/>
        </w:rPr>
      </w:pPr>
      <w:r w:rsidRPr="00A94F1A">
        <w:rPr>
          <w:rFonts w:ascii="Bookman Old Style" w:hAnsi="Bookman Old Style"/>
          <w:b/>
          <w:sz w:val="18"/>
          <w:szCs w:val="18"/>
        </w:rPr>
        <w:t>Building in workspace</w:t>
      </w:r>
      <w:r w:rsidRPr="00A94F1A">
        <w:rPr>
          <w:rFonts w:ascii="Bookman Old Style" w:hAnsi="Bookman Old Style"/>
          <w:sz w:val="18"/>
          <w:szCs w:val="18"/>
        </w:rPr>
        <w:t xml:space="preserve"> C:\ProgramData\</w:t>
      </w:r>
      <w:r w:rsidRPr="00A94F1A">
        <w:rPr>
          <w:rFonts w:ascii="Bookman Old Style" w:hAnsi="Bookman Old Style"/>
          <w:b/>
          <w:sz w:val="18"/>
          <w:szCs w:val="18"/>
        </w:rPr>
        <w:t>Jenkins\.jenkins\workspace</w:t>
      </w:r>
      <w:r w:rsidRPr="00A94F1A">
        <w:rPr>
          <w:rFonts w:ascii="Bookman Old Style" w:hAnsi="Bookman Old Style"/>
          <w:sz w:val="18"/>
          <w:szCs w:val="18"/>
        </w:rPr>
        <w:t>\Wallmart-dev</w:t>
      </w:r>
    </w:p>
    <w:p w:rsidR="00655DFC" w:rsidRPr="00E865E6" w:rsidRDefault="00655DFC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FA77DE" w:rsidRPr="00E865E6" w:rsidRDefault="00697F10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sz w:val="18"/>
          <w:szCs w:val="18"/>
        </w:rPr>
        <w:t xml:space="preserve">Click on project </w:t>
      </w:r>
      <w:r w:rsidRPr="00E865E6">
        <w:rPr>
          <w:rFonts w:ascii="Bookman Old Style" w:hAnsi="Bookman Old Style"/>
          <w:sz w:val="18"/>
          <w:szCs w:val="18"/>
        </w:rPr>
        <w:sym w:font="Wingdings" w:char="F0E0"/>
      </w:r>
      <w:r w:rsidRPr="00E865E6">
        <w:rPr>
          <w:rFonts w:ascii="Bookman Old Style" w:hAnsi="Bookman Old Style"/>
          <w:sz w:val="18"/>
          <w:szCs w:val="18"/>
        </w:rPr>
        <w:t xml:space="preserve"> Configure</w:t>
      </w:r>
    </w:p>
    <w:p w:rsidR="00FA77DE" w:rsidRPr="00E865E6" w:rsidRDefault="00FA77DE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7885" cy="4058285"/>
            <wp:effectExtent l="1905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ED1" w:rsidRPr="00E865E6" w:rsidRDefault="00C10ED1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C10ED1" w:rsidRPr="00E865E6" w:rsidRDefault="0093084E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sz w:val="18"/>
          <w:szCs w:val="18"/>
        </w:rPr>
        <w:t>Click on save and apply button</w:t>
      </w:r>
    </w:p>
    <w:p w:rsidR="00C10ED1" w:rsidRPr="00E865E6" w:rsidRDefault="00C10ED1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C10ED1" w:rsidRPr="00E865E6" w:rsidRDefault="00C10ED1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93084E" w:rsidRPr="00E865E6" w:rsidRDefault="0093084E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</w:p>
    <w:p w:rsidR="00995F4D" w:rsidRDefault="00995F4D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</w:p>
    <w:p w:rsidR="00995F4D" w:rsidRDefault="00995F4D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</w:p>
    <w:p w:rsidR="00995F4D" w:rsidRDefault="00995F4D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</w:p>
    <w:p w:rsidR="00687DDB" w:rsidRDefault="00687DDB" w:rsidP="00E865E6">
      <w:pPr>
        <w:contextualSpacing/>
        <w:jc w:val="both"/>
        <w:rPr>
          <w:rFonts w:ascii="Bookman Old Style" w:hAnsi="Bookman Old Style"/>
          <w:b/>
          <w:noProof/>
          <w:color w:val="244061" w:themeColor="accent1" w:themeShade="80"/>
          <w:sz w:val="18"/>
          <w:szCs w:val="18"/>
        </w:rPr>
      </w:pPr>
    </w:p>
    <w:p w:rsidR="00285773" w:rsidRPr="00995F4D" w:rsidRDefault="00285773" w:rsidP="00E865E6">
      <w:pPr>
        <w:contextualSpacing/>
        <w:jc w:val="both"/>
        <w:rPr>
          <w:rFonts w:ascii="Bookman Old Style" w:hAnsi="Bookman Old Style"/>
          <w:b/>
          <w:noProof/>
          <w:color w:val="244061" w:themeColor="accent1" w:themeShade="80"/>
          <w:sz w:val="18"/>
          <w:szCs w:val="18"/>
        </w:rPr>
      </w:pPr>
      <w:r w:rsidRPr="00995F4D">
        <w:rPr>
          <w:rFonts w:ascii="Bookman Old Style" w:hAnsi="Bookman Old Style"/>
          <w:b/>
          <w:noProof/>
          <w:color w:val="244061" w:themeColor="accent1" w:themeShade="80"/>
          <w:sz w:val="18"/>
          <w:szCs w:val="18"/>
        </w:rPr>
        <w:lastRenderedPageBreak/>
        <w:t>Before build console output:</w:t>
      </w:r>
    </w:p>
    <w:p w:rsidR="00285773" w:rsidRPr="00E865E6" w:rsidRDefault="00285773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41060" cy="1341120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73" w:rsidRPr="00E865E6" w:rsidRDefault="00285773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</w:p>
    <w:p w:rsidR="00285773" w:rsidRPr="00E865E6" w:rsidRDefault="00285773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</w:p>
    <w:p w:rsidR="00285773" w:rsidRPr="00E865E6" w:rsidRDefault="00285773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 w:rsidRPr="00E865E6">
        <w:rPr>
          <w:rFonts w:ascii="Bookman Old Style" w:hAnsi="Bookman Old Style"/>
          <w:b/>
          <w:noProof/>
          <w:color w:val="244061" w:themeColor="accent1" w:themeShade="80"/>
          <w:sz w:val="18"/>
          <w:szCs w:val="18"/>
          <w:u w:val="single"/>
        </w:rPr>
        <w:t>Observation:</w:t>
      </w:r>
      <w:r w:rsidRPr="00E865E6">
        <w:rPr>
          <w:rFonts w:ascii="Bookman Old Style" w:hAnsi="Bookman Old Style"/>
          <w:noProof/>
          <w:sz w:val="18"/>
          <w:szCs w:val="18"/>
        </w:rPr>
        <w:t xml:space="preserve"> we are not able to see timestamp in console</w:t>
      </w:r>
    </w:p>
    <w:p w:rsidR="00285773" w:rsidRPr="00E865E6" w:rsidRDefault="00285773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</w:p>
    <w:p w:rsidR="0093084E" w:rsidRPr="00E865E6" w:rsidRDefault="0093084E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t xml:space="preserve">Click on </w:t>
      </w:r>
      <w:r w:rsidRPr="00E865E6">
        <w:rPr>
          <w:rFonts w:ascii="Bookman Old Style" w:hAnsi="Bookman Old Style"/>
          <w:b/>
          <w:noProof/>
          <w:sz w:val="18"/>
          <w:szCs w:val="18"/>
        </w:rPr>
        <w:t>Build Now</w:t>
      </w:r>
      <w:r w:rsidRPr="00E865E6">
        <w:rPr>
          <w:rFonts w:ascii="Bookman Old Style" w:hAnsi="Bookman Old Style"/>
          <w:noProof/>
          <w:sz w:val="18"/>
          <w:szCs w:val="18"/>
        </w:rPr>
        <w:t xml:space="preserve"> button </w:t>
      </w:r>
    </w:p>
    <w:p w:rsidR="00F32CEF" w:rsidRPr="00995F4D" w:rsidRDefault="00F32CEF" w:rsidP="00E865E6">
      <w:pPr>
        <w:contextualSpacing/>
        <w:jc w:val="both"/>
        <w:rPr>
          <w:rFonts w:ascii="Bookman Old Style" w:hAnsi="Bookman Old Style"/>
          <w:noProof/>
          <w:sz w:val="8"/>
          <w:szCs w:val="18"/>
        </w:rPr>
      </w:pPr>
    </w:p>
    <w:p w:rsidR="00C10ED1" w:rsidRPr="00E865E6" w:rsidRDefault="00C10ED1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495925" cy="128841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4E" w:rsidRPr="00E865E6" w:rsidRDefault="0093084E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285773" w:rsidRPr="00E865E6" w:rsidRDefault="00285773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t>Here, we can see timestamp after build</w:t>
      </w:r>
    </w:p>
    <w:p w:rsidR="00F32CEF" w:rsidRPr="00E865E6" w:rsidRDefault="00F32CEF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</w:p>
    <w:p w:rsidR="005E18B9" w:rsidRDefault="00F32CEF" w:rsidP="00E865E6">
      <w:pPr>
        <w:contextualSpacing/>
        <w:rPr>
          <w:rFonts w:ascii="Bookman Old Style" w:hAnsi="Bookman Old Style"/>
          <w:noProof/>
          <w:sz w:val="18"/>
          <w:szCs w:val="18"/>
        </w:rPr>
      </w:pPr>
      <w:r w:rsidRPr="00995F4D">
        <w:rPr>
          <w:rFonts w:ascii="Bookman Old Style" w:hAnsi="Bookman Old Style"/>
          <w:b/>
          <w:noProof/>
          <w:color w:val="244061" w:themeColor="accent1" w:themeShade="80"/>
          <w:sz w:val="18"/>
          <w:szCs w:val="18"/>
          <w:u w:val="single"/>
        </w:rPr>
        <w:t>About the build if its stuck:</w:t>
      </w:r>
      <w:r w:rsidR="00F021A2" w:rsidRPr="00E865E6">
        <w:rPr>
          <w:rFonts w:ascii="Bookman Old Style" w:hAnsi="Bookman Old Style"/>
          <w:b/>
          <w:noProof/>
          <w:sz w:val="18"/>
          <w:szCs w:val="18"/>
          <w:u w:val="single"/>
        </w:rPr>
        <w:t xml:space="preserve"> </w:t>
      </w:r>
      <w:r w:rsidR="00F021A2" w:rsidRPr="00E865E6">
        <w:rPr>
          <w:rFonts w:ascii="Bookman Old Style" w:hAnsi="Bookman Old Style"/>
          <w:noProof/>
          <w:sz w:val="18"/>
          <w:szCs w:val="18"/>
        </w:rPr>
        <w:t xml:space="preserve">some time job has trigger </w:t>
      </w:r>
      <w:r w:rsidR="005E18B9">
        <w:rPr>
          <w:rFonts w:ascii="Bookman Old Style" w:hAnsi="Bookman Old Style"/>
          <w:noProof/>
          <w:sz w:val="18"/>
          <w:szCs w:val="18"/>
        </w:rPr>
        <w:t xml:space="preserve">and waiting response from </w:t>
      </w:r>
      <w:r w:rsidR="00F021A2" w:rsidRPr="00E865E6">
        <w:rPr>
          <w:rFonts w:ascii="Bookman Old Style" w:hAnsi="Bookman Old Style"/>
          <w:noProof/>
          <w:sz w:val="18"/>
          <w:szCs w:val="18"/>
        </w:rPr>
        <w:t xml:space="preserve">other server </w:t>
      </w:r>
    </w:p>
    <w:p w:rsidR="005E18B9" w:rsidRDefault="00F021A2" w:rsidP="00E865E6">
      <w:pPr>
        <w:contextualSpacing/>
        <w:rPr>
          <w:rFonts w:ascii="Bookman Old Style" w:hAnsi="Bookman Old Style"/>
          <w:noProof/>
          <w:sz w:val="18"/>
          <w:szCs w:val="18"/>
        </w:rPr>
      </w:pPr>
      <w:r w:rsidRPr="005E18B9">
        <w:rPr>
          <w:rFonts w:ascii="Bookman Old Style" w:hAnsi="Bookman Old Style"/>
          <w:b/>
          <w:noProof/>
          <w:sz w:val="18"/>
          <w:szCs w:val="18"/>
        </w:rPr>
        <w:t>example: sonerqube</w:t>
      </w:r>
      <w:r w:rsidRPr="00E865E6">
        <w:rPr>
          <w:rFonts w:ascii="Bookman Old Style" w:hAnsi="Bookman Old Style"/>
          <w:noProof/>
          <w:sz w:val="18"/>
          <w:szCs w:val="18"/>
        </w:rPr>
        <w:t xml:space="preserve"> </w:t>
      </w:r>
      <w:r w:rsidR="005E18B9">
        <w:rPr>
          <w:rFonts w:ascii="Bookman Old Style" w:hAnsi="Bookman Old Style"/>
          <w:noProof/>
          <w:sz w:val="18"/>
          <w:szCs w:val="18"/>
        </w:rPr>
        <w:t xml:space="preserve">if this server is not </w:t>
      </w:r>
      <w:r w:rsidRPr="00E865E6">
        <w:rPr>
          <w:rFonts w:ascii="Bookman Old Style" w:hAnsi="Bookman Old Style"/>
          <w:noProof/>
          <w:sz w:val="18"/>
          <w:szCs w:val="18"/>
        </w:rPr>
        <w:t xml:space="preserve"> responding within time</w:t>
      </w:r>
      <w:r w:rsidR="005E18B9">
        <w:rPr>
          <w:rFonts w:ascii="Bookman Old Style" w:hAnsi="Bookman Old Style"/>
          <w:noProof/>
          <w:sz w:val="18"/>
          <w:szCs w:val="18"/>
        </w:rPr>
        <w:t xml:space="preserve"> job will be marked as failed</w:t>
      </w:r>
    </w:p>
    <w:p w:rsidR="00F32CEF" w:rsidRPr="00E865E6" w:rsidRDefault="00F021A2" w:rsidP="00E865E6">
      <w:pPr>
        <w:contextualSpacing/>
        <w:rPr>
          <w:rFonts w:ascii="Bookman Old Style" w:hAnsi="Bookman Old Style"/>
          <w:noProof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t>by default time out is 3 mininutes</w:t>
      </w:r>
    </w:p>
    <w:p w:rsidR="00F021A2" w:rsidRPr="00E865E6" w:rsidRDefault="00F021A2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 w:rsidRPr="00E865E6">
        <w:rPr>
          <w:rFonts w:ascii="Bookman Old Style" w:hAnsi="Bookman Old Style"/>
          <w:noProof/>
          <w:sz w:val="18"/>
          <w:szCs w:val="18"/>
        </w:rPr>
        <w:t>In this senario, if want to increase or decrease timeout value we can achive by selecting</w:t>
      </w:r>
    </w:p>
    <w:p w:rsidR="00F021A2" w:rsidRDefault="00F021A2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 w:rsidRPr="005E18B9">
        <w:rPr>
          <w:rFonts w:ascii="Bookman Old Style" w:hAnsi="Bookman Old Style"/>
          <w:b/>
          <w:noProof/>
          <w:sz w:val="18"/>
          <w:szCs w:val="18"/>
        </w:rPr>
        <w:t>About the build if its stuck option</w:t>
      </w:r>
      <w:r w:rsidRPr="00E865E6">
        <w:rPr>
          <w:rFonts w:ascii="Bookman Old Style" w:hAnsi="Bookman Old Style"/>
          <w:noProof/>
          <w:sz w:val="18"/>
          <w:szCs w:val="18"/>
        </w:rPr>
        <w:t xml:space="preserve">. </w:t>
      </w:r>
    </w:p>
    <w:p w:rsidR="00931684" w:rsidRDefault="00931684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</w:p>
    <w:p w:rsidR="00931684" w:rsidRPr="003903AB" w:rsidRDefault="00931684" w:rsidP="00E865E6">
      <w:pPr>
        <w:contextualSpacing/>
        <w:jc w:val="both"/>
        <w:rPr>
          <w:rFonts w:ascii="Bookman Old Style" w:hAnsi="Bookman Old Style"/>
          <w:b/>
          <w:color w:val="244061" w:themeColor="accent1" w:themeShade="80"/>
          <w:sz w:val="18"/>
          <w:szCs w:val="18"/>
          <w:u w:val="single"/>
        </w:rPr>
      </w:pPr>
      <w:r w:rsidRPr="003903AB">
        <w:rPr>
          <w:rFonts w:ascii="Bookman Old Style" w:hAnsi="Bookman Old Style"/>
          <w:b/>
          <w:color w:val="244061" w:themeColor="accent1" w:themeShade="80"/>
          <w:sz w:val="18"/>
          <w:szCs w:val="18"/>
          <w:u w:val="single"/>
        </w:rPr>
        <w:t>Disable this project:</w:t>
      </w:r>
    </w:p>
    <w:p w:rsidR="00377DDA" w:rsidRDefault="00931684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 w:rsidRPr="00931684">
        <w:rPr>
          <w:rFonts w:ascii="Bookman Old Style" w:hAnsi="Bookman Old Style"/>
          <w:noProof/>
          <w:sz w:val="18"/>
          <w:szCs w:val="18"/>
        </w:rPr>
        <w:t xml:space="preserve">During the schedule </w:t>
      </w:r>
      <w:r w:rsidR="00377DDA" w:rsidRPr="00377DDA">
        <w:rPr>
          <w:rFonts w:ascii="Bookman Old Style" w:hAnsi="Bookman Old Style"/>
          <w:noProof/>
          <w:sz w:val="18"/>
          <w:szCs w:val="18"/>
        </w:rPr>
        <w:t>maintenance</w:t>
      </w:r>
      <w:r w:rsidR="00377DDA">
        <w:rPr>
          <w:rFonts w:ascii="Bookman Old Style" w:hAnsi="Bookman Old Style"/>
          <w:noProof/>
          <w:sz w:val="18"/>
          <w:szCs w:val="18"/>
        </w:rPr>
        <w:t xml:space="preserve"> </w:t>
      </w:r>
      <w:r w:rsidRPr="00931684">
        <w:rPr>
          <w:rFonts w:ascii="Bookman Old Style" w:hAnsi="Bookman Old Style"/>
          <w:noProof/>
          <w:sz w:val="18"/>
          <w:szCs w:val="18"/>
        </w:rPr>
        <w:t xml:space="preserve">we can use </w:t>
      </w:r>
      <w:r w:rsidRPr="00377DDA">
        <w:rPr>
          <w:rFonts w:ascii="Bookman Old Style" w:hAnsi="Bookman Old Style"/>
          <w:b/>
          <w:noProof/>
          <w:color w:val="244061" w:themeColor="accent1" w:themeShade="80"/>
          <w:sz w:val="18"/>
          <w:szCs w:val="18"/>
        </w:rPr>
        <w:t>Disable this project</w:t>
      </w:r>
      <w:r w:rsidRPr="00931684">
        <w:rPr>
          <w:rFonts w:ascii="Bookman Old Style" w:hAnsi="Bookman Old Style"/>
          <w:noProof/>
          <w:sz w:val="18"/>
          <w:szCs w:val="18"/>
        </w:rPr>
        <w:t xml:space="preserve"> option form project level  </w:t>
      </w:r>
    </w:p>
    <w:p w:rsidR="00377DDA" w:rsidRDefault="00377DDA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>
        <w:rPr>
          <w:rFonts w:ascii="Bookman Old Style" w:hAnsi="Bookman Old Style"/>
          <w:noProof/>
          <w:sz w:val="18"/>
          <w:szCs w:val="18"/>
        </w:rPr>
        <w:t>This is handi option where our servers are maintance mode</w:t>
      </w:r>
    </w:p>
    <w:p w:rsidR="00377DDA" w:rsidRDefault="00377DDA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>
        <w:rPr>
          <w:rFonts w:ascii="Bookman Old Style" w:hAnsi="Bookman Old Style"/>
          <w:noProof/>
          <w:sz w:val="18"/>
          <w:szCs w:val="18"/>
        </w:rPr>
        <w:t xml:space="preserve">Using this option we can stop the job tempararly </w:t>
      </w:r>
    </w:p>
    <w:p w:rsidR="00377DDA" w:rsidRDefault="00377DDA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>
        <w:rPr>
          <w:rFonts w:ascii="Bookman Old Style" w:hAnsi="Bookman Old Style"/>
          <w:noProof/>
          <w:sz w:val="18"/>
          <w:szCs w:val="18"/>
        </w:rPr>
        <w:t>We don’t have option to disable multiple projects at a time</w:t>
      </w:r>
    </w:p>
    <w:p w:rsidR="00931684" w:rsidRPr="00931684" w:rsidRDefault="00377DDA" w:rsidP="00E865E6">
      <w:pPr>
        <w:contextualSpacing/>
        <w:jc w:val="both"/>
        <w:rPr>
          <w:rFonts w:ascii="Bookman Old Style" w:hAnsi="Bookman Old Style"/>
          <w:noProof/>
          <w:sz w:val="18"/>
          <w:szCs w:val="18"/>
        </w:rPr>
      </w:pPr>
      <w:r>
        <w:rPr>
          <w:rFonts w:ascii="Bookman Old Style" w:hAnsi="Bookman Old Style"/>
          <w:noProof/>
          <w:sz w:val="18"/>
          <w:szCs w:val="18"/>
        </w:rPr>
        <w:t xml:space="preserve">We have disable each jobs individually </w:t>
      </w:r>
      <w:r w:rsidR="005E5716">
        <w:rPr>
          <w:rFonts w:ascii="Bookman Old Style" w:hAnsi="Bookman Old Style"/>
          <w:noProof/>
          <w:sz w:val="18"/>
          <w:szCs w:val="18"/>
        </w:rPr>
        <w:t>no other option</w:t>
      </w:r>
      <w:r w:rsidR="00931684" w:rsidRPr="00931684">
        <w:rPr>
          <w:rFonts w:ascii="Bookman Old Style" w:hAnsi="Bookman Old Style"/>
          <w:noProof/>
          <w:sz w:val="18"/>
          <w:szCs w:val="18"/>
        </w:rPr>
        <w:t xml:space="preserve">  </w:t>
      </w:r>
    </w:p>
    <w:p w:rsidR="00760EC5" w:rsidRPr="007F770A" w:rsidRDefault="00760EC5" w:rsidP="007F770A">
      <w:pPr>
        <w:jc w:val="both"/>
        <w:rPr>
          <w:rFonts w:ascii="Bookman Old Style" w:hAnsi="Bookman Old Style"/>
          <w:sz w:val="12"/>
          <w:szCs w:val="18"/>
        </w:rPr>
      </w:pPr>
    </w:p>
    <w:p w:rsidR="007F770A" w:rsidRPr="007F770A" w:rsidRDefault="007F770A" w:rsidP="007F770A">
      <w:pPr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4643261" cy="1753816"/>
            <wp:effectExtent l="19050" t="0" r="4939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22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2B" w:rsidRPr="00E865E6" w:rsidRDefault="00F0692B" w:rsidP="00E865E6">
      <w:pPr>
        <w:contextualSpacing/>
        <w:jc w:val="both"/>
        <w:rPr>
          <w:rFonts w:ascii="Bookman Old Style" w:hAnsi="Bookman Old Style"/>
          <w:sz w:val="18"/>
          <w:szCs w:val="18"/>
        </w:rPr>
      </w:pPr>
    </w:p>
    <w:p w:rsidR="001F084E" w:rsidRPr="00E865E6" w:rsidRDefault="00E72481" w:rsidP="00E865E6">
      <w:pPr>
        <w:contextualSpacing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43600" cy="12077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84E" w:rsidRPr="00E865E6" w:rsidSect="00A6777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E89" w:rsidRDefault="00EE2E89" w:rsidP="0093084E">
      <w:pPr>
        <w:spacing w:after="0" w:line="240" w:lineRule="auto"/>
      </w:pPr>
      <w:r>
        <w:separator/>
      </w:r>
    </w:p>
  </w:endnote>
  <w:endnote w:type="continuationSeparator" w:id="0">
    <w:p w:rsidR="00EE2E89" w:rsidRDefault="00EE2E89" w:rsidP="0093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1A0" w:rsidRDefault="001B31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1A0" w:rsidRDefault="001B31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1A0" w:rsidRDefault="001B31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E89" w:rsidRDefault="00EE2E89" w:rsidP="0093084E">
      <w:pPr>
        <w:spacing w:after="0" w:line="240" w:lineRule="auto"/>
      </w:pPr>
      <w:r>
        <w:separator/>
      </w:r>
    </w:p>
  </w:footnote>
  <w:footnote w:type="continuationSeparator" w:id="0">
    <w:p w:rsidR="00EE2E89" w:rsidRDefault="00EE2E89" w:rsidP="00930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1A0" w:rsidRDefault="00E508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1094" o:spid="_x0000_s3080" type="#_x0000_t75" style="position:absolute;margin-left:0;margin-top:0;width:468pt;height:153.6pt;z-index:-251657216;mso-position-horizontal:center;mso-position-horizontal-relative:margin;mso-position-vertical:center;mso-position-vertical-relative:margin" o:allowincell="f">
          <v:imagedata r:id="rId1" o:title="Jenkins-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1A0" w:rsidRDefault="00E508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1095" o:spid="_x0000_s3081" type="#_x0000_t75" style="position:absolute;margin-left:0;margin-top:0;width:468pt;height:153.6pt;z-index:-251656192;mso-position-horizontal:center;mso-position-horizontal-relative:margin;mso-position-vertical:center;mso-position-vertical-relative:margin" o:allowincell="f">
          <v:imagedata r:id="rId1" o:title="Jenkins-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1A0" w:rsidRDefault="00E508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1093" o:spid="_x0000_s3079" type="#_x0000_t75" style="position:absolute;margin-left:0;margin-top:0;width:468pt;height:153.6pt;z-index:-251658240;mso-position-horizontal:center;mso-position-horizontal-relative:margin;mso-position-vertical:center;mso-position-vertical-relative:margin" o:allowincell="f">
          <v:imagedata r:id="rId1" o:title="Jenkins-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43F51"/>
    <w:multiLevelType w:val="hybridMultilevel"/>
    <w:tmpl w:val="2D06AA14"/>
    <w:lvl w:ilvl="0" w:tplc="208CE7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A41C5"/>
    <w:multiLevelType w:val="hybridMultilevel"/>
    <w:tmpl w:val="2DCE7F50"/>
    <w:lvl w:ilvl="0" w:tplc="F9E6B5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0738"/>
    <w:multiLevelType w:val="hybridMultilevel"/>
    <w:tmpl w:val="1696EC2C"/>
    <w:lvl w:ilvl="0" w:tplc="8578E8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A6777A"/>
    <w:rsid w:val="00153613"/>
    <w:rsid w:val="001B31A0"/>
    <w:rsid w:val="001F084E"/>
    <w:rsid w:val="00285773"/>
    <w:rsid w:val="00291405"/>
    <w:rsid w:val="0033217D"/>
    <w:rsid w:val="00377DDA"/>
    <w:rsid w:val="003903AB"/>
    <w:rsid w:val="003B4681"/>
    <w:rsid w:val="003E5C04"/>
    <w:rsid w:val="005720B8"/>
    <w:rsid w:val="005D41D0"/>
    <w:rsid w:val="005D543C"/>
    <w:rsid w:val="005E18B9"/>
    <w:rsid w:val="005E5716"/>
    <w:rsid w:val="00655DFC"/>
    <w:rsid w:val="006875ED"/>
    <w:rsid w:val="00687DDB"/>
    <w:rsid w:val="00697F10"/>
    <w:rsid w:val="007049B9"/>
    <w:rsid w:val="00731639"/>
    <w:rsid w:val="00760EC5"/>
    <w:rsid w:val="007F770A"/>
    <w:rsid w:val="00815BE3"/>
    <w:rsid w:val="00832830"/>
    <w:rsid w:val="008949E8"/>
    <w:rsid w:val="008D38A7"/>
    <w:rsid w:val="0093084E"/>
    <w:rsid w:val="00931684"/>
    <w:rsid w:val="00995F4D"/>
    <w:rsid w:val="00A6777A"/>
    <w:rsid w:val="00A82287"/>
    <w:rsid w:val="00A94F1A"/>
    <w:rsid w:val="00B235DB"/>
    <w:rsid w:val="00B77077"/>
    <w:rsid w:val="00BC41EA"/>
    <w:rsid w:val="00C10ED1"/>
    <w:rsid w:val="00C263F2"/>
    <w:rsid w:val="00CE3A31"/>
    <w:rsid w:val="00E16F49"/>
    <w:rsid w:val="00E50818"/>
    <w:rsid w:val="00E64B28"/>
    <w:rsid w:val="00E72481"/>
    <w:rsid w:val="00E7634D"/>
    <w:rsid w:val="00E865E6"/>
    <w:rsid w:val="00EE2E89"/>
    <w:rsid w:val="00F00B63"/>
    <w:rsid w:val="00F021A2"/>
    <w:rsid w:val="00F0692B"/>
    <w:rsid w:val="00F32CEF"/>
    <w:rsid w:val="00FA77DE"/>
    <w:rsid w:val="00FE7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E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F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30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84E"/>
  </w:style>
  <w:style w:type="paragraph" w:styleId="Footer">
    <w:name w:val="footer"/>
    <w:basedOn w:val="Normal"/>
    <w:link w:val="FooterChar"/>
    <w:uiPriority w:val="99"/>
    <w:semiHidden/>
    <w:unhideWhenUsed/>
    <w:rsid w:val="00930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52102-DDF0-4D8D-AE80-28E8FE2D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47</cp:revision>
  <dcterms:created xsi:type="dcterms:W3CDTF">2021-11-09T13:54:00Z</dcterms:created>
  <dcterms:modified xsi:type="dcterms:W3CDTF">2021-11-09T19:33:00Z</dcterms:modified>
</cp:coreProperties>
</file>