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ED41" w14:textId="3D31869E" w:rsidR="00AE0E66" w:rsidRPr="00ED3641" w:rsidRDefault="00000000" w:rsidP="00ED3641">
      <w:pPr>
        <w:ind w:left="284" w:right="804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D3641">
        <w:rPr>
          <w:rFonts w:ascii="Times New Roman" w:hAnsi="Times New Roman" w:cs="Times New Roman"/>
          <w:b/>
          <w:bCs/>
          <w:color w:val="374151"/>
          <w:sz w:val="32"/>
          <w:szCs w:val="32"/>
          <w:u w:val="single"/>
        </w:rPr>
        <w:t>Visuali</w:t>
      </w:r>
      <w:r w:rsidR="004E1C70">
        <w:rPr>
          <w:rFonts w:ascii="Times New Roman" w:hAnsi="Times New Roman" w:cs="Times New Roman"/>
          <w:b/>
          <w:bCs/>
          <w:color w:val="374151"/>
          <w:sz w:val="32"/>
          <w:szCs w:val="32"/>
          <w:u w:val="single"/>
        </w:rPr>
        <w:t>s</w:t>
      </w:r>
      <w:r w:rsidRPr="00ED3641">
        <w:rPr>
          <w:rFonts w:ascii="Times New Roman" w:hAnsi="Times New Roman" w:cs="Times New Roman"/>
          <w:b/>
          <w:bCs/>
          <w:color w:val="374151"/>
          <w:sz w:val="32"/>
          <w:szCs w:val="32"/>
          <w:u w:val="single"/>
        </w:rPr>
        <w:t>ing Development Trends: Insights from World Bank</w:t>
      </w:r>
      <w:r w:rsidR="00ED3641">
        <w:rPr>
          <w:rFonts w:ascii="Times New Roman" w:hAnsi="Times New Roman" w:cs="Times New Roman"/>
          <w:b/>
          <w:bCs/>
          <w:color w:val="374151"/>
          <w:sz w:val="32"/>
          <w:szCs w:val="32"/>
          <w:u w:val="single"/>
        </w:rPr>
        <w:t xml:space="preserve"> </w:t>
      </w:r>
      <w:r w:rsidRPr="00ED3641">
        <w:rPr>
          <w:rFonts w:ascii="Times New Roman" w:hAnsi="Times New Roman" w:cs="Times New Roman"/>
          <w:b/>
          <w:bCs/>
          <w:color w:val="374151"/>
          <w:sz w:val="32"/>
          <w:szCs w:val="32"/>
          <w:u w:val="single"/>
        </w:rPr>
        <w:t>Indicators and Trends</w:t>
      </w:r>
    </w:p>
    <w:p w14:paraId="08579DB9" w14:textId="77777777" w:rsidR="002B313D" w:rsidRPr="00454D4A" w:rsidRDefault="002B313D" w:rsidP="002B313D">
      <w:pPr>
        <w:ind w:right="80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44A8425" w14:textId="77777777" w:rsidR="002B313D" w:rsidRPr="00454D4A" w:rsidRDefault="00000000" w:rsidP="002B313D">
      <w:pPr>
        <w:ind w:right="80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4D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Name: </w:t>
      </w:r>
      <w:r w:rsidR="003848E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Venkatesh</w:t>
      </w:r>
    </w:p>
    <w:p w14:paraId="59BC5349" w14:textId="77777777" w:rsidR="002B313D" w:rsidRPr="00454D4A" w:rsidRDefault="002B313D" w:rsidP="002B313D">
      <w:pPr>
        <w:ind w:right="80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3A6799" w14:textId="77777777" w:rsidR="00816402" w:rsidRDefault="00000000" w:rsidP="002B313D">
      <w:pPr>
        <w:ind w:right="80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D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GitHub link:</w:t>
      </w:r>
      <w:r w:rsidR="00816402" w:rsidRPr="0081640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8D3FB2D" w14:textId="4EB9A61B" w:rsidR="002B313D" w:rsidRPr="00816402" w:rsidRDefault="00816402" w:rsidP="002B313D">
      <w:pPr>
        <w:ind w:right="80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C1045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https://github.com/Venky19990606/Visualising-Development-Trends-Insights-from-World-Bank-Indicators-and-Trends.git</w:t>
        </w:r>
      </w:hyperlink>
    </w:p>
    <w:p w14:paraId="6757B726" w14:textId="77777777" w:rsidR="002B313D" w:rsidRDefault="002B313D" w:rsidP="002B313D">
      <w:pPr>
        <w:ind w:right="80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A58EA9F" w14:textId="0AF2A991" w:rsidR="00816402" w:rsidRPr="00816402" w:rsidRDefault="00816402" w:rsidP="00816402">
      <w:pPr>
        <w:ind w:right="80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DataSource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Link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>HYPERLINK "https://databank.worldbank.org/reports.aspx?source=2&amp;series=AG.LND.FRST.ZS&amp;country="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816402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https://databank.worldbank.org/reports.aspx?source=2&amp;series=AG.LND.FRST.ZS&amp;country=#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2B1A29C9" w14:textId="77777777" w:rsidR="002B313D" w:rsidRDefault="00000000" w:rsidP="002B313D">
      <w:pPr>
        <w:ind w:right="804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4D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ABSTRACT</w:t>
      </w:r>
    </w:p>
    <w:p w14:paraId="25C1DCF6" w14:textId="793F8B6B" w:rsidR="003D04DE" w:rsidRPr="003D04DE" w:rsidRDefault="00000000" w:rsidP="00D56DD3">
      <w:pPr>
        <w:ind w:right="804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56DD3">
        <w:rPr>
          <w:rFonts w:ascii="Times New Roman" w:hAnsi="Times New Roman" w:cs="Times New Roman"/>
          <w:lang w:val="en-US"/>
        </w:rPr>
        <w:t>We know that there are many impacts of indicators on World Bank data</w:t>
      </w:r>
      <w:r w:rsidR="004E1C70">
        <w:rPr>
          <w:rFonts w:ascii="Times New Roman" w:hAnsi="Times New Roman" w:cs="Times New Roman"/>
          <w:lang w:val="en-US"/>
        </w:rPr>
        <w:t>.</w:t>
      </w:r>
      <w:r w:rsidRPr="00D56DD3">
        <w:rPr>
          <w:rFonts w:ascii="Times New Roman" w:hAnsi="Times New Roman" w:cs="Times New Roman"/>
          <w:lang w:val="en-US"/>
        </w:rPr>
        <w:t xml:space="preserve"> </w:t>
      </w:r>
      <w:r w:rsidR="004E1C70">
        <w:rPr>
          <w:rFonts w:ascii="Times New Roman" w:hAnsi="Times New Roman" w:cs="Times New Roman"/>
          <w:lang w:val="en-US"/>
        </w:rPr>
        <w:t>U</w:t>
      </w:r>
      <w:r w:rsidRPr="00D56DD3">
        <w:rPr>
          <w:rFonts w:ascii="Times New Roman" w:hAnsi="Times New Roman" w:cs="Times New Roman"/>
          <w:lang w:val="en-US"/>
        </w:rPr>
        <w:t xml:space="preserve">sing indicators such as </w:t>
      </w:r>
      <w:r w:rsidR="004E1C70">
        <w:rPr>
          <w:rFonts w:ascii="Times New Roman" w:hAnsi="Times New Roman" w:cs="Times New Roman"/>
          <w:lang w:val="en-US"/>
        </w:rPr>
        <w:t>o</w:t>
      </w:r>
      <w:r w:rsidRPr="00D56DD3">
        <w:rPr>
          <w:rFonts w:ascii="Times New Roman" w:hAnsi="Times New Roman" w:cs="Times New Roman"/>
          <w:lang w:val="en-US"/>
        </w:rPr>
        <w:t xml:space="preserve">il </w:t>
      </w:r>
      <w:r w:rsidR="00440AA3">
        <w:rPr>
          <w:rFonts w:ascii="Times New Roman" w:hAnsi="Times New Roman" w:cs="Times New Roman"/>
          <w:lang w:val="en-US"/>
        </w:rPr>
        <w:t>r</w:t>
      </w:r>
      <w:r w:rsidRPr="00D56DD3">
        <w:rPr>
          <w:rFonts w:ascii="Times New Roman" w:hAnsi="Times New Roman" w:cs="Times New Roman"/>
          <w:lang w:val="en-US"/>
        </w:rPr>
        <w:t xml:space="preserve">ents, </w:t>
      </w:r>
      <w:r w:rsidR="00440AA3">
        <w:rPr>
          <w:rFonts w:ascii="Times New Roman" w:hAnsi="Times New Roman" w:cs="Times New Roman"/>
          <w:lang w:val="en-US"/>
        </w:rPr>
        <w:t>c</w:t>
      </w:r>
      <w:r w:rsidRPr="00D56DD3">
        <w:rPr>
          <w:rFonts w:ascii="Times New Roman" w:hAnsi="Times New Roman" w:cs="Times New Roman"/>
          <w:lang w:val="en-US"/>
        </w:rPr>
        <w:t xml:space="preserve">oal </w:t>
      </w:r>
      <w:r w:rsidR="00440AA3">
        <w:rPr>
          <w:rFonts w:ascii="Times New Roman" w:hAnsi="Times New Roman" w:cs="Times New Roman"/>
          <w:lang w:val="en-US"/>
        </w:rPr>
        <w:t>r</w:t>
      </w:r>
      <w:r w:rsidRPr="00D56DD3">
        <w:rPr>
          <w:rFonts w:ascii="Times New Roman" w:hAnsi="Times New Roman" w:cs="Times New Roman"/>
          <w:lang w:val="en-US"/>
        </w:rPr>
        <w:t xml:space="preserve">ents, </w:t>
      </w:r>
      <w:r w:rsidR="00440AA3">
        <w:rPr>
          <w:rFonts w:ascii="Times New Roman" w:hAnsi="Times New Roman" w:cs="Times New Roman"/>
          <w:lang w:val="en-US"/>
        </w:rPr>
        <w:t>m</w:t>
      </w:r>
      <w:r w:rsidRPr="00D56DD3">
        <w:rPr>
          <w:rFonts w:ascii="Times New Roman" w:hAnsi="Times New Roman" w:cs="Times New Roman"/>
          <w:lang w:val="en-US"/>
        </w:rPr>
        <w:t xml:space="preserve">ineral </w:t>
      </w:r>
      <w:r w:rsidR="00440AA3">
        <w:rPr>
          <w:rFonts w:ascii="Times New Roman" w:hAnsi="Times New Roman" w:cs="Times New Roman"/>
          <w:lang w:val="en-US"/>
        </w:rPr>
        <w:t>r</w:t>
      </w:r>
      <w:r w:rsidRPr="00D56DD3">
        <w:rPr>
          <w:rFonts w:ascii="Times New Roman" w:hAnsi="Times New Roman" w:cs="Times New Roman"/>
          <w:lang w:val="en-US"/>
        </w:rPr>
        <w:t xml:space="preserve">ents, </w:t>
      </w:r>
      <w:r w:rsidR="00440AA3">
        <w:rPr>
          <w:rFonts w:ascii="Times New Roman" w:hAnsi="Times New Roman" w:cs="Times New Roman"/>
          <w:lang w:val="en-US"/>
        </w:rPr>
        <w:t>n</w:t>
      </w:r>
      <w:r w:rsidRPr="00D56DD3">
        <w:rPr>
          <w:rFonts w:ascii="Times New Roman" w:hAnsi="Times New Roman" w:cs="Times New Roman"/>
          <w:lang w:val="en-US"/>
        </w:rPr>
        <w:t xml:space="preserve">atural </w:t>
      </w:r>
      <w:r w:rsidR="00440AA3">
        <w:rPr>
          <w:rFonts w:ascii="Times New Roman" w:hAnsi="Times New Roman" w:cs="Times New Roman"/>
          <w:lang w:val="en-US"/>
        </w:rPr>
        <w:t>g</w:t>
      </w:r>
      <w:r w:rsidRPr="00D56DD3">
        <w:rPr>
          <w:rFonts w:ascii="Times New Roman" w:hAnsi="Times New Roman" w:cs="Times New Roman"/>
          <w:lang w:val="en-US"/>
        </w:rPr>
        <w:t xml:space="preserve">as </w:t>
      </w:r>
      <w:r w:rsidR="00440AA3">
        <w:rPr>
          <w:rFonts w:ascii="Times New Roman" w:hAnsi="Times New Roman" w:cs="Times New Roman"/>
          <w:lang w:val="en-US"/>
        </w:rPr>
        <w:t>r</w:t>
      </w:r>
      <w:r w:rsidRPr="00D56DD3">
        <w:rPr>
          <w:rFonts w:ascii="Times New Roman" w:hAnsi="Times New Roman" w:cs="Times New Roman"/>
          <w:lang w:val="en-US"/>
        </w:rPr>
        <w:t xml:space="preserve">ents, </w:t>
      </w:r>
      <w:r w:rsidR="000B08E4">
        <w:rPr>
          <w:rFonts w:ascii="Times New Roman" w:hAnsi="Times New Roman" w:cs="Times New Roman"/>
          <w:lang w:val="en-US"/>
        </w:rPr>
        <w:t>t</w:t>
      </w:r>
      <w:r w:rsidRPr="00D56DD3">
        <w:rPr>
          <w:rFonts w:ascii="Times New Roman" w:hAnsi="Times New Roman" w:cs="Times New Roman"/>
          <w:lang w:val="en-US"/>
        </w:rPr>
        <w:t xml:space="preserve">otal </w:t>
      </w:r>
      <w:r w:rsidR="00137208">
        <w:rPr>
          <w:rFonts w:ascii="Times New Roman" w:hAnsi="Times New Roman" w:cs="Times New Roman"/>
          <w:lang w:val="en-US"/>
        </w:rPr>
        <w:t>n</w:t>
      </w:r>
      <w:r w:rsidRPr="00D56DD3">
        <w:rPr>
          <w:rFonts w:ascii="Times New Roman" w:hAnsi="Times New Roman" w:cs="Times New Roman"/>
          <w:lang w:val="en-US"/>
        </w:rPr>
        <w:t xml:space="preserve">atural </w:t>
      </w:r>
      <w:r w:rsidR="00137208">
        <w:rPr>
          <w:rFonts w:ascii="Times New Roman" w:hAnsi="Times New Roman" w:cs="Times New Roman"/>
          <w:lang w:val="en-US"/>
        </w:rPr>
        <w:t>r</w:t>
      </w:r>
      <w:r w:rsidRPr="00D56DD3">
        <w:rPr>
          <w:rFonts w:ascii="Times New Roman" w:hAnsi="Times New Roman" w:cs="Times New Roman"/>
          <w:lang w:val="en-US"/>
        </w:rPr>
        <w:t xml:space="preserve">esources rents, </w:t>
      </w:r>
      <w:r w:rsidR="00137208">
        <w:rPr>
          <w:rFonts w:ascii="Times New Roman" w:hAnsi="Times New Roman" w:cs="Times New Roman"/>
          <w:lang w:val="en-US"/>
        </w:rPr>
        <w:t>a</w:t>
      </w:r>
      <w:r w:rsidRPr="00D56DD3">
        <w:rPr>
          <w:rFonts w:ascii="Times New Roman" w:hAnsi="Times New Roman" w:cs="Times New Roman"/>
          <w:lang w:val="en-US"/>
        </w:rPr>
        <w:t xml:space="preserve">gricultural </w:t>
      </w:r>
      <w:r w:rsidR="00137208">
        <w:rPr>
          <w:rFonts w:ascii="Times New Roman" w:hAnsi="Times New Roman" w:cs="Times New Roman"/>
          <w:lang w:val="en-US"/>
        </w:rPr>
        <w:t>l</w:t>
      </w:r>
      <w:r w:rsidRPr="00D56DD3">
        <w:rPr>
          <w:rFonts w:ascii="Times New Roman" w:hAnsi="Times New Roman" w:cs="Times New Roman"/>
          <w:lang w:val="en-US"/>
        </w:rPr>
        <w:t xml:space="preserve">ands, </w:t>
      </w:r>
      <w:r w:rsidR="00137208">
        <w:rPr>
          <w:rFonts w:ascii="Times New Roman" w:hAnsi="Times New Roman" w:cs="Times New Roman"/>
          <w:lang w:val="en-US"/>
        </w:rPr>
        <w:t>a</w:t>
      </w:r>
      <w:r w:rsidRPr="00D56DD3">
        <w:rPr>
          <w:rFonts w:ascii="Times New Roman" w:hAnsi="Times New Roman" w:cs="Times New Roman"/>
          <w:lang w:val="en-US"/>
        </w:rPr>
        <w:t xml:space="preserve">rable </w:t>
      </w:r>
      <w:r w:rsidR="00137208">
        <w:rPr>
          <w:rFonts w:ascii="Times New Roman" w:hAnsi="Times New Roman" w:cs="Times New Roman"/>
          <w:lang w:val="en-US"/>
        </w:rPr>
        <w:t>l</w:t>
      </w:r>
      <w:r w:rsidRPr="00D56DD3">
        <w:rPr>
          <w:rFonts w:ascii="Times New Roman" w:hAnsi="Times New Roman" w:cs="Times New Roman"/>
          <w:lang w:val="en-US"/>
        </w:rPr>
        <w:t xml:space="preserve">and, and </w:t>
      </w:r>
      <w:r w:rsidR="004E1C70">
        <w:rPr>
          <w:rFonts w:ascii="Times New Roman" w:hAnsi="Times New Roman" w:cs="Times New Roman"/>
          <w:lang w:val="en-US"/>
        </w:rPr>
        <w:t>f</w:t>
      </w:r>
      <w:r w:rsidRPr="00D56DD3">
        <w:rPr>
          <w:rFonts w:ascii="Times New Roman" w:hAnsi="Times New Roman" w:cs="Times New Roman"/>
          <w:lang w:val="en-US"/>
        </w:rPr>
        <w:t xml:space="preserve">orest </w:t>
      </w:r>
      <w:r w:rsidR="004E1C70">
        <w:rPr>
          <w:rFonts w:ascii="Times New Roman" w:hAnsi="Times New Roman" w:cs="Times New Roman"/>
          <w:lang w:val="en-US"/>
        </w:rPr>
        <w:t>a</w:t>
      </w:r>
      <w:r w:rsidRPr="00D56DD3">
        <w:rPr>
          <w:rFonts w:ascii="Times New Roman" w:hAnsi="Times New Roman" w:cs="Times New Roman"/>
          <w:lang w:val="en-US"/>
        </w:rPr>
        <w:t>reas</w:t>
      </w:r>
      <w:r w:rsidR="004E1C70">
        <w:rPr>
          <w:rFonts w:ascii="Times New Roman" w:hAnsi="Times New Roman" w:cs="Times New Roman"/>
          <w:lang w:val="en-US"/>
        </w:rPr>
        <w:t xml:space="preserve">, we </w:t>
      </w:r>
      <w:proofErr w:type="spellStart"/>
      <w:r w:rsidR="00D56DD3" w:rsidRPr="00D56DD3">
        <w:rPr>
          <w:rFonts w:ascii="Times New Roman" w:hAnsi="Times New Roman" w:cs="Times New Roman"/>
          <w:lang w:val="en-US"/>
        </w:rPr>
        <w:t>analy</w:t>
      </w:r>
      <w:r w:rsidR="004E1C70">
        <w:rPr>
          <w:rFonts w:ascii="Times New Roman" w:hAnsi="Times New Roman" w:cs="Times New Roman"/>
          <w:lang w:val="en-US"/>
        </w:rPr>
        <w:t>s</w:t>
      </w:r>
      <w:r w:rsidR="00D56DD3" w:rsidRPr="00D56DD3">
        <w:rPr>
          <w:rFonts w:ascii="Times New Roman" w:hAnsi="Times New Roman" w:cs="Times New Roman"/>
          <w:lang w:val="en-US"/>
        </w:rPr>
        <w:t>ed</w:t>
      </w:r>
      <w:proofErr w:type="spellEnd"/>
      <w:r w:rsidRPr="00D56DD3">
        <w:rPr>
          <w:rFonts w:ascii="Times New Roman" w:hAnsi="Times New Roman" w:cs="Times New Roman"/>
          <w:lang w:val="en-US"/>
        </w:rPr>
        <w:t xml:space="preserve"> the data related to the </w:t>
      </w:r>
      <w:r w:rsidR="004E1C70">
        <w:rPr>
          <w:rFonts w:ascii="Times New Roman" w:hAnsi="Times New Roman" w:cs="Times New Roman"/>
          <w:lang w:val="en-US"/>
        </w:rPr>
        <w:t>W</w:t>
      </w:r>
      <w:r w:rsidRPr="00D56DD3">
        <w:rPr>
          <w:rFonts w:ascii="Times New Roman" w:hAnsi="Times New Roman" w:cs="Times New Roman"/>
          <w:lang w:val="en-US"/>
        </w:rPr>
        <w:t xml:space="preserve">orld </w:t>
      </w:r>
      <w:r w:rsidR="004E1C70">
        <w:rPr>
          <w:rFonts w:ascii="Times New Roman" w:hAnsi="Times New Roman" w:cs="Times New Roman"/>
          <w:lang w:val="en-US"/>
        </w:rPr>
        <w:t>B</w:t>
      </w:r>
      <w:r w:rsidRPr="00D56DD3">
        <w:rPr>
          <w:rFonts w:ascii="Times New Roman" w:hAnsi="Times New Roman" w:cs="Times New Roman"/>
          <w:lang w:val="en-US"/>
        </w:rPr>
        <w:t xml:space="preserve">ank and </w:t>
      </w:r>
      <w:r w:rsidR="00D56DD3" w:rsidRPr="00D56DD3">
        <w:rPr>
          <w:rFonts w:ascii="Times New Roman" w:hAnsi="Times New Roman" w:cs="Times New Roman"/>
          <w:lang w:val="en-US"/>
        </w:rPr>
        <w:t>showed their development</w:t>
      </w:r>
      <w:r w:rsidR="0095625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56DD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19469426" w14:textId="77777777" w:rsidR="002B313D" w:rsidRPr="00454D4A" w:rsidRDefault="002B313D" w:rsidP="002B313D">
      <w:pPr>
        <w:ind w:right="804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3AE33EC" w14:textId="77777777" w:rsidR="00F2005D" w:rsidRPr="00454D4A" w:rsidRDefault="00F2005D" w:rsidP="002B313D">
      <w:pPr>
        <w:ind w:right="80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0AAE78" w14:textId="77777777" w:rsidR="00EE4208" w:rsidRDefault="00000000" w:rsidP="00C726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DD3DAE0" w14:textId="77777777" w:rsidR="00C7269A" w:rsidRPr="00C7269A" w:rsidRDefault="00C7269A" w:rsidP="00C7269A">
      <w:pPr>
        <w:rPr>
          <w:rFonts w:ascii="Times New Roman" w:hAnsi="Times New Roman" w:cs="Times New Roman"/>
          <w:sz w:val="28"/>
          <w:szCs w:val="28"/>
          <w:lang w:val="en-US"/>
        </w:rPr>
        <w:sectPr w:rsidR="00C7269A" w:rsidRPr="00C7269A" w:rsidSect="0095625B">
          <w:pgSz w:w="11906" w:h="16838"/>
          <w:pgMar w:top="851" w:right="851" w:bottom="851" w:left="851" w:header="708" w:footer="708" w:gutter="0"/>
          <w:cols w:space="46"/>
          <w:docGrid w:linePitch="360"/>
        </w:sectPr>
      </w:pPr>
    </w:p>
    <w:p w14:paraId="7380C6CC" w14:textId="12C6A955" w:rsidR="007E777A" w:rsidRPr="00604968" w:rsidRDefault="00000000" w:rsidP="002E459D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u w:val="single"/>
          <w:lang w:val="en-US"/>
        </w:rPr>
      </w:pPr>
      <w:r w:rsidRPr="00604968">
        <w:rPr>
          <w:rFonts w:ascii="Times New Roman" w:hAnsi="Times New Roman" w:cs="Times New Roman"/>
          <w:lang w:val="en-US"/>
        </w:rPr>
        <w:lastRenderedPageBreak/>
        <w:t>The finding</w:t>
      </w:r>
      <w:r w:rsidR="003D04DE" w:rsidRPr="00604968">
        <w:rPr>
          <w:rFonts w:ascii="Times New Roman" w:hAnsi="Times New Roman" w:cs="Times New Roman"/>
          <w:lang w:val="en-US"/>
        </w:rPr>
        <w:t xml:space="preserve">s </w:t>
      </w:r>
      <w:r w:rsidRPr="00604968">
        <w:rPr>
          <w:rFonts w:ascii="Times New Roman" w:hAnsi="Times New Roman" w:cs="Times New Roman"/>
          <w:lang w:val="en-US"/>
        </w:rPr>
        <w:t>of</w:t>
      </w:r>
      <w:r w:rsidR="004E1C70">
        <w:rPr>
          <w:rFonts w:ascii="Times New Roman" w:hAnsi="Times New Roman" w:cs="Times New Roman"/>
          <w:lang w:val="en-US"/>
        </w:rPr>
        <w:t xml:space="preserve"> the</w:t>
      </w:r>
      <w:r w:rsidRPr="00604968">
        <w:rPr>
          <w:rFonts w:ascii="Times New Roman" w:hAnsi="Times New Roman" w:cs="Times New Roman"/>
          <w:lang w:val="en-US"/>
        </w:rPr>
        <w:t xml:space="preserve"> visuali</w:t>
      </w:r>
      <w:r w:rsidR="004E1C70">
        <w:rPr>
          <w:rFonts w:ascii="Times New Roman" w:hAnsi="Times New Roman" w:cs="Times New Roman"/>
          <w:lang w:val="en-US"/>
        </w:rPr>
        <w:t>s</w:t>
      </w:r>
      <w:r w:rsidRPr="00604968">
        <w:rPr>
          <w:rFonts w:ascii="Times New Roman" w:hAnsi="Times New Roman" w:cs="Times New Roman"/>
          <w:lang w:val="en-US"/>
        </w:rPr>
        <w:t xml:space="preserve">ation </w:t>
      </w:r>
      <w:r w:rsidR="003D04DE" w:rsidRPr="00604968">
        <w:rPr>
          <w:rFonts w:ascii="Times New Roman" w:hAnsi="Times New Roman" w:cs="Times New Roman"/>
          <w:lang w:val="en-US"/>
        </w:rPr>
        <w:t>show</w:t>
      </w:r>
      <w:r w:rsidRPr="00604968">
        <w:rPr>
          <w:rFonts w:ascii="Times New Roman" w:hAnsi="Times New Roman" w:cs="Times New Roman"/>
          <w:lang w:val="en-US"/>
        </w:rPr>
        <w:t xml:space="preserve"> the effects and developments of indicators</w:t>
      </w:r>
      <w:r w:rsidR="003D04DE" w:rsidRPr="00604968">
        <w:rPr>
          <w:rFonts w:ascii="Times New Roman" w:hAnsi="Times New Roman" w:cs="Times New Roman"/>
          <w:lang w:val="en-US"/>
        </w:rPr>
        <w:t xml:space="preserve"> that impact </w:t>
      </w:r>
      <w:r w:rsidR="001740D0">
        <w:rPr>
          <w:rFonts w:ascii="Times New Roman" w:hAnsi="Times New Roman" w:cs="Times New Roman"/>
          <w:lang w:val="en-US"/>
        </w:rPr>
        <w:t>the</w:t>
      </w:r>
      <w:r w:rsidR="001C6000">
        <w:rPr>
          <w:rFonts w:ascii="Times New Roman" w:hAnsi="Times New Roman" w:cs="Times New Roman"/>
          <w:lang w:val="en-US"/>
        </w:rPr>
        <w:t xml:space="preserve"> </w:t>
      </w:r>
      <w:r w:rsidR="003D04DE" w:rsidRPr="00604968">
        <w:rPr>
          <w:rFonts w:ascii="Times New Roman" w:hAnsi="Times New Roman" w:cs="Times New Roman"/>
          <w:lang w:val="en-US"/>
        </w:rPr>
        <w:t xml:space="preserve">development and improvement of World Bank data. </w:t>
      </w:r>
    </w:p>
    <w:p w14:paraId="2E5770E1" w14:textId="77777777" w:rsidR="00DB451C" w:rsidRPr="00454D4A" w:rsidRDefault="00DB451C" w:rsidP="002E459D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u w:val="single"/>
          <w:lang w:val="en-US"/>
        </w:rPr>
        <w:sectPr w:rsidR="00DB451C" w:rsidRPr="00454D4A" w:rsidSect="00C7269A">
          <w:type w:val="continuous"/>
          <w:pgSz w:w="11906" w:h="16838"/>
          <w:pgMar w:top="851" w:right="851" w:bottom="851" w:left="851" w:header="708" w:footer="708" w:gutter="0"/>
          <w:cols w:space="46"/>
          <w:docGrid w:linePitch="360"/>
        </w:sectPr>
      </w:pPr>
    </w:p>
    <w:p w14:paraId="6B922973" w14:textId="77777777" w:rsidR="000C6E0F" w:rsidRPr="00454D4A" w:rsidRDefault="000C6E0F" w:rsidP="002E459D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u w:val="single"/>
          <w:lang w:val="en-US"/>
        </w:rPr>
      </w:pPr>
    </w:p>
    <w:p w14:paraId="15885348" w14:textId="77777777" w:rsidR="00BD24FD" w:rsidRDefault="00000000" w:rsidP="00BD24FD">
      <w:pPr>
        <w:tabs>
          <w:tab w:val="left" w:pos="3686"/>
          <w:tab w:val="left" w:pos="4962"/>
        </w:tabs>
        <w:spacing w:beforeLines="80" w:before="192" w:afterLines="80" w:after="192"/>
        <w:contextualSpacing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459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Visual Finding</w:t>
      </w:r>
      <w:r w:rsidR="0095625B" w:rsidRPr="005459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5459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1:</w:t>
      </w:r>
    </w:p>
    <w:p w14:paraId="62EF1D48" w14:textId="0B2B41CF" w:rsidR="00B56458" w:rsidRPr="00ED52DA" w:rsidRDefault="00000000" w:rsidP="00BD24FD">
      <w:pPr>
        <w:tabs>
          <w:tab w:val="left" w:pos="3686"/>
          <w:tab w:val="left" w:pos="4962"/>
        </w:tabs>
        <w:spacing w:beforeLines="80" w:before="192" w:afterLines="80" w:after="192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54D4A">
        <w:rPr>
          <w:rFonts w:ascii="Times New Roman" w:hAnsi="Times New Roman" w:cs="Times New Roman"/>
          <w:lang w:val="en-US"/>
        </w:rPr>
        <w:t xml:space="preserve">The histogram indicates the </w:t>
      </w:r>
      <w:r w:rsidR="001740D0">
        <w:rPr>
          <w:rFonts w:ascii="Times New Roman" w:hAnsi="Times New Roman" w:cs="Times New Roman"/>
          <w:lang w:val="en-US"/>
        </w:rPr>
        <w:t>o</w:t>
      </w:r>
      <w:r w:rsidRPr="00454D4A">
        <w:rPr>
          <w:rFonts w:ascii="Times New Roman" w:hAnsi="Times New Roman" w:cs="Times New Roman"/>
          <w:lang w:val="en-US"/>
        </w:rPr>
        <w:t xml:space="preserve">il </w:t>
      </w:r>
      <w:r w:rsidR="001740D0">
        <w:rPr>
          <w:rFonts w:ascii="Times New Roman" w:hAnsi="Times New Roman" w:cs="Times New Roman"/>
          <w:lang w:val="en-US"/>
        </w:rPr>
        <w:t>r</w:t>
      </w:r>
      <w:r w:rsidRPr="00454D4A">
        <w:rPr>
          <w:rFonts w:ascii="Times New Roman" w:hAnsi="Times New Roman" w:cs="Times New Roman"/>
          <w:lang w:val="en-US"/>
        </w:rPr>
        <w:t xml:space="preserve">ents </w:t>
      </w:r>
      <w:r w:rsidR="00410FD4">
        <w:rPr>
          <w:rFonts w:ascii="Times New Roman" w:hAnsi="Times New Roman" w:cs="Times New Roman"/>
          <w:lang w:val="en-US"/>
        </w:rPr>
        <w:t>and</w:t>
      </w:r>
      <w:r w:rsidR="001740D0">
        <w:rPr>
          <w:rFonts w:ascii="Times New Roman" w:hAnsi="Times New Roman" w:cs="Times New Roman"/>
          <w:lang w:val="en-US"/>
        </w:rPr>
        <w:t xml:space="preserve"> their</w:t>
      </w:r>
      <w:r w:rsidRPr="00454D4A">
        <w:rPr>
          <w:rFonts w:ascii="Times New Roman" w:hAnsi="Times New Roman" w:cs="Times New Roman"/>
          <w:lang w:val="en-US"/>
        </w:rPr>
        <w:t xml:space="preserve"> effects</w:t>
      </w:r>
      <w:r w:rsidR="001740D0">
        <w:rPr>
          <w:rFonts w:ascii="Times New Roman" w:hAnsi="Times New Roman" w:cs="Times New Roman"/>
          <w:lang w:val="en-US"/>
        </w:rPr>
        <w:t xml:space="preserve"> as a</w:t>
      </w:r>
      <w:r w:rsidRPr="00454D4A">
        <w:rPr>
          <w:rFonts w:ascii="Times New Roman" w:hAnsi="Times New Roman" w:cs="Times New Roman"/>
          <w:lang w:val="en-US"/>
        </w:rPr>
        <w:t xml:space="preserve"> percentage of GDP. Here we have a positive</w:t>
      </w:r>
      <w:r w:rsidR="00ED52DA">
        <w:rPr>
          <w:rFonts w:ascii="Times New Roman" w:hAnsi="Times New Roman" w:cs="Times New Roman"/>
          <w:lang w:val="en-US"/>
        </w:rPr>
        <w:t xml:space="preserve"> </w:t>
      </w:r>
      <w:r w:rsidRPr="00454D4A">
        <w:rPr>
          <w:rFonts w:ascii="Times New Roman" w:hAnsi="Times New Roman" w:cs="Times New Roman"/>
          <w:lang w:val="en-US"/>
        </w:rPr>
        <w:t>value of 10.8128</w:t>
      </w:r>
      <w:r w:rsidR="001740D0">
        <w:rPr>
          <w:rFonts w:ascii="Times New Roman" w:hAnsi="Times New Roman" w:cs="Times New Roman"/>
          <w:lang w:val="en-US"/>
        </w:rPr>
        <w:t>, which</w:t>
      </w:r>
      <w:r w:rsidRPr="00454D4A">
        <w:rPr>
          <w:rFonts w:ascii="Times New Roman" w:hAnsi="Times New Roman" w:cs="Times New Roman"/>
          <w:lang w:val="en-US"/>
        </w:rPr>
        <w:t xml:space="preserve"> </w:t>
      </w:r>
      <w:r w:rsidR="00BD24FD">
        <w:rPr>
          <w:rFonts w:ascii="Times New Roman" w:hAnsi="Times New Roman" w:cs="Times New Roman"/>
          <w:lang w:val="en-US"/>
        </w:rPr>
        <w:t>is a</w:t>
      </w:r>
      <w:r w:rsidRPr="00454D4A">
        <w:rPr>
          <w:rFonts w:ascii="Times New Roman" w:hAnsi="Times New Roman" w:cs="Times New Roman"/>
          <w:lang w:val="en-US"/>
        </w:rPr>
        <w:t xml:space="preserve"> positive kurtosis. </w:t>
      </w:r>
      <w:r w:rsidR="004E0E8F" w:rsidRPr="00454D4A">
        <w:rPr>
          <w:rFonts w:ascii="Times New Roman" w:hAnsi="Times New Roman" w:cs="Times New Roman"/>
          <w:lang w:val="en-US"/>
        </w:rPr>
        <w:t>There are lower values</w:t>
      </w:r>
      <w:r w:rsidR="001740D0">
        <w:rPr>
          <w:rFonts w:ascii="Times New Roman" w:hAnsi="Times New Roman" w:cs="Times New Roman"/>
          <w:lang w:val="en-US"/>
        </w:rPr>
        <w:t>,</w:t>
      </w:r>
      <w:r w:rsidR="004E0E8F" w:rsidRPr="00454D4A">
        <w:rPr>
          <w:rFonts w:ascii="Times New Roman" w:hAnsi="Times New Roman" w:cs="Times New Roman"/>
          <w:lang w:val="en-US"/>
        </w:rPr>
        <w:t xml:space="preserve"> which imply positive skewness. </w:t>
      </w:r>
      <w:r w:rsidRPr="00454D4A">
        <w:rPr>
          <w:rFonts w:ascii="Times New Roman" w:hAnsi="Times New Roman" w:cs="Times New Roman"/>
          <w:lang w:val="en-US"/>
        </w:rPr>
        <w:t>Initially, the percentage is very high</w:t>
      </w:r>
      <w:r w:rsidR="001740D0">
        <w:rPr>
          <w:rFonts w:ascii="Times New Roman" w:hAnsi="Times New Roman" w:cs="Times New Roman"/>
          <w:lang w:val="en-US"/>
        </w:rPr>
        <w:t xml:space="preserve">, </w:t>
      </w:r>
      <w:r w:rsidRPr="00454D4A">
        <w:rPr>
          <w:rFonts w:ascii="Times New Roman" w:hAnsi="Times New Roman" w:cs="Times New Roman"/>
          <w:lang w:val="en-US"/>
        </w:rPr>
        <w:t xml:space="preserve">which implies a high rise in </w:t>
      </w:r>
      <w:r w:rsidR="001740D0">
        <w:rPr>
          <w:rFonts w:ascii="Times New Roman" w:hAnsi="Times New Roman" w:cs="Times New Roman"/>
          <w:lang w:val="en-US"/>
        </w:rPr>
        <w:t>o</w:t>
      </w:r>
      <w:r w:rsidRPr="00454D4A">
        <w:rPr>
          <w:rFonts w:ascii="Times New Roman" w:hAnsi="Times New Roman" w:cs="Times New Roman"/>
          <w:lang w:val="en-US"/>
        </w:rPr>
        <w:t xml:space="preserve">il </w:t>
      </w:r>
      <w:r w:rsidR="001740D0">
        <w:rPr>
          <w:rFonts w:ascii="Times New Roman" w:hAnsi="Times New Roman" w:cs="Times New Roman"/>
          <w:lang w:val="en-US"/>
        </w:rPr>
        <w:t>r</w:t>
      </w:r>
      <w:r w:rsidRPr="00454D4A">
        <w:rPr>
          <w:rFonts w:ascii="Times New Roman" w:hAnsi="Times New Roman" w:cs="Times New Roman"/>
          <w:lang w:val="en-US"/>
        </w:rPr>
        <w:t>ents.</w:t>
      </w:r>
    </w:p>
    <w:p w14:paraId="0A434234" w14:textId="77777777" w:rsidR="00C643C6" w:rsidRPr="00C643C6" w:rsidRDefault="00C643C6" w:rsidP="00C643C6">
      <w:pPr>
        <w:tabs>
          <w:tab w:val="left" w:pos="3686"/>
          <w:tab w:val="left" w:pos="4962"/>
        </w:tabs>
        <w:spacing w:beforeLines="80" w:before="192" w:afterLines="80" w:after="192"/>
        <w:ind w:right="-20"/>
        <w:contextualSpacing/>
        <w:jc w:val="both"/>
        <w:rPr>
          <w:rFonts w:ascii="Times New Roman" w:hAnsi="Times New Roman" w:cs="Times New Roman"/>
          <w:lang w:val="en-US"/>
        </w:rPr>
      </w:pPr>
    </w:p>
    <w:p w14:paraId="514F7FB5" w14:textId="77777777" w:rsidR="004E0E8F" w:rsidRPr="00454D4A" w:rsidRDefault="00000000" w:rsidP="002E459D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lang w:val="en-US"/>
        </w:rPr>
      </w:pPr>
      <w:r w:rsidRPr="00D85CD3"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590AA46B" wp14:editId="08527657">
            <wp:extent cx="3023059" cy="2196000"/>
            <wp:effectExtent l="0" t="0" r="0" b="1270"/>
            <wp:docPr id="1064755049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55049" name="Picture 1" descr="A graph with numbers and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6" t="3959" r="8549" b="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19" cy="222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33325" w14:textId="77777777" w:rsidR="004E0E8F" w:rsidRPr="00454D4A" w:rsidRDefault="004E0E8F" w:rsidP="002E459D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lang w:val="en-US"/>
        </w:rPr>
      </w:pPr>
    </w:p>
    <w:p w14:paraId="342DFDF7" w14:textId="77777777" w:rsidR="00C643C6" w:rsidRDefault="00C643C6" w:rsidP="002E459D">
      <w:pPr>
        <w:tabs>
          <w:tab w:val="left" w:pos="3686"/>
          <w:tab w:val="left" w:pos="4962"/>
        </w:tabs>
        <w:spacing w:beforeLines="80" w:before="192" w:afterLines="80" w:after="192"/>
        <w:contextualSpacing/>
        <w:jc w:val="center"/>
        <w:rPr>
          <w:rFonts w:ascii="Times New Roman" w:hAnsi="Times New Roman" w:cs="Times New Roman"/>
          <w:b/>
          <w:bCs/>
          <w:noProof/>
          <w:u w:val="single"/>
          <w:lang w:val="en-US"/>
        </w:rPr>
      </w:pPr>
    </w:p>
    <w:p w14:paraId="6374B961" w14:textId="77777777" w:rsidR="00E16555" w:rsidRPr="00545924" w:rsidRDefault="00000000" w:rsidP="002E459D">
      <w:pPr>
        <w:tabs>
          <w:tab w:val="left" w:pos="3686"/>
          <w:tab w:val="left" w:pos="4962"/>
        </w:tabs>
        <w:spacing w:beforeLines="80" w:before="192" w:afterLines="80" w:after="192"/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  <w:r w:rsidRPr="00545924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>Visual Finding</w:t>
      </w:r>
      <w:r w:rsidR="0095625B" w:rsidRPr="00545924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 xml:space="preserve"> </w:t>
      </w:r>
      <w:r w:rsidRPr="00545924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>2:</w:t>
      </w:r>
    </w:p>
    <w:p w14:paraId="0FF8B77A" w14:textId="1C373EA5" w:rsidR="00C7269A" w:rsidRDefault="00000000" w:rsidP="002609F2">
      <w:pPr>
        <w:tabs>
          <w:tab w:val="left" w:pos="3686"/>
          <w:tab w:val="left" w:pos="4962"/>
        </w:tabs>
        <w:spacing w:beforeLines="80" w:before="192" w:afterLines="80" w:after="192"/>
        <w:ind w:right="122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454D4A">
        <w:rPr>
          <w:rFonts w:ascii="Times New Roman" w:hAnsi="Times New Roman" w:cs="Times New Roman"/>
          <w:noProof/>
          <w:lang w:val="en-US"/>
        </w:rPr>
        <w:t xml:space="preserve">The bar plot shows the distribution between </w:t>
      </w:r>
      <w:r w:rsidR="00E70503">
        <w:rPr>
          <w:rFonts w:ascii="Times New Roman" w:hAnsi="Times New Roman" w:cs="Times New Roman"/>
          <w:noProof/>
          <w:lang w:val="en-US"/>
        </w:rPr>
        <w:t>f</w:t>
      </w:r>
      <w:r w:rsidRPr="00454D4A">
        <w:rPr>
          <w:rFonts w:ascii="Times New Roman" w:hAnsi="Times New Roman" w:cs="Times New Roman"/>
          <w:noProof/>
          <w:lang w:val="en-US"/>
        </w:rPr>
        <w:t xml:space="preserve">orest </w:t>
      </w:r>
      <w:r w:rsidR="00E70503">
        <w:rPr>
          <w:rFonts w:ascii="Times New Roman" w:hAnsi="Times New Roman" w:cs="Times New Roman"/>
          <w:noProof/>
          <w:lang w:val="en-US"/>
        </w:rPr>
        <w:t>a</w:t>
      </w:r>
      <w:r w:rsidRPr="00454D4A">
        <w:rPr>
          <w:rFonts w:ascii="Times New Roman" w:hAnsi="Times New Roman" w:cs="Times New Roman"/>
          <w:noProof/>
          <w:lang w:val="en-US"/>
        </w:rPr>
        <w:t xml:space="preserve">rea and </w:t>
      </w:r>
      <w:r w:rsidR="00E70503">
        <w:rPr>
          <w:rFonts w:ascii="Times New Roman" w:hAnsi="Times New Roman" w:cs="Times New Roman"/>
          <w:noProof/>
          <w:lang w:val="en-US"/>
        </w:rPr>
        <w:t>f</w:t>
      </w:r>
      <w:r w:rsidRPr="00454D4A">
        <w:rPr>
          <w:rFonts w:ascii="Times New Roman" w:hAnsi="Times New Roman" w:cs="Times New Roman"/>
          <w:noProof/>
          <w:lang w:val="en-US"/>
        </w:rPr>
        <w:t xml:space="preserve">orest </w:t>
      </w:r>
      <w:r w:rsidR="00E70503">
        <w:rPr>
          <w:rFonts w:ascii="Times New Roman" w:hAnsi="Times New Roman" w:cs="Times New Roman"/>
          <w:noProof/>
          <w:lang w:val="en-US"/>
        </w:rPr>
        <w:t>r</w:t>
      </w:r>
      <w:r w:rsidRPr="00454D4A">
        <w:rPr>
          <w:rFonts w:ascii="Times New Roman" w:hAnsi="Times New Roman" w:cs="Times New Roman"/>
          <w:noProof/>
          <w:lang w:val="en-US"/>
        </w:rPr>
        <w:t>ents from the year 201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3 to 2022 in Australia. We can find that </w:t>
      </w:r>
      <w:r w:rsidR="00E70503">
        <w:rPr>
          <w:rFonts w:ascii="Times New Roman" w:hAnsi="Times New Roman" w:cs="Times New Roman"/>
          <w:noProof/>
          <w:lang w:val="en-US"/>
        </w:rPr>
        <w:t>f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orest </w:t>
      </w:r>
      <w:r w:rsidR="00E70503">
        <w:rPr>
          <w:rFonts w:ascii="Times New Roman" w:hAnsi="Times New Roman" w:cs="Times New Roman"/>
          <w:noProof/>
          <w:lang w:val="en-US"/>
        </w:rPr>
        <w:t>r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ents </w:t>
      </w:r>
      <w:r w:rsidR="00C75CE7">
        <w:rPr>
          <w:rFonts w:ascii="Times New Roman" w:hAnsi="Times New Roman" w:cs="Times New Roman"/>
          <w:noProof/>
          <w:lang w:val="en-US"/>
        </w:rPr>
        <w:t>were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 always higher than </w:t>
      </w:r>
      <w:r w:rsidR="00E70503">
        <w:rPr>
          <w:rFonts w:ascii="Times New Roman" w:hAnsi="Times New Roman" w:cs="Times New Roman"/>
          <w:noProof/>
          <w:lang w:val="en-US"/>
        </w:rPr>
        <w:t>f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orest </w:t>
      </w:r>
      <w:r w:rsidR="00E70503">
        <w:rPr>
          <w:rFonts w:ascii="Times New Roman" w:hAnsi="Times New Roman" w:cs="Times New Roman"/>
          <w:noProof/>
          <w:lang w:val="en-US"/>
        </w:rPr>
        <w:t>a</w:t>
      </w:r>
      <w:r w:rsidR="001218DB" w:rsidRPr="00454D4A">
        <w:rPr>
          <w:rFonts w:ascii="Times New Roman" w:hAnsi="Times New Roman" w:cs="Times New Roman"/>
          <w:noProof/>
          <w:lang w:val="en-US"/>
        </w:rPr>
        <w:t>rea from the year 2013 to</w:t>
      </w:r>
      <w:r w:rsidR="004E0E8F" w:rsidRPr="00454D4A">
        <w:rPr>
          <w:rFonts w:ascii="Times New Roman" w:hAnsi="Times New Roman" w:cs="Times New Roman"/>
          <w:noProof/>
          <w:lang w:val="en-US"/>
        </w:rPr>
        <w:t xml:space="preserve"> </w:t>
      </w:r>
      <w:r w:rsidR="001218DB" w:rsidRPr="00454D4A">
        <w:rPr>
          <w:rFonts w:ascii="Times New Roman" w:hAnsi="Times New Roman" w:cs="Times New Roman"/>
          <w:noProof/>
          <w:lang w:val="en-US"/>
        </w:rPr>
        <w:t>2021</w:t>
      </w:r>
      <w:r w:rsidR="00E70503">
        <w:rPr>
          <w:rFonts w:ascii="Times New Roman" w:hAnsi="Times New Roman" w:cs="Times New Roman"/>
          <w:noProof/>
          <w:lang w:val="en-US"/>
        </w:rPr>
        <w:t>,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 and in 2022</w:t>
      </w:r>
      <w:r w:rsidR="00E70503">
        <w:rPr>
          <w:rFonts w:ascii="Times New Roman" w:hAnsi="Times New Roman" w:cs="Times New Roman"/>
          <w:noProof/>
          <w:lang w:val="en-US"/>
        </w:rPr>
        <w:t>,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 the </w:t>
      </w:r>
      <w:r w:rsidR="00E70503">
        <w:rPr>
          <w:rFonts w:ascii="Times New Roman" w:hAnsi="Times New Roman" w:cs="Times New Roman"/>
          <w:noProof/>
          <w:lang w:val="en-US"/>
        </w:rPr>
        <w:t>f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orest </w:t>
      </w:r>
      <w:r w:rsidR="00E70503">
        <w:rPr>
          <w:rFonts w:ascii="Times New Roman" w:hAnsi="Times New Roman" w:cs="Times New Roman"/>
          <w:noProof/>
          <w:lang w:val="en-US"/>
        </w:rPr>
        <w:t>r</w:t>
      </w:r>
      <w:r w:rsidR="001218DB" w:rsidRPr="00454D4A">
        <w:rPr>
          <w:rFonts w:ascii="Times New Roman" w:hAnsi="Times New Roman" w:cs="Times New Roman"/>
          <w:noProof/>
          <w:lang w:val="en-US"/>
        </w:rPr>
        <w:t>ents has been decreased compared to the previous year and</w:t>
      </w:r>
      <w:r w:rsidR="00321ADF">
        <w:rPr>
          <w:rFonts w:ascii="Times New Roman" w:hAnsi="Times New Roman" w:cs="Times New Roman"/>
          <w:noProof/>
          <w:lang w:val="en-US"/>
        </w:rPr>
        <w:t xml:space="preserve"> the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 </w:t>
      </w:r>
      <w:r w:rsidR="004B38CB">
        <w:rPr>
          <w:rFonts w:ascii="Times New Roman" w:hAnsi="Times New Roman" w:cs="Times New Roman"/>
          <w:noProof/>
          <w:lang w:val="en-US"/>
        </w:rPr>
        <w:t>f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orest </w:t>
      </w:r>
      <w:r w:rsidR="004B38CB">
        <w:rPr>
          <w:rFonts w:ascii="Times New Roman" w:hAnsi="Times New Roman" w:cs="Times New Roman"/>
          <w:noProof/>
          <w:lang w:val="en-US"/>
        </w:rPr>
        <w:t>a</w:t>
      </w:r>
      <w:r w:rsidR="001218DB" w:rsidRPr="00454D4A">
        <w:rPr>
          <w:rFonts w:ascii="Times New Roman" w:hAnsi="Times New Roman" w:cs="Times New Roman"/>
          <w:noProof/>
          <w:lang w:val="en-US"/>
        </w:rPr>
        <w:t>rea increased compared to 2021. In 2022</w:t>
      </w:r>
      <w:r w:rsidR="004B38CB">
        <w:rPr>
          <w:rFonts w:ascii="Times New Roman" w:hAnsi="Times New Roman" w:cs="Times New Roman"/>
          <w:noProof/>
          <w:lang w:val="en-US"/>
        </w:rPr>
        <w:t>, f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orest </w:t>
      </w:r>
      <w:r w:rsidR="004B38CB">
        <w:rPr>
          <w:rFonts w:ascii="Times New Roman" w:hAnsi="Times New Roman" w:cs="Times New Roman"/>
          <w:noProof/>
          <w:lang w:val="en-US"/>
        </w:rPr>
        <w:t>a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rea and </w:t>
      </w:r>
      <w:r w:rsidR="004B38CB">
        <w:rPr>
          <w:rFonts w:ascii="Times New Roman" w:hAnsi="Times New Roman" w:cs="Times New Roman"/>
          <w:noProof/>
          <w:lang w:val="en-US"/>
        </w:rPr>
        <w:t>f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orest </w:t>
      </w:r>
      <w:r w:rsidR="004B38CB">
        <w:rPr>
          <w:rFonts w:ascii="Times New Roman" w:hAnsi="Times New Roman" w:cs="Times New Roman"/>
          <w:noProof/>
          <w:lang w:val="en-US"/>
        </w:rPr>
        <w:t>r</w:t>
      </w:r>
      <w:r w:rsidR="001218DB" w:rsidRPr="00454D4A">
        <w:rPr>
          <w:rFonts w:ascii="Times New Roman" w:hAnsi="Times New Roman" w:cs="Times New Roman"/>
          <w:noProof/>
          <w:lang w:val="en-US"/>
        </w:rPr>
        <w:t>ents</w:t>
      </w:r>
      <w:r w:rsidR="004B38CB">
        <w:rPr>
          <w:rFonts w:ascii="Times New Roman" w:hAnsi="Times New Roman" w:cs="Times New Roman"/>
          <w:noProof/>
          <w:lang w:val="en-US"/>
        </w:rPr>
        <w:t xml:space="preserve"> will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 both </w:t>
      </w:r>
      <w:r w:rsidR="004B38CB">
        <w:rPr>
          <w:rFonts w:ascii="Times New Roman" w:hAnsi="Times New Roman" w:cs="Times New Roman"/>
          <w:noProof/>
          <w:lang w:val="en-US"/>
        </w:rPr>
        <w:t>have</w:t>
      </w:r>
      <w:r w:rsidR="001218DB" w:rsidRPr="00454D4A">
        <w:rPr>
          <w:rFonts w:ascii="Times New Roman" w:hAnsi="Times New Roman" w:cs="Times New Roman"/>
          <w:noProof/>
          <w:lang w:val="en-US"/>
        </w:rPr>
        <w:t xml:space="preserve"> the same</w:t>
      </w:r>
      <w:r w:rsidR="00C643C6">
        <w:rPr>
          <w:rFonts w:ascii="Times New Roman" w:hAnsi="Times New Roman" w:cs="Times New Roman"/>
          <w:noProof/>
          <w:lang w:val="en-US"/>
        </w:rPr>
        <w:t> </w:t>
      </w:r>
      <w:r w:rsidR="001218DB" w:rsidRPr="00454D4A">
        <w:rPr>
          <w:rFonts w:ascii="Times New Roman" w:hAnsi="Times New Roman" w:cs="Times New Roman"/>
          <w:noProof/>
          <w:lang w:val="en-US"/>
        </w:rPr>
        <w:t>value.</w:t>
      </w:r>
    </w:p>
    <w:p w14:paraId="53A372C0" w14:textId="77777777" w:rsidR="00C7269A" w:rsidRDefault="00C7269A" w:rsidP="002E459D">
      <w:pPr>
        <w:tabs>
          <w:tab w:val="left" w:pos="3686"/>
          <w:tab w:val="left" w:pos="4962"/>
        </w:tabs>
        <w:spacing w:beforeLines="80" w:before="192" w:afterLines="80" w:after="192"/>
        <w:ind w:right="-20"/>
        <w:contextualSpacing/>
        <w:jc w:val="both"/>
        <w:rPr>
          <w:rFonts w:ascii="Times New Roman" w:hAnsi="Times New Roman" w:cs="Times New Roman"/>
          <w:noProof/>
          <w:lang w:val="en-US"/>
        </w:rPr>
      </w:pPr>
    </w:p>
    <w:p w14:paraId="407608C4" w14:textId="77777777" w:rsidR="00EE4208" w:rsidRDefault="00000000" w:rsidP="002E459D">
      <w:pPr>
        <w:tabs>
          <w:tab w:val="left" w:pos="3686"/>
          <w:tab w:val="left" w:pos="4962"/>
        </w:tabs>
        <w:spacing w:beforeLines="80" w:before="192" w:afterLines="80" w:after="192"/>
        <w:ind w:right="-20"/>
        <w:contextualSpacing/>
        <w:jc w:val="both"/>
        <w:rPr>
          <w:rFonts w:ascii="Times New Roman" w:hAnsi="Times New Roman" w:cs="Times New Roman"/>
          <w:noProof/>
          <w:lang w:val="en-US"/>
        </w:rPr>
      </w:pPr>
      <w:r w:rsidRPr="00D85CD3"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5E92966F" wp14:editId="38A20E52">
            <wp:extent cx="3024000" cy="2195735"/>
            <wp:effectExtent l="0" t="0" r="0" b="1905"/>
            <wp:docPr id="1448227905" name="Picture 2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27905" name="Picture 2" descr="A graph of a number of bar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41" t="6242" r="8948" b="3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741" cy="2214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B18F4" w14:textId="77777777" w:rsidR="002E459D" w:rsidRDefault="002E459D" w:rsidP="002E459D">
      <w:pPr>
        <w:tabs>
          <w:tab w:val="left" w:pos="3686"/>
          <w:tab w:val="left" w:pos="4962"/>
        </w:tabs>
        <w:spacing w:beforeLines="80" w:before="192" w:afterLines="80" w:after="192"/>
        <w:contextualSpacing/>
        <w:jc w:val="bot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3902A2" w14:textId="77777777" w:rsidR="00C7269A" w:rsidRDefault="00C7269A" w:rsidP="00C643C6">
      <w:pPr>
        <w:tabs>
          <w:tab w:val="left" w:pos="3686"/>
          <w:tab w:val="left" w:pos="4962"/>
        </w:tabs>
        <w:spacing w:beforeLines="80" w:before="192" w:afterLines="80" w:after="192"/>
        <w:contextualSpacing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726F152" w14:textId="77777777" w:rsidR="00C7269A" w:rsidRDefault="00C7269A" w:rsidP="00C643C6">
      <w:pPr>
        <w:tabs>
          <w:tab w:val="left" w:pos="3686"/>
          <w:tab w:val="left" w:pos="4962"/>
        </w:tabs>
        <w:spacing w:beforeLines="80" w:before="192" w:afterLines="80" w:after="192"/>
        <w:contextualSpacing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C04A2FE" w14:textId="77777777" w:rsidR="00C7269A" w:rsidRPr="00FD6CB2" w:rsidRDefault="00C7269A" w:rsidP="00C643C6">
      <w:pPr>
        <w:tabs>
          <w:tab w:val="left" w:pos="3686"/>
          <w:tab w:val="left" w:pos="4962"/>
        </w:tabs>
        <w:spacing w:beforeLines="80" w:before="192" w:afterLines="80" w:after="192"/>
        <w:contextualSpacing/>
        <w:jc w:val="center"/>
        <w:rPr>
          <w:rFonts w:ascii="Times New Roman" w:hAnsi="Times New Roman" w:cs="Times New Roman"/>
          <w:u w:val="single"/>
          <w:lang w:val="en-US"/>
        </w:rPr>
      </w:pPr>
    </w:p>
    <w:p w14:paraId="78EDB9B2" w14:textId="77777777" w:rsidR="00ED52DA" w:rsidRDefault="00000000" w:rsidP="00ED52DA">
      <w:pPr>
        <w:tabs>
          <w:tab w:val="left" w:pos="3686"/>
          <w:tab w:val="left" w:pos="4962"/>
        </w:tabs>
        <w:spacing w:beforeLines="80" w:before="192" w:afterLines="80" w:after="192"/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5459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Visual </w:t>
      </w:r>
      <w:r w:rsidR="0095625B" w:rsidRPr="005459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Finding </w:t>
      </w:r>
      <w:r w:rsidR="005F67FC" w:rsidRPr="005459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5459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2F9D02F" w14:textId="0DAE287D" w:rsidR="004E0E8F" w:rsidRPr="00ED52DA" w:rsidRDefault="00000000" w:rsidP="00ED52DA">
      <w:pPr>
        <w:tabs>
          <w:tab w:val="left" w:pos="3686"/>
          <w:tab w:val="left" w:pos="4962"/>
        </w:tabs>
        <w:spacing w:beforeLines="80" w:before="192" w:afterLines="80" w:after="192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54D4A">
        <w:rPr>
          <w:rFonts w:ascii="Times New Roman" w:hAnsi="Times New Roman" w:cs="Times New Roman"/>
          <w:lang w:val="en-US"/>
        </w:rPr>
        <w:t xml:space="preserve">The </w:t>
      </w:r>
      <w:r w:rsidR="00FA4BC9">
        <w:rPr>
          <w:rFonts w:ascii="Times New Roman" w:hAnsi="Times New Roman" w:cs="Times New Roman"/>
          <w:lang w:val="en-US"/>
        </w:rPr>
        <w:t>h</w:t>
      </w:r>
      <w:r w:rsidRPr="00454D4A">
        <w:rPr>
          <w:rFonts w:ascii="Times New Roman" w:hAnsi="Times New Roman" w:cs="Times New Roman"/>
          <w:lang w:val="en-US"/>
        </w:rPr>
        <w:t xml:space="preserve">eat map indicates the correlation matrix of </w:t>
      </w:r>
      <w:r w:rsidR="00E80A50">
        <w:rPr>
          <w:rFonts w:ascii="Times New Roman" w:hAnsi="Times New Roman" w:cs="Times New Roman"/>
          <w:lang w:val="en-US"/>
        </w:rPr>
        <w:t>a</w:t>
      </w:r>
      <w:r w:rsidRPr="00454D4A">
        <w:rPr>
          <w:rFonts w:ascii="Times New Roman" w:hAnsi="Times New Roman" w:cs="Times New Roman"/>
          <w:lang w:val="en-US"/>
        </w:rPr>
        <w:t xml:space="preserve">gricultural </w:t>
      </w:r>
      <w:r w:rsidR="00E80A50">
        <w:rPr>
          <w:rFonts w:ascii="Times New Roman" w:hAnsi="Times New Roman" w:cs="Times New Roman"/>
          <w:lang w:val="en-US"/>
        </w:rPr>
        <w:t>l</w:t>
      </w:r>
      <w:r w:rsidRPr="00454D4A">
        <w:rPr>
          <w:rFonts w:ascii="Times New Roman" w:hAnsi="Times New Roman" w:cs="Times New Roman"/>
          <w:lang w:val="en-US"/>
        </w:rPr>
        <w:t xml:space="preserve">and </w:t>
      </w:r>
      <w:r w:rsidR="00E80A50">
        <w:rPr>
          <w:rFonts w:ascii="Times New Roman" w:hAnsi="Times New Roman" w:cs="Times New Roman"/>
          <w:lang w:val="en-US"/>
        </w:rPr>
        <w:t>a</w:t>
      </w:r>
      <w:r w:rsidRPr="00454D4A">
        <w:rPr>
          <w:rFonts w:ascii="Times New Roman" w:hAnsi="Times New Roman" w:cs="Times New Roman"/>
          <w:lang w:val="en-US"/>
        </w:rPr>
        <w:t xml:space="preserve">rea, </w:t>
      </w:r>
      <w:r w:rsidR="00E80A50">
        <w:rPr>
          <w:rFonts w:ascii="Times New Roman" w:hAnsi="Times New Roman" w:cs="Times New Roman"/>
          <w:lang w:val="en-US"/>
        </w:rPr>
        <w:t>f</w:t>
      </w:r>
      <w:r w:rsidRPr="00454D4A">
        <w:rPr>
          <w:rFonts w:ascii="Times New Roman" w:hAnsi="Times New Roman" w:cs="Times New Roman"/>
          <w:lang w:val="en-US"/>
        </w:rPr>
        <w:t xml:space="preserve">orest </w:t>
      </w:r>
      <w:r w:rsidR="00E80A50">
        <w:rPr>
          <w:rFonts w:ascii="Times New Roman" w:hAnsi="Times New Roman" w:cs="Times New Roman"/>
          <w:lang w:val="en-US"/>
        </w:rPr>
        <w:t>l</w:t>
      </w:r>
      <w:r w:rsidRPr="00454D4A">
        <w:rPr>
          <w:rFonts w:ascii="Times New Roman" w:hAnsi="Times New Roman" w:cs="Times New Roman"/>
          <w:lang w:val="en-US"/>
        </w:rPr>
        <w:t xml:space="preserve">and </w:t>
      </w:r>
      <w:r w:rsidR="00E80A50">
        <w:rPr>
          <w:rFonts w:ascii="Times New Roman" w:hAnsi="Times New Roman" w:cs="Times New Roman"/>
          <w:lang w:val="en-US"/>
        </w:rPr>
        <w:t>a</w:t>
      </w:r>
      <w:r w:rsidR="00AD4068" w:rsidRPr="00454D4A">
        <w:rPr>
          <w:rFonts w:ascii="Times New Roman" w:hAnsi="Times New Roman" w:cs="Times New Roman"/>
          <w:lang w:val="en-US"/>
        </w:rPr>
        <w:t>rea,</w:t>
      </w:r>
      <w:r w:rsidRPr="00454D4A">
        <w:rPr>
          <w:rFonts w:ascii="Times New Roman" w:hAnsi="Times New Roman" w:cs="Times New Roman"/>
          <w:lang w:val="en-US"/>
        </w:rPr>
        <w:t xml:space="preserve"> and </w:t>
      </w:r>
      <w:r w:rsidR="00E80A50">
        <w:rPr>
          <w:rFonts w:ascii="Times New Roman" w:hAnsi="Times New Roman" w:cs="Times New Roman"/>
          <w:lang w:val="en-US"/>
        </w:rPr>
        <w:t>a</w:t>
      </w:r>
      <w:r w:rsidRPr="00454D4A">
        <w:rPr>
          <w:rFonts w:ascii="Times New Roman" w:hAnsi="Times New Roman" w:cs="Times New Roman"/>
          <w:lang w:val="en-US"/>
        </w:rPr>
        <w:t xml:space="preserve">rable </w:t>
      </w:r>
      <w:r w:rsidR="00E80A50">
        <w:rPr>
          <w:rFonts w:ascii="Times New Roman" w:hAnsi="Times New Roman" w:cs="Times New Roman"/>
          <w:lang w:val="en-US"/>
        </w:rPr>
        <w:t>l</w:t>
      </w:r>
      <w:r w:rsidRPr="00454D4A">
        <w:rPr>
          <w:rFonts w:ascii="Times New Roman" w:hAnsi="Times New Roman" w:cs="Times New Roman"/>
          <w:lang w:val="en-US"/>
        </w:rPr>
        <w:t xml:space="preserve">and </w:t>
      </w:r>
      <w:r w:rsidR="00E80A50">
        <w:rPr>
          <w:rFonts w:ascii="Times New Roman" w:hAnsi="Times New Roman" w:cs="Times New Roman"/>
          <w:lang w:val="en-US"/>
        </w:rPr>
        <w:t>a</w:t>
      </w:r>
      <w:r w:rsidRPr="00454D4A">
        <w:rPr>
          <w:rFonts w:ascii="Times New Roman" w:hAnsi="Times New Roman" w:cs="Times New Roman"/>
          <w:lang w:val="en-US"/>
        </w:rPr>
        <w:t xml:space="preserve">rea. It shows that when </w:t>
      </w:r>
      <w:r w:rsidR="00AD4068" w:rsidRPr="00454D4A">
        <w:rPr>
          <w:rFonts w:ascii="Times New Roman" w:hAnsi="Times New Roman" w:cs="Times New Roman"/>
          <w:lang w:val="en-US"/>
        </w:rPr>
        <w:t>a</w:t>
      </w:r>
      <w:r w:rsidRPr="00454D4A">
        <w:rPr>
          <w:rFonts w:ascii="Times New Roman" w:hAnsi="Times New Roman" w:cs="Times New Roman"/>
          <w:lang w:val="en-US"/>
        </w:rPr>
        <w:t xml:space="preserve">gricultural </w:t>
      </w:r>
      <w:r w:rsidR="00AD4068" w:rsidRPr="00454D4A">
        <w:rPr>
          <w:rFonts w:ascii="Times New Roman" w:hAnsi="Times New Roman" w:cs="Times New Roman"/>
          <w:lang w:val="en-US"/>
        </w:rPr>
        <w:t>l</w:t>
      </w:r>
      <w:r w:rsidRPr="00454D4A">
        <w:rPr>
          <w:rFonts w:ascii="Times New Roman" w:hAnsi="Times New Roman" w:cs="Times New Roman"/>
          <w:lang w:val="en-US"/>
        </w:rPr>
        <w:t>and increase</w:t>
      </w:r>
      <w:r w:rsidR="00E80A50">
        <w:rPr>
          <w:rFonts w:ascii="Times New Roman" w:hAnsi="Times New Roman" w:cs="Times New Roman"/>
          <w:lang w:val="en-US"/>
        </w:rPr>
        <w:t xml:space="preserve">s, </w:t>
      </w:r>
      <w:r w:rsidRPr="00454D4A">
        <w:rPr>
          <w:rFonts w:ascii="Times New Roman" w:hAnsi="Times New Roman" w:cs="Times New Roman"/>
          <w:lang w:val="en-US"/>
        </w:rPr>
        <w:t xml:space="preserve">forest </w:t>
      </w:r>
      <w:r w:rsidR="00AD4068" w:rsidRPr="00454D4A">
        <w:rPr>
          <w:rFonts w:ascii="Times New Roman" w:hAnsi="Times New Roman" w:cs="Times New Roman"/>
          <w:lang w:val="en-US"/>
        </w:rPr>
        <w:t>a</w:t>
      </w:r>
      <w:r w:rsidRPr="00454D4A">
        <w:rPr>
          <w:rFonts w:ascii="Times New Roman" w:hAnsi="Times New Roman" w:cs="Times New Roman"/>
          <w:lang w:val="en-US"/>
        </w:rPr>
        <w:t xml:space="preserve">rea </w:t>
      </w:r>
      <w:r w:rsidR="00531FAA">
        <w:rPr>
          <w:rFonts w:ascii="Times New Roman" w:hAnsi="Times New Roman" w:cs="Times New Roman"/>
          <w:lang w:val="en-US"/>
        </w:rPr>
        <w:t>d</w:t>
      </w:r>
      <w:r w:rsidRPr="00454D4A">
        <w:rPr>
          <w:rFonts w:ascii="Times New Roman" w:hAnsi="Times New Roman" w:cs="Times New Roman"/>
          <w:lang w:val="en-US"/>
        </w:rPr>
        <w:t>ecrease</w:t>
      </w:r>
      <w:r w:rsidR="00E80A50">
        <w:rPr>
          <w:rFonts w:ascii="Times New Roman" w:hAnsi="Times New Roman" w:cs="Times New Roman"/>
          <w:lang w:val="en-US"/>
        </w:rPr>
        <w:t xml:space="preserve">s, and </w:t>
      </w:r>
      <w:r w:rsidRPr="00454D4A">
        <w:rPr>
          <w:rFonts w:ascii="Times New Roman" w:hAnsi="Times New Roman" w:cs="Times New Roman"/>
          <w:lang w:val="en-US"/>
        </w:rPr>
        <w:t xml:space="preserve">shows </w:t>
      </w:r>
      <w:r w:rsidR="00AD4068" w:rsidRPr="00454D4A">
        <w:rPr>
          <w:rFonts w:ascii="Times New Roman" w:hAnsi="Times New Roman" w:cs="Times New Roman"/>
          <w:lang w:val="en-US"/>
        </w:rPr>
        <w:t>both</w:t>
      </w:r>
      <w:r w:rsidRPr="00454D4A">
        <w:rPr>
          <w:rFonts w:ascii="Times New Roman" w:hAnsi="Times New Roman" w:cs="Times New Roman"/>
          <w:lang w:val="en-US"/>
        </w:rPr>
        <w:t xml:space="preserve"> indicators are inversely proportional. </w:t>
      </w:r>
      <w:r w:rsidR="00AD4068" w:rsidRPr="00454D4A">
        <w:rPr>
          <w:rFonts w:ascii="Times New Roman" w:hAnsi="Times New Roman" w:cs="Times New Roman"/>
          <w:lang w:val="en-US"/>
        </w:rPr>
        <w:t>Also, when arable land area increases</w:t>
      </w:r>
      <w:r w:rsidR="00E80A50">
        <w:rPr>
          <w:rFonts w:ascii="Times New Roman" w:hAnsi="Times New Roman" w:cs="Times New Roman"/>
          <w:lang w:val="en-US"/>
        </w:rPr>
        <w:t>,</w:t>
      </w:r>
      <w:r w:rsidRPr="00454D4A">
        <w:rPr>
          <w:rFonts w:ascii="Times New Roman" w:hAnsi="Times New Roman" w:cs="Times New Roman"/>
          <w:lang w:val="en-US"/>
        </w:rPr>
        <w:t xml:space="preserve"> </w:t>
      </w:r>
      <w:r w:rsidR="00AD4068" w:rsidRPr="00454D4A">
        <w:rPr>
          <w:rFonts w:ascii="Times New Roman" w:hAnsi="Times New Roman" w:cs="Times New Roman"/>
          <w:lang w:val="en-US"/>
        </w:rPr>
        <w:t>agricultural land area increases</w:t>
      </w:r>
      <w:r w:rsidR="003D1F97">
        <w:rPr>
          <w:rFonts w:ascii="Times New Roman" w:hAnsi="Times New Roman" w:cs="Times New Roman"/>
          <w:lang w:val="en-US"/>
        </w:rPr>
        <w:t>,</w:t>
      </w:r>
      <w:r w:rsidR="00AD4068" w:rsidRPr="00454D4A">
        <w:rPr>
          <w:rFonts w:ascii="Times New Roman" w:hAnsi="Times New Roman" w:cs="Times New Roman"/>
          <w:lang w:val="en-US"/>
        </w:rPr>
        <w:t xml:space="preserve"> which are directly proportional to each other.</w:t>
      </w:r>
    </w:p>
    <w:p w14:paraId="54B471EA" w14:textId="77777777" w:rsidR="00B56458" w:rsidRPr="00454D4A" w:rsidRDefault="00B56458" w:rsidP="002E459D">
      <w:pPr>
        <w:tabs>
          <w:tab w:val="left" w:pos="3686"/>
          <w:tab w:val="left" w:pos="4962"/>
        </w:tabs>
        <w:spacing w:beforeLines="80" w:before="192" w:afterLines="80" w:after="192"/>
        <w:contextualSpacing/>
        <w:jc w:val="both"/>
        <w:rPr>
          <w:rFonts w:ascii="Times New Roman" w:hAnsi="Times New Roman" w:cs="Times New Roman"/>
          <w:lang w:val="en-US"/>
        </w:rPr>
      </w:pPr>
    </w:p>
    <w:p w14:paraId="29830BDB" w14:textId="77777777" w:rsidR="004E0E8F" w:rsidRPr="00454D4A" w:rsidRDefault="00000000" w:rsidP="002E459D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u w:val="single"/>
          <w:lang w:val="en-US"/>
        </w:rPr>
      </w:pPr>
      <w:r w:rsidRPr="00D85CD3"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3C0C2C24" wp14:editId="3A063E71">
            <wp:extent cx="3023235" cy="2195830"/>
            <wp:effectExtent l="0" t="0" r="0" b="1270"/>
            <wp:docPr id="235392372" name="Picture 5" descr="A diagram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92372" name="Picture 5" descr="A diagram of different colored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3" t="7721" r="15471" b="4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293" cy="224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A8EFA" w14:textId="77777777" w:rsidR="00E16555" w:rsidRDefault="00E16555" w:rsidP="002E459D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u w:val="single"/>
          <w:lang w:val="en-US"/>
        </w:rPr>
      </w:pPr>
    </w:p>
    <w:p w14:paraId="49FBCC0F" w14:textId="77777777" w:rsidR="00C643C6" w:rsidRDefault="00C643C6" w:rsidP="002E459D">
      <w:pPr>
        <w:spacing w:beforeLines="80" w:before="192" w:afterLines="80" w:after="192"/>
        <w:contextualSpacing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BD040FA" w14:textId="77777777" w:rsidR="00E16555" w:rsidRPr="00545924" w:rsidRDefault="00000000" w:rsidP="002E459D">
      <w:pPr>
        <w:spacing w:beforeLines="80" w:before="192" w:afterLines="80" w:after="192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459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Visual Finding </w:t>
      </w:r>
      <w:r w:rsidR="00C7269A" w:rsidRPr="005459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Pr="0054592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F599561" w14:textId="6D53FB14" w:rsidR="00E16555" w:rsidRDefault="00000000" w:rsidP="00FD6CB2">
      <w:pPr>
        <w:spacing w:beforeLines="80" w:before="192" w:afterLines="80" w:after="192"/>
        <w:ind w:right="122"/>
        <w:contextualSpacing/>
        <w:jc w:val="both"/>
        <w:rPr>
          <w:rFonts w:ascii="Times New Roman" w:hAnsi="Times New Roman" w:cs="Times New Roman"/>
          <w:lang w:val="en-US"/>
        </w:rPr>
      </w:pPr>
      <w:r w:rsidRPr="00454D4A">
        <w:rPr>
          <w:rFonts w:ascii="Times New Roman" w:hAnsi="Times New Roman" w:cs="Times New Roman"/>
          <w:lang w:val="en-US"/>
        </w:rPr>
        <w:t xml:space="preserve">The bar plot shows the percentages of </w:t>
      </w:r>
      <w:r w:rsidR="005B280D">
        <w:rPr>
          <w:rFonts w:ascii="Times New Roman" w:hAnsi="Times New Roman" w:cs="Times New Roman"/>
          <w:lang w:val="en-US"/>
        </w:rPr>
        <w:t>c</w:t>
      </w:r>
      <w:r w:rsidRPr="00454D4A">
        <w:rPr>
          <w:rFonts w:ascii="Times New Roman" w:hAnsi="Times New Roman" w:cs="Times New Roman"/>
          <w:lang w:val="en-US"/>
        </w:rPr>
        <w:t xml:space="preserve">oal </w:t>
      </w:r>
      <w:r w:rsidR="005B280D">
        <w:rPr>
          <w:rFonts w:ascii="Times New Roman" w:hAnsi="Times New Roman" w:cs="Times New Roman"/>
          <w:lang w:val="en-US"/>
        </w:rPr>
        <w:t>r</w:t>
      </w:r>
      <w:r w:rsidRPr="00454D4A">
        <w:rPr>
          <w:rFonts w:ascii="Times New Roman" w:hAnsi="Times New Roman" w:cs="Times New Roman"/>
          <w:lang w:val="en-US"/>
        </w:rPr>
        <w:t xml:space="preserve">ents, </w:t>
      </w:r>
      <w:r w:rsidR="005B280D">
        <w:rPr>
          <w:rFonts w:ascii="Times New Roman" w:hAnsi="Times New Roman" w:cs="Times New Roman"/>
          <w:lang w:val="en-US"/>
        </w:rPr>
        <w:t>m</w:t>
      </w:r>
      <w:r w:rsidRPr="00454D4A">
        <w:rPr>
          <w:rFonts w:ascii="Times New Roman" w:hAnsi="Times New Roman" w:cs="Times New Roman"/>
          <w:lang w:val="en-US"/>
        </w:rPr>
        <w:t xml:space="preserve">ineral </w:t>
      </w:r>
      <w:r w:rsidR="005B280D">
        <w:rPr>
          <w:rFonts w:ascii="Times New Roman" w:hAnsi="Times New Roman" w:cs="Times New Roman"/>
          <w:lang w:val="en-US"/>
        </w:rPr>
        <w:t>r</w:t>
      </w:r>
      <w:r w:rsidRPr="00454D4A">
        <w:rPr>
          <w:rFonts w:ascii="Times New Roman" w:hAnsi="Times New Roman" w:cs="Times New Roman"/>
          <w:lang w:val="en-US"/>
        </w:rPr>
        <w:t xml:space="preserve">ents, and </w:t>
      </w:r>
      <w:r w:rsidR="005B280D">
        <w:rPr>
          <w:rFonts w:ascii="Times New Roman" w:hAnsi="Times New Roman" w:cs="Times New Roman"/>
          <w:lang w:val="en-US"/>
        </w:rPr>
        <w:t>n</w:t>
      </w:r>
      <w:r w:rsidRPr="00454D4A">
        <w:rPr>
          <w:rFonts w:ascii="Times New Roman" w:hAnsi="Times New Roman" w:cs="Times New Roman"/>
          <w:lang w:val="en-US"/>
        </w:rPr>
        <w:t xml:space="preserve">atural </w:t>
      </w:r>
      <w:r w:rsidR="005B280D">
        <w:rPr>
          <w:rFonts w:ascii="Times New Roman" w:hAnsi="Times New Roman" w:cs="Times New Roman"/>
          <w:lang w:val="en-US"/>
        </w:rPr>
        <w:t>g</w:t>
      </w:r>
      <w:r w:rsidRPr="00454D4A">
        <w:rPr>
          <w:rFonts w:ascii="Times New Roman" w:hAnsi="Times New Roman" w:cs="Times New Roman"/>
          <w:lang w:val="en-US"/>
        </w:rPr>
        <w:t xml:space="preserve">as </w:t>
      </w:r>
      <w:r w:rsidR="005B280D">
        <w:rPr>
          <w:rFonts w:ascii="Times New Roman" w:hAnsi="Times New Roman" w:cs="Times New Roman"/>
          <w:lang w:val="en-US"/>
        </w:rPr>
        <w:t>r</w:t>
      </w:r>
      <w:r w:rsidRPr="00454D4A">
        <w:rPr>
          <w:rFonts w:ascii="Times New Roman" w:hAnsi="Times New Roman" w:cs="Times New Roman"/>
          <w:lang w:val="en-US"/>
        </w:rPr>
        <w:t xml:space="preserve">ents in the United Kingdom from 2013 to 2022. We can see that </w:t>
      </w:r>
      <w:r w:rsidR="005B280D">
        <w:rPr>
          <w:rFonts w:ascii="Times New Roman" w:hAnsi="Times New Roman" w:cs="Times New Roman"/>
          <w:lang w:val="en-US"/>
        </w:rPr>
        <w:t>n</w:t>
      </w:r>
      <w:r w:rsidRPr="00454D4A">
        <w:rPr>
          <w:rFonts w:ascii="Times New Roman" w:hAnsi="Times New Roman" w:cs="Times New Roman"/>
          <w:lang w:val="en-US"/>
        </w:rPr>
        <w:t xml:space="preserve">atural </w:t>
      </w:r>
      <w:r w:rsidR="005B280D">
        <w:rPr>
          <w:rFonts w:ascii="Times New Roman" w:hAnsi="Times New Roman" w:cs="Times New Roman"/>
          <w:lang w:val="en-US"/>
        </w:rPr>
        <w:t>g</w:t>
      </w:r>
      <w:r w:rsidRPr="00454D4A">
        <w:rPr>
          <w:rFonts w:ascii="Times New Roman" w:hAnsi="Times New Roman" w:cs="Times New Roman"/>
          <w:lang w:val="en-US"/>
        </w:rPr>
        <w:t xml:space="preserve">as </w:t>
      </w:r>
      <w:r w:rsidR="005B280D">
        <w:rPr>
          <w:rFonts w:ascii="Times New Roman" w:hAnsi="Times New Roman" w:cs="Times New Roman"/>
          <w:lang w:val="en-US"/>
        </w:rPr>
        <w:t>r</w:t>
      </w:r>
      <w:r w:rsidRPr="00454D4A">
        <w:rPr>
          <w:rFonts w:ascii="Times New Roman" w:hAnsi="Times New Roman" w:cs="Times New Roman"/>
          <w:lang w:val="en-US"/>
        </w:rPr>
        <w:t xml:space="preserve">ents were always higher than </w:t>
      </w:r>
      <w:r w:rsidR="005B280D">
        <w:rPr>
          <w:rFonts w:ascii="Times New Roman" w:hAnsi="Times New Roman" w:cs="Times New Roman"/>
          <w:lang w:val="en-US"/>
        </w:rPr>
        <w:t>c</w:t>
      </w:r>
      <w:r w:rsidRPr="00454D4A">
        <w:rPr>
          <w:rFonts w:ascii="Times New Roman" w:hAnsi="Times New Roman" w:cs="Times New Roman"/>
          <w:lang w:val="en-US"/>
        </w:rPr>
        <w:t xml:space="preserve">oal </w:t>
      </w:r>
      <w:r w:rsidR="005B280D">
        <w:rPr>
          <w:rFonts w:ascii="Times New Roman" w:hAnsi="Times New Roman" w:cs="Times New Roman"/>
          <w:lang w:val="en-US"/>
        </w:rPr>
        <w:t>r</w:t>
      </w:r>
      <w:r w:rsidRPr="00454D4A">
        <w:rPr>
          <w:rFonts w:ascii="Times New Roman" w:hAnsi="Times New Roman" w:cs="Times New Roman"/>
          <w:lang w:val="en-US"/>
        </w:rPr>
        <w:t xml:space="preserve">ents and </w:t>
      </w:r>
      <w:r w:rsidR="005B280D">
        <w:rPr>
          <w:rFonts w:ascii="Times New Roman" w:hAnsi="Times New Roman" w:cs="Times New Roman"/>
          <w:lang w:val="en-US"/>
        </w:rPr>
        <w:t>m</w:t>
      </w:r>
      <w:r w:rsidRPr="00454D4A">
        <w:rPr>
          <w:rFonts w:ascii="Times New Roman" w:hAnsi="Times New Roman" w:cs="Times New Roman"/>
          <w:lang w:val="en-US"/>
        </w:rPr>
        <w:t xml:space="preserve">ineral </w:t>
      </w:r>
      <w:r w:rsidR="00431674">
        <w:rPr>
          <w:rFonts w:ascii="Times New Roman" w:hAnsi="Times New Roman" w:cs="Times New Roman"/>
          <w:lang w:val="en-US"/>
        </w:rPr>
        <w:t>r</w:t>
      </w:r>
      <w:r w:rsidRPr="00454D4A">
        <w:rPr>
          <w:rFonts w:ascii="Times New Roman" w:hAnsi="Times New Roman" w:cs="Times New Roman"/>
          <w:lang w:val="en-US"/>
        </w:rPr>
        <w:t>ents from 2014 to 2019. In 2013</w:t>
      </w:r>
      <w:r w:rsidR="00A038B7">
        <w:rPr>
          <w:rFonts w:ascii="Times New Roman" w:hAnsi="Times New Roman" w:cs="Times New Roman"/>
          <w:lang w:val="en-US"/>
        </w:rPr>
        <w:t>,</w:t>
      </w:r>
      <w:r w:rsidRPr="00454D4A">
        <w:rPr>
          <w:rFonts w:ascii="Times New Roman" w:hAnsi="Times New Roman" w:cs="Times New Roman"/>
          <w:lang w:val="en-US"/>
        </w:rPr>
        <w:t xml:space="preserve"> </w:t>
      </w:r>
      <w:r w:rsidR="00A038B7">
        <w:rPr>
          <w:rFonts w:ascii="Times New Roman" w:hAnsi="Times New Roman" w:cs="Times New Roman"/>
          <w:lang w:val="en-US"/>
        </w:rPr>
        <w:t>the c</w:t>
      </w:r>
      <w:r w:rsidRPr="00454D4A">
        <w:rPr>
          <w:rFonts w:ascii="Times New Roman" w:hAnsi="Times New Roman" w:cs="Times New Roman"/>
          <w:lang w:val="en-US"/>
        </w:rPr>
        <w:t xml:space="preserve">oal rent percentage was 0. Also, it shows that </w:t>
      </w:r>
      <w:r w:rsidR="00A038B7">
        <w:rPr>
          <w:rFonts w:ascii="Times New Roman" w:hAnsi="Times New Roman" w:cs="Times New Roman"/>
          <w:lang w:val="en-US"/>
        </w:rPr>
        <w:t>n</w:t>
      </w:r>
      <w:r w:rsidRPr="00454D4A">
        <w:rPr>
          <w:rFonts w:ascii="Times New Roman" w:hAnsi="Times New Roman" w:cs="Times New Roman"/>
          <w:lang w:val="en-US"/>
        </w:rPr>
        <w:t xml:space="preserve">atural </w:t>
      </w:r>
      <w:r w:rsidR="00A038B7">
        <w:rPr>
          <w:rFonts w:ascii="Times New Roman" w:hAnsi="Times New Roman" w:cs="Times New Roman"/>
          <w:lang w:val="en-US"/>
        </w:rPr>
        <w:t>g</w:t>
      </w:r>
      <w:r w:rsidRPr="00454D4A">
        <w:rPr>
          <w:rFonts w:ascii="Times New Roman" w:hAnsi="Times New Roman" w:cs="Times New Roman"/>
          <w:lang w:val="en-US"/>
        </w:rPr>
        <w:t>as rents decreased in 2022</w:t>
      </w:r>
      <w:r w:rsidR="00C9614C">
        <w:rPr>
          <w:rFonts w:ascii="Times New Roman" w:hAnsi="Times New Roman" w:cs="Times New Roman"/>
          <w:lang w:val="en-US"/>
        </w:rPr>
        <w:t>, just as</w:t>
      </w:r>
      <w:r w:rsidRPr="00454D4A">
        <w:rPr>
          <w:rFonts w:ascii="Times New Roman" w:hAnsi="Times New Roman" w:cs="Times New Roman"/>
          <w:lang w:val="en-US"/>
        </w:rPr>
        <w:t xml:space="preserve"> </w:t>
      </w:r>
      <w:r w:rsidR="00590D26">
        <w:rPr>
          <w:rFonts w:ascii="Times New Roman" w:hAnsi="Times New Roman" w:cs="Times New Roman"/>
          <w:lang w:val="en-US"/>
        </w:rPr>
        <w:t>m</w:t>
      </w:r>
      <w:r w:rsidR="00590D26" w:rsidRPr="00454D4A">
        <w:rPr>
          <w:rFonts w:ascii="Times New Roman" w:hAnsi="Times New Roman" w:cs="Times New Roman"/>
          <w:lang w:val="en-US"/>
        </w:rPr>
        <w:t>ineral rent</w:t>
      </w:r>
      <w:r w:rsidR="00531FAA">
        <w:rPr>
          <w:rFonts w:ascii="Times New Roman" w:hAnsi="Times New Roman" w:cs="Times New Roman"/>
          <w:lang w:val="en-US"/>
        </w:rPr>
        <w:t>s</w:t>
      </w:r>
      <w:r w:rsidRPr="00454D4A">
        <w:rPr>
          <w:rFonts w:ascii="Times New Roman" w:hAnsi="Times New Roman" w:cs="Times New Roman"/>
          <w:lang w:val="en-US"/>
        </w:rPr>
        <w:t xml:space="preserve"> decreased. Only </w:t>
      </w:r>
      <w:r w:rsidR="00590D26">
        <w:rPr>
          <w:rFonts w:ascii="Times New Roman" w:hAnsi="Times New Roman" w:cs="Times New Roman"/>
          <w:lang w:val="en-US"/>
        </w:rPr>
        <w:t>c</w:t>
      </w:r>
      <w:r w:rsidRPr="00454D4A">
        <w:rPr>
          <w:rFonts w:ascii="Times New Roman" w:hAnsi="Times New Roman" w:cs="Times New Roman"/>
          <w:lang w:val="en-US"/>
        </w:rPr>
        <w:t xml:space="preserve">oal rents have been increasing over the years without any downfall. </w:t>
      </w:r>
    </w:p>
    <w:p w14:paraId="0AC48CEC" w14:textId="77777777" w:rsidR="00E16555" w:rsidRPr="00454D4A" w:rsidRDefault="00E16555" w:rsidP="002E459D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lang w:val="en-US"/>
        </w:rPr>
      </w:pPr>
    </w:p>
    <w:p w14:paraId="315EF5AE" w14:textId="77777777" w:rsidR="00E16555" w:rsidRPr="00454D4A" w:rsidRDefault="00000000" w:rsidP="002E459D">
      <w:pPr>
        <w:tabs>
          <w:tab w:val="left" w:pos="3686"/>
          <w:tab w:val="left" w:pos="4962"/>
        </w:tabs>
        <w:spacing w:beforeLines="80" w:before="192" w:afterLines="80" w:after="192"/>
        <w:contextualSpacing/>
        <w:rPr>
          <w:rFonts w:ascii="Times New Roman" w:hAnsi="Times New Roman" w:cs="Times New Roman"/>
          <w:u w:val="single"/>
          <w:lang w:val="en-US"/>
        </w:rPr>
        <w:sectPr w:rsidR="00E16555" w:rsidRPr="00454D4A" w:rsidSect="00E16555">
          <w:type w:val="continuous"/>
          <w:pgSz w:w="11906" w:h="16838"/>
          <w:pgMar w:top="851" w:right="851" w:bottom="851" w:left="851" w:header="708" w:footer="708" w:gutter="0"/>
          <w:cols w:num="2" w:space="604"/>
          <w:docGrid w:linePitch="360"/>
        </w:sectPr>
      </w:pPr>
      <w:r w:rsidRPr="00D85CD3"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1C9634F8" wp14:editId="497ABF3F">
            <wp:extent cx="3024000" cy="2195195"/>
            <wp:effectExtent l="0" t="0" r="0" b="1905"/>
            <wp:docPr id="1602716264" name="Picture 1602716264" descr="A graph of a graph of gas renta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16264" name="Picture 6" descr="A graph of a graph of gas rental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95" t="5547" r="2270" b="2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542" cy="2312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3D3AD" w14:textId="77777777" w:rsidR="00AD4068" w:rsidRPr="00454D4A" w:rsidRDefault="00AD4068" w:rsidP="00C643C6">
      <w:pPr>
        <w:spacing w:beforeLines="80" w:before="192" w:afterLines="80" w:after="192"/>
        <w:contextualSpacing/>
        <w:rPr>
          <w:rFonts w:ascii="Times New Roman" w:hAnsi="Times New Roman" w:cs="Times New Roman"/>
          <w:u w:val="single"/>
          <w:lang w:val="en-US"/>
        </w:rPr>
        <w:sectPr w:rsidR="00AD4068" w:rsidRPr="00454D4A" w:rsidSect="00AD4068">
          <w:type w:val="continuous"/>
          <w:pgSz w:w="11906" w:h="16838"/>
          <w:pgMar w:top="1440" w:right="1440" w:bottom="1440" w:left="1440" w:header="708" w:footer="708" w:gutter="0"/>
          <w:cols w:num="2" w:space="46"/>
          <w:docGrid w:linePitch="360"/>
        </w:sectPr>
      </w:pPr>
    </w:p>
    <w:p w14:paraId="64DC67EA" w14:textId="77777777" w:rsidR="000C6E0F" w:rsidRPr="00454D4A" w:rsidRDefault="000C6E0F" w:rsidP="002E459D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68B7490" w14:textId="77777777" w:rsidR="00AD4068" w:rsidRPr="00454D4A" w:rsidRDefault="00AD4068" w:rsidP="002E459D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F03C27B" w14:textId="461C6841" w:rsidR="00454D4A" w:rsidRPr="00454D4A" w:rsidRDefault="00000000" w:rsidP="002E459D">
      <w:pPr>
        <w:spacing w:beforeLines="80" w:before="192" w:afterLines="80" w:after="192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54D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Visual Finding</w:t>
      </w:r>
      <w:r w:rsidR="0095625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AE199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5</w:t>
      </w:r>
      <w:r w:rsidRPr="00454D4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E48C06D" w14:textId="1C96DE0D" w:rsidR="00FD6CB2" w:rsidRDefault="00000000" w:rsidP="00FD6CB2">
      <w:pPr>
        <w:spacing w:beforeLines="80" w:before="192" w:afterLines="80" w:after="192"/>
        <w:ind w:right="259"/>
        <w:contextualSpacing/>
        <w:jc w:val="both"/>
        <w:rPr>
          <w:rFonts w:ascii="Times New Roman" w:hAnsi="Times New Roman" w:cs="Times New Roman"/>
          <w:lang w:val="en-US"/>
        </w:rPr>
      </w:pPr>
      <w:r w:rsidRPr="00454D4A">
        <w:rPr>
          <w:rFonts w:ascii="Times New Roman" w:hAnsi="Times New Roman" w:cs="Times New Roman"/>
          <w:lang w:val="en-US"/>
        </w:rPr>
        <w:t xml:space="preserve">The pie chart gives information about the distribution of </w:t>
      </w:r>
      <w:r w:rsidR="00AE199B">
        <w:rPr>
          <w:rFonts w:ascii="Times New Roman" w:hAnsi="Times New Roman" w:cs="Times New Roman"/>
          <w:lang w:val="en-US"/>
        </w:rPr>
        <w:t>a</w:t>
      </w:r>
      <w:r w:rsidRPr="00454D4A">
        <w:rPr>
          <w:rFonts w:ascii="Times New Roman" w:hAnsi="Times New Roman" w:cs="Times New Roman"/>
          <w:lang w:val="en-US"/>
        </w:rPr>
        <w:t xml:space="preserve">gricultural </w:t>
      </w:r>
      <w:r w:rsidR="00AE199B">
        <w:rPr>
          <w:rFonts w:ascii="Times New Roman" w:hAnsi="Times New Roman" w:cs="Times New Roman"/>
          <w:lang w:val="en-US"/>
        </w:rPr>
        <w:t>l</w:t>
      </w:r>
      <w:r w:rsidRPr="00454D4A">
        <w:rPr>
          <w:rFonts w:ascii="Times New Roman" w:hAnsi="Times New Roman" w:cs="Times New Roman"/>
          <w:lang w:val="en-US"/>
        </w:rPr>
        <w:t xml:space="preserve">and in Japan from the year 1990 to 2021. Indicating that </w:t>
      </w:r>
      <w:r w:rsidR="00216E34">
        <w:rPr>
          <w:rFonts w:ascii="Times New Roman" w:hAnsi="Times New Roman" w:cs="Times New Roman"/>
          <w:lang w:val="en-US"/>
        </w:rPr>
        <w:t>a</w:t>
      </w:r>
      <w:r w:rsidRPr="00454D4A">
        <w:rPr>
          <w:rFonts w:ascii="Times New Roman" w:hAnsi="Times New Roman" w:cs="Times New Roman"/>
          <w:lang w:val="en-US"/>
        </w:rPr>
        <w:t>gricultural land has decreased since 1990. In 1990</w:t>
      </w:r>
      <w:r w:rsidR="00216E34">
        <w:rPr>
          <w:rFonts w:ascii="Times New Roman" w:hAnsi="Times New Roman" w:cs="Times New Roman"/>
          <w:lang w:val="en-US"/>
        </w:rPr>
        <w:t>,</w:t>
      </w:r>
      <w:r w:rsidRPr="00454D4A">
        <w:rPr>
          <w:rFonts w:ascii="Times New Roman" w:hAnsi="Times New Roman" w:cs="Times New Roman"/>
          <w:lang w:val="en-US"/>
        </w:rPr>
        <w:t xml:space="preserve"> </w:t>
      </w:r>
      <w:r w:rsidR="001E074B" w:rsidRPr="001E074B">
        <w:rPr>
          <w:rFonts w:ascii="Times New Roman" w:hAnsi="Times New Roman" w:cs="Times New Roman"/>
          <w:lang w:val="en-US"/>
        </w:rPr>
        <w:t>10.8% was the proportion at the beginning, and in 2021 it dropped to 8.6%.</w:t>
      </w:r>
    </w:p>
    <w:p w14:paraId="380AE3F9" w14:textId="77777777" w:rsidR="00454D4A" w:rsidRPr="00454D4A" w:rsidRDefault="00000000" w:rsidP="002E459D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lang w:val="en-US"/>
        </w:rPr>
      </w:pPr>
      <w:r w:rsidRPr="00454D4A">
        <w:rPr>
          <w:rFonts w:ascii="Times New Roman" w:hAnsi="Times New Roman" w:cs="Times New Roman"/>
          <w:lang w:val="en-US"/>
        </w:rPr>
        <w:t xml:space="preserve"> </w:t>
      </w:r>
    </w:p>
    <w:p w14:paraId="14D8A126" w14:textId="77777777" w:rsidR="00454D4A" w:rsidRPr="00454D4A" w:rsidRDefault="00000000" w:rsidP="002E459D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lang w:val="en-US"/>
        </w:rPr>
      </w:pPr>
      <w:r w:rsidRPr="00604968"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0507B3B9" wp14:editId="13867FE6">
            <wp:extent cx="3023192" cy="2196000"/>
            <wp:effectExtent l="0" t="0" r="0" b="1270"/>
            <wp:docPr id="1414894587" name="Picture 8" descr="A colorful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94587" name="Picture 8" descr="A colorful pie chart with numbers and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00" t="6120" r="-2100" b="8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63" cy="2234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AF28A" w14:textId="77777777" w:rsidR="008F168A" w:rsidRPr="00454D4A" w:rsidRDefault="008F168A" w:rsidP="002E459D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A2779C4" w14:textId="77777777" w:rsidR="008F168A" w:rsidRDefault="008F168A" w:rsidP="002E459D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77721AD" w14:textId="77777777" w:rsidR="003848EA" w:rsidRPr="008E00AC" w:rsidRDefault="00000000" w:rsidP="002E459D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b/>
          <w:bCs/>
          <w:color w:val="374151"/>
          <w:sz w:val="28"/>
          <w:szCs w:val="28"/>
          <w:u w:val="single"/>
        </w:rPr>
      </w:pPr>
      <w:r w:rsidRPr="008E00AC">
        <w:rPr>
          <w:rFonts w:ascii="Times New Roman" w:hAnsi="Times New Roman" w:cs="Times New Roman"/>
          <w:b/>
          <w:bCs/>
          <w:color w:val="374151"/>
          <w:sz w:val="28"/>
          <w:szCs w:val="28"/>
          <w:u w:val="single"/>
        </w:rPr>
        <w:t>Conclusion:</w:t>
      </w:r>
    </w:p>
    <w:p w14:paraId="3053E302" w14:textId="546B231D" w:rsidR="003848EA" w:rsidRPr="008E00AC" w:rsidRDefault="00000000" w:rsidP="002609F2">
      <w:pPr>
        <w:spacing w:beforeLines="80" w:before="192" w:afterLines="80" w:after="192"/>
        <w:ind w:right="259"/>
        <w:contextualSpacing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E00AC">
        <w:rPr>
          <w:rFonts w:ascii="Times New Roman" w:hAnsi="Times New Roman" w:cs="Times New Roman"/>
          <w:color w:val="374151"/>
        </w:rPr>
        <w:t xml:space="preserve">Overall, these visual findings underscore the dynamic nature of indicators like </w:t>
      </w:r>
      <w:r w:rsidR="00216E34">
        <w:rPr>
          <w:rFonts w:ascii="Times New Roman" w:hAnsi="Times New Roman" w:cs="Times New Roman"/>
          <w:color w:val="374151"/>
        </w:rPr>
        <w:t>o</w:t>
      </w:r>
      <w:r w:rsidRPr="008E00AC">
        <w:rPr>
          <w:rFonts w:ascii="Times New Roman" w:hAnsi="Times New Roman" w:cs="Times New Roman"/>
          <w:color w:val="374151"/>
        </w:rPr>
        <w:t xml:space="preserve">il </w:t>
      </w:r>
      <w:r w:rsidR="00216E34">
        <w:rPr>
          <w:rFonts w:ascii="Times New Roman" w:hAnsi="Times New Roman" w:cs="Times New Roman"/>
          <w:color w:val="374151"/>
        </w:rPr>
        <w:t>r</w:t>
      </w:r>
      <w:r w:rsidRPr="008E00AC">
        <w:rPr>
          <w:rFonts w:ascii="Times New Roman" w:hAnsi="Times New Roman" w:cs="Times New Roman"/>
          <w:color w:val="374151"/>
        </w:rPr>
        <w:t xml:space="preserve">ents, </w:t>
      </w:r>
      <w:r w:rsidR="00216E34">
        <w:rPr>
          <w:rFonts w:ascii="Times New Roman" w:hAnsi="Times New Roman" w:cs="Times New Roman"/>
          <w:color w:val="374151"/>
        </w:rPr>
        <w:t>f</w:t>
      </w:r>
      <w:r w:rsidRPr="008E00AC">
        <w:rPr>
          <w:rFonts w:ascii="Times New Roman" w:hAnsi="Times New Roman" w:cs="Times New Roman"/>
          <w:color w:val="374151"/>
        </w:rPr>
        <w:t xml:space="preserve">orest areas, </w:t>
      </w:r>
      <w:r w:rsidR="00216E34">
        <w:rPr>
          <w:rFonts w:ascii="Times New Roman" w:hAnsi="Times New Roman" w:cs="Times New Roman"/>
          <w:color w:val="374151"/>
        </w:rPr>
        <w:t>l</w:t>
      </w:r>
      <w:r w:rsidRPr="008E00AC">
        <w:rPr>
          <w:rFonts w:ascii="Times New Roman" w:hAnsi="Times New Roman" w:cs="Times New Roman"/>
          <w:color w:val="374151"/>
        </w:rPr>
        <w:t xml:space="preserve">and </w:t>
      </w:r>
      <w:r w:rsidR="00216E34">
        <w:rPr>
          <w:rFonts w:ascii="Times New Roman" w:hAnsi="Times New Roman" w:cs="Times New Roman"/>
          <w:color w:val="374151"/>
        </w:rPr>
        <w:t>u</w:t>
      </w:r>
      <w:r w:rsidRPr="008E00AC">
        <w:rPr>
          <w:rFonts w:ascii="Times New Roman" w:hAnsi="Times New Roman" w:cs="Times New Roman"/>
          <w:color w:val="374151"/>
        </w:rPr>
        <w:t xml:space="preserve">se </w:t>
      </w:r>
      <w:r w:rsidR="00CE2B9F">
        <w:rPr>
          <w:rFonts w:ascii="Times New Roman" w:hAnsi="Times New Roman" w:cs="Times New Roman"/>
          <w:color w:val="374151"/>
        </w:rPr>
        <w:t>c</w:t>
      </w:r>
      <w:r w:rsidRPr="008E00AC">
        <w:rPr>
          <w:rFonts w:ascii="Times New Roman" w:hAnsi="Times New Roman" w:cs="Times New Roman"/>
          <w:color w:val="374151"/>
        </w:rPr>
        <w:t xml:space="preserve">orrelations, and </w:t>
      </w:r>
      <w:r w:rsidR="00CE2B9F">
        <w:rPr>
          <w:rFonts w:ascii="Times New Roman" w:hAnsi="Times New Roman" w:cs="Times New Roman"/>
          <w:color w:val="374151"/>
        </w:rPr>
        <w:t>e</w:t>
      </w:r>
      <w:r w:rsidRPr="008E00AC">
        <w:rPr>
          <w:rFonts w:ascii="Times New Roman" w:hAnsi="Times New Roman" w:cs="Times New Roman"/>
          <w:color w:val="374151"/>
        </w:rPr>
        <w:t>nergy</w:t>
      </w:r>
      <w:r w:rsidR="008E00AC" w:rsidRPr="008E00AC">
        <w:rPr>
          <w:rFonts w:ascii="Times New Roman" w:hAnsi="Times New Roman" w:cs="Times New Roman"/>
          <w:color w:val="374151"/>
        </w:rPr>
        <w:t xml:space="preserve"> </w:t>
      </w:r>
      <w:r w:rsidR="00CE2B9F">
        <w:rPr>
          <w:rFonts w:ascii="Times New Roman" w:hAnsi="Times New Roman" w:cs="Times New Roman"/>
          <w:color w:val="374151"/>
        </w:rPr>
        <w:t>r</w:t>
      </w:r>
      <w:r w:rsidRPr="008E00AC">
        <w:rPr>
          <w:rFonts w:ascii="Times New Roman" w:hAnsi="Times New Roman" w:cs="Times New Roman"/>
          <w:color w:val="374151"/>
        </w:rPr>
        <w:t>ents in impacting global development. The nuanced insights provided by these visuali</w:t>
      </w:r>
      <w:r w:rsidR="00CE2B9F">
        <w:rPr>
          <w:rFonts w:ascii="Times New Roman" w:hAnsi="Times New Roman" w:cs="Times New Roman"/>
          <w:color w:val="374151"/>
        </w:rPr>
        <w:t>s</w:t>
      </w:r>
      <w:r w:rsidRPr="008E00AC">
        <w:rPr>
          <w:rFonts w:ascii="Times New Roman" w:hAnsi="Times New Roman" w:cs="Times New Roman"/>
          <w:color w:val="374151"/>
        </w:rPr>
        <w:t>ations highlight trends, fluctuations, and potential trade-offs, offering a deeper understanding of the evolving landscape of global development indicators.</w:t>
      </w:r>
    </w:p>
    <w:p w14:paraId="1D3892A1" w14:textId="77777777" w:rsidR="008F168A" w:rsidRPr="00454D4A" w:rsidRDefault="008F168A" w:rsidP="002E459D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E5DE83B" w14:textId="77777777" w:rsidR="008F168A" w:rsidRPr="00454D4A" w:rsidRDefault="008F168A" w:rsidP="002E459D">
      <w:pPr>
        <w:spacing w:beforeLines="80" w:before="192" w:afterLines="80" w:after="192"/>
        <w:contextualSpacing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3A2ECB0" w14:textId="77777777" w:rsidR="008F168A" w:rsidRPr="00454D4A" w:rsidRDefault="008F168A" w:rsidP="002E459D">
      <w:pPr>
        <w:spacing w:beforeLines="80" w:before="192" w:afterLines="80" w:after="192"/>
        <w:ind w:left="-567" w:firstLine="567"/>
        <w:contextualSpacing/>
        <w:jc w:val="both"/>
        <w:rPr>
          <w:rFonts w:ascii="Times New Roman" w:hAnsi="Times New Roman" w:cs="Times New Roman"/>
          <w:sz w:val="22"/>
          <w:szCs w:val="22"/>
          <w:lang w:val="en-US"/>
        </w:rPr>
        <w:sectPr w:rsidR="008F168A" w:rsidRPr="00454D4A" w:rsidSect="00C7269A">
          <w:type w:val="continuous"/>
          <w:pgSz w:w="11906" w:h="16838"/>
          <w:pgMar w:top="851" w:right="851" w:bottom="851" w:left="851" w:header="708" w:footer="708" w:gutter="0"/>
          <w:cols w:num="2" w:space="46"/>
          <w:docGrid w:linePitch="360"/>
        </w:sectPr>
      </w:pPr>
    </w:p>
    <w:p w14:paraId="6C5ED9D3" w14:textId="77777777" w:rsidR="00FB7AC4" w:rsidRPr="00454D4A" w:rsidRDefault="00FB7AC4" w:rsidP="005C4AD6">
      <w:pPr>
        <w:rPr>
          <w:rFonts w:ascii="Times New Roman" w:hAnsi="Times New Roman" w:cs="Times New Roman"/>
          <w:u w:val="single"/>
          <w:lang w:val="en-US"/>
        </w:rPr>
        <w:sectPr w:rsidR="00FB7AC4" w:rsidRPr="00454D4A" w:rsidSect="0025037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D77535" w14:textId="77777777" w:rsidR="00FB7AC4" w:rsidRPr="00454D4A" w:rsidRDefault="00FB7AC4" w:rsidP="005C4AD6">
      <w:pPr>
        <w:rPr>
          <w:rFonts w:ascii="Times New Roman" w:hAnsi="Times New Roman" w:cs="Times New Roman"/>
          <w:u w:val="single"/>
          <w:lang w:val="en-US"/>
        </w:rPr>
      </w:pPr>
    </w:p>
    <w:p w14:paraId="1DB827FB" w14:textId="77777777" w:rsidR="002C20BD" w:rsidRPr="00454D4A" w:rsidRDefault="002C20BD" w:rsidP="005C4AD6">
      <w:pPr>
        <w:rPr>
          <w:rFonts w:ascii="Times New Roman" w:hAnsi="Times New Roman" w:cs="Times New Roman"/>
          <w:u w:val="single"/>
          <w:lang w:val="en-US"/>
        </w:rPr>
        <w:sectPr w:rsidR="002C20BD" w:rsidRPr="00454D4A" w:rsidSect="0025037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E284BA" w14:textId="77777777" w:rsidR="005C4AD6" w:rsidRPr="00454D4A" w:rsidRDefault="00000000" w:rsidP="002C20B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454D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sectPr w:rsidR="005C4AD6" w:rsidRPr="00454D4A" w:rsidSect="002C20BD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8A"/>
    <w:rsid w:val="000568F8"/>
    <w:rsid w:val="000A0E90"/>
    <w:rsid w:val="000B08E4"/>
    <w:rsid w:val="000B2CBF"/>
    <w:rsid w:val="000C6E0F"/>
    <w:rsid w:val="000E52EF"/>
    <w:rsid w:val="0010209B"/>
    <w:rsid w:val="001218DB"/>
    <w:rsid w:val="00133E51"/>
    <w:rsid w:val="00137208"/>
    <w:rsid w:val="00144800"/>
    <w:rsid w:val="001740D0"/>
    <w:rsid w:val="001C6000"/>
    <w:rsid w:val="001E074B"/>
    <w:rsid w:val="001F58EF"/>
    <w:rsid w:val="00216E34"/>
    <w:rsid w:val="0025037B"/>
    <w:rsid w:val="002609F2"/>
    <w:rsid w:val="002B313D"/>
    <w:rsid w:val="002C20BD"/>
    <w:rsid w:val="002E459D"/>
    <w:rsid w:val="00321ADF"/>
    <w:rsid w:val="003848EA"/>
    <w:rsid w:val="003D04DE"/>
    <w:rsid w:val="003D1F97"/>
    <w:rsid w:val="004108D7"/>
    <w:rsid w:val="00410FD4"/>
    <w:rsid w:val="00431674"/>
    <w:rsid w:val="0044050E"/>
    <w:rsid w:val="00440AA3"/>
    <w:rsid w:val="00454D4A"/>
    <w:rsid w:val="004B38CB"/>
    <w:rsid w:val="004E0E8F"/>
    <w:rsid w:val="004E1C70"/>
    <w:rsid w:val="00531FAA"/>
    <w:rsid w:val="00545924"/>
    <w:rsid w:val="00573E82"/>
    <w:rsid w:val="00590D26"/>
    <w:rsid w:val="005B280D"/>
    <w:rsid w:val="005C08CD"/>
    <w:rsid w:val="005C4AD6"/>
    <w:rsid w:val="005F67FC"/>
    <w:rsid w:val="00604968"/>
    <w:rsid w:val="00742B7C"/>
    <w:rsid w:val="007976CE"/>
    <w:rsid w:val="007E777A"/>
    <w:rsid w:val="00816402"/>
    <w:rsid w:val="008E00AC"/>
    <w:rsid w:val="008F168A"/>
    <w:rsid w:val="0095625B"/>
    <w:rsid w:val="009B15FB"/>
    <w:rsid w:val="00A038B7"/>
    <w:rsid w:val="00AA61ED"/>
    <w:rsid w:val="00AD4068"/>
    <w:rsid w:val="00AE0E66"/>
    <w:rsid w:val="00AE199B"/>
    <w:rsid w:val="00B56458"/>
    <w:rsid w:val="00BD24FD"/>
    <w:rsid w:val="00C643C6"/>
    <w:rsid w:val="00C7269A"/>
    <w:rsid w:val="00C75CE7"/>
    <w:rsid w:val="00C9614C"/>
    <w:rsid w:val="00CE2B9F"/>
    <w:rsid w:val="00D01FD8"/>
    <w:rsid w:val="00D56DD3"/>
    <w:rsid w:val="00D62F02"/>
    <w:rsid w:val="00D85CD3"/>
    <w:rsid w:val="00DB451C"/>
    <w:rsid w:val="00E16555"/>
    <w:rsid w:val="00E70503"/>
    <w:rsid w:val="00E80A50"/>
    <w:rsid w:val="00E86277"/>
    <w:rsid w:val="00ED3641"/>
    <w:rsid w:val="00ED52DA"/>
    <w:rsid w:val="00EE4208"/>
    <w:rsid w:val="00F2005D"/>
    <w:rsid w:val="00F63598"/>
    <w:rsid w:val="00FA156B"/>
    <w:rsid w:val="00FA4BC9"/>
    <w:rsid w:val="00FB7AC4"/>
    <w:rsid w:val="00FD6CB2"/>
    <w:rsid w:val="00FF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4711"/>
  <w15:chartTrackingRefBased/>
  <w15:docId w15:val="{A8FC1439-6EF6-D646-B1B2-7335A6A2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73E8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816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enky19990606/Visualising-Development-Trends-Insights-from-World-Bank-Indicators-and-Trend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633E65-6487-F44F-93E4-725E8E4B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Prabhat Gorrumuchu [Student-PECS]</dc:creator>
  <cp:lastModifiedBy>sindhu kavya</cp:lastModifiedBy>
  <cp:revision>6</cp:revision>
  <dcterms:created xsi:type="dcterms:W3CDTF">2023-12-12T11:47:00Z</dcterms:created>
  <dcterms:modified xsi:type="dcterms:W3CDTF">2023-12-12T12:48:00Z</dcterms:modified>
</cp:coreProperties>
</file>