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19745" w14:textId="4635372D" w:rsidR="00454AEF" w:rsidRPr="00454AEF" w:rsidRDefault="00454AEF" w:rsidP="00454AEF">
      <w:pPr>
        <w:spacing w:line="36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454AEF">
        <w:rPr>
          <w:b/>
          <w:bCs/>
          <w:color w:val="5B9BD5" w:themeColor="accent5"/>
          <w:sz w:val="32"/>
          <w:szCs w:val="32"/>
        </w:rPr>
        <w:t>PROBLEM STATEMENT</w:t>
      </w:r>
    </w:p>
    <w:p w14:paraId="0C6B8F66" w14:textId="296B42E2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 xml:space="preserve">The objective of this project is to design an interactive financial loan dashboard using Tableau, providing stakeholders with insightful visualizations and key performance indicators (KPIs) to monitor and </w:t>
      </w:r>
      <w:proofErr w:type="spellStart"/>
      <w:r w:rsidRPr="00454AEF">
        <w:rPr>
          <w:sz w:val="24"/>
          <w:szCs w:val="24"/>
        </w:rPr>
        <w:t>analyze</w:t>
      </w:r>
      <w:proofErr w:type="spellEnd"/>
      <w:r w:rsidRPr="00454AEF">
        <w:rPr>
          <w:sz w:val="24"/>
          <w:szCs w:val="24"/>
        </w:rPr>
        <w:t xml:space="preserve"> loan performance metrics effectively. The dashboard aims to enhance decision-making processes related to loan management and risk assessment.</w:t>
      </w:r>
    </w:p>
    <w:p w14:paraId="1568F082" w14:textId="77777777" w:rsidR="00454AEF" w:rsidRPr="00454AEF" w:rsidRDefault="00454AEF" w:rsidP="00454AEF">
      <w:pPr>
        <w:spacing w:line="360" w:lineRule="auto"/>
        <w:jc w:val="both"/>
        <w:rPr>
          <w:b/>
          <w:bCs/>
          <w:color w:val="5B9BD5" w:themeColor="accent5"/>
          <w:sz w:val="28"/>
          <w:szCs w:val="28"/>
        </w:rPr>
      </w:pPr>
      <w:r w:rsidRPr="00454AEF">
        <w:rPr>
          <w:b/>
          <w:bCs/>
          <w:color w:val="5B9BD5" w:themeColor="accent5"/>
          <w:sz w:val="28"/>
          <w:szCs w:val="28"/>
        </w:rPr>
        <w:t>KPIs:</w:t>
      </w:r>
    </w:p>
    <w:p w14:paraId="75DF6465" w14:textId="77777777" w:rsidR="00454AEF" w:rsidRPr="00454AEF" w:rsidRDefault="00454AEF" w:rsidP="00454AEF">
      <w:pPr>
        <w:spacing w:line="360" w:lineRule="auto"/>
        <w:jc w:val="both"/>
        <w:rPr>
          <w:b/>
          <w:bCs/>
          <w:sz w:val="24"/>
          <w:szCs w:val="24"/>
        </w:rPr>
      </w:pPr>
      <w:r w:rsidRPr="00454AEF">
        <w:rPr>
          <w:b/>
          <w:bCs/>
          <w:sz w:val="24"/>
          <w:szCs w:val="24"/>
        </w:rPr>
        <w:t>Total Loan Issued:</w:t>
      </w:r>
    </w:p>
    <w:p w14:paraId="161B673D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Loan Issued: The total number of loans issued within the specified dataset timeframe.</w:t>
      </w:r>
    </w:p>
    <w:p w14:paraId="34543C0B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Funded Amount: The total amount of funds disbursed through loans.</w:t>
      </w:r>
    </w:p>
    <w:p w14:paraId="1E904445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Total Payment: The aggregate sum of payments received from borrowers for all issued loans.</w:t>
      </w:r>
    </w:p>
    <w:p w14:paraId="1F97CF7A" w14:textId="77777777" w:rsidR="00454AEF" w:rsidRPr="00454AEF" w:rsidRDefault="00454AEF" w:rsidP="00454AEF">
      <w:pPr>
        <w:spacing w:line="360" w:lineRule="auto"/>
        <w:jc w:val="both"/>
        <w:rPr>
          <w:b/>
          <w:bCs/>
          <w:sz w:val="24"/>
          <w:szCs w:val="24"/>
        </w:rPr>
      </w:pPr>
      <w:r w:rsidRPr="00454AEF">
        <w:rPr>
          <w:b/>
          <w:bCs/>
          <w:sz w:val="24"/>
          <w:szCs w:val="24"/>
        </w:rPr>
        <w:t>Good Loan:</w:t>
      </w:r>
    </w:p>
    <w:p w14:paraId="1DFF4EF1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Loan Issued: The number of loans categorized as 'good' based on predefined criteria.</w:t>
      </w:r>
    </w:p>
    <w:p w14:paraId="6684424C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Funded Amount: The total amount disbursed for 'good' loans.</w:t>
      </w:r>
    </w:p>
    <w:p w14:paraId="7AF05A23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Total Payment: The total payments received for 'good' loans.</w:t>
      </w:r>
    </w:p>
    <w:p w14:paraId="71BEEC92" w14:textId="77777777" w:rsidR="00454AEF" w:rsidRPr="00454AEF" w:rsidRDefault="00454AEF" w:rsidP="00454AEF">
      <w:pPr>
        <w:spacing w:line="360" w:lineRule="auto"/>
        <w:jc w:val="both"/>
        <w:rPr>
          <w:b/>
          <w:bCs/>
          <w:sz w:val="24"/>
          <w:szCs w:val="24"/>
        </w:rPr>
      </w:pPr>
      <w:r w:rsidRPr="00454AEF">
        <w:rPr>
          <w:b/>
          <w:bCs/>
          <w:sz w:val="24"/>
          <w:szCs w:val="24"/>
        </w:rPr>
        <w:t>Bad Loan:</w:t>
      </w:r>
    </w:p>
    <w:p w14:paraId="4486809E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Loan Issued: The number of loans categorized as 'bad' based on predefined criteria.</w:t>
      </w:r>
    </w:p>
    <w:p w14:paraId="770116AB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Funded Amount: The total amount disbursed for 'bad' loans.</w:t>
      </w:r>
    </w:p>
    <w:p w14:paraId="7FCFA630" w14:textId="77777777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>Total Payment: The total payments received for 'bad' loans.</w:t>
      </w:r>
    </w:p>
    <w:p w14:paraId="5C277A3E" w14:textId="77777777" w:rsidR="00454AEF" w:rsidRPr="00454AEF" w:rsidRDefault="00454AEF" w:rsidP="00454AEF">
      <w:pPr>
        <w:spacing w:line="360" w:lineRule="auto"/>
        <w:jc w:val="both"/>
        <w:rPr>
          <w:b/>
          <w:bCs/>
          <w:color w:val="5B9BD5" w:themeColor="accent5"/>
          <w:sz w:val="28"/>
          <w:szCs w:val="28"/>
        </w:rPr>
      </w:pPr>
      <w:r w:rsidRPr="00454AEF">
        <w:rPr>
          <w:b/>
          <w:bCs/>
          <w:color w:val="5B9BD5" w:themeColor="accent5"/>
          <w:sz w:val="28"/>
          <w:szCs w:val="28"/>
        </w:rPr>
        <w:t>Charts:</w:t>
      </w:r>
    </w:p>
    <w:p w14:paraId="718991A2" w14:textId="77777777" w:rsidR="00454AEF" w:rsidRPr="00DB002B" w:rsidRDefault="00454AEF" w:rsidP="00DB002B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B002B">
        <w:rPr>
          <w:sz w:val="24"/>
          <w:szCs w:val="24"/>
        </w:rPr>
        <w:t>Loan Issued Trend: This visualization illustrates the trend of loan issuance over time, allowing stakeholders to identify patterns and fluctuations.</w:t>
      </w:r>
    </w:p>
    <w:p w14:paraId="45A4F062" w14:textId="77777777" w:rsidR="00454AEF" w:rsidRPr="00DB002B" w:rsidRDefault="00454AEF" w:rsidP="00DB002B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B002B">
        <w:rPr>
          <w:sz w:val="24"/>
          <w:szCs w:val="24"/>
        </w:rPr>
        <w:t>Bad Loans by Purpose: This chart categorizes 'bad' loans based on their purpose (e.g., education, business, personal), providing insights into the distribution of risky loan categories.</w:t>
      </w:r>
    </w:p>
    <w:p w14:paraId="63A6B53E" w14:textId="77777777" w:rsidR="00454AEF" w:rsidRPr="00DB002B" w:rsidRDefault="00454AEF" w:rsidP="00DB002B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B002B">
        <w:rPr>
          <w:sz w:val="24"/>
          <w:szCs w:val="24"/>
        </w:rPr>
        <w:lastRenderedPageBreak/>
        <w:t>State-wise Loan Issued: This map visualization displays the geographical distribution of loan issuance across different states, highlighting regions with high loan activity.</w:t>
      </w:r>
    </w:p>
    <w:p w14:paraId="0D83FCF8" w14:textId="77777777" w:rsidR="00454AEF" w:rsidRPr="00DB002B" w:rsidRDefault="00454AEF" w:rsidP="00DB002B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B002B">
        <w:rPr>
          <w:sz w:val="24"/>
          <w:szCs w:val="24"/>
        </w:rPr>
        <w:t>Term-wise Good Loan %: This chart presents the percentage of 'good' loans based on their term duration (e.g., short-term, medium-term, long-term), enabling stakeholders to assess the performance of loans across different terms.</w:t>
      </w:r>
    </w:p>
    <w:p w14:paraId="1B8C69B9" w14:textId="77777777" w:rsidR="00454AEF" w:rsidRPr="00DB002B" w:rsidRDefault="00454AEF" w:rsidP="00DB002B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B002B">
        <w:rPr>
          <w:sz w:val="24"/>
          <w:szCs w:val="24"/>
        </w:rPr>
        <w:t>Grade-wise Good Loan %: This visualization showcases the percentage of 'good' loans categorized by their risk grade or credit rating, assisting stakeholders in understanding the quality of loans based on risk assessment.</w:t>
      </w:r>
    </w:p>
    <w:p w14:paraId="74C09773" w14:textId="77777777" w:rsidR="00454AEF" w:rsidRPr="00DB002B" w:rsidRDefault="00454AEF" w:rsidP="00DB002B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B002B">
        <w:rPr>
          <w:sz w:val="24"/>
          <w:szCs w:val="24"/>
        </w:rPr>
        <w:t>Good and Bad Loan % by Purpose: This chart compares the percentage of 'good' and 'bad' loans for each loan purpose category, providing insights into the risk distribution across different loan purposes.</w:t>
      </w:r>
    </w:p>
    <w:p w14:paraId="2EAC8ED2" w14:textId="7EE8DC1B" w:rsidR="00454AEF" w:rsidRPr="00454AEF" w:rsidRDefault="00454AEF" w:rsidP="00454AEF">
      <w:pPr>
        <w:spacing w:line="360" w:lineRule="auto"/>
        <w:jc w:val="both"/>
        <w:rPr>
          <w:sz w:val="24"/>
          <w:szCs w:val="24"/>
        </w:rPr>
      </w:pPr>
      <w:r w:rsidRPr="00454AEF">
        <w:rPr>
          <w:sz w:val="24"/>
          <w:szCs w:val="24"/>
        </w:rPr>
        <w:t xml:space="preserve">By </w:t>
      </w:r>
      <w:proofErr w:type="spellStart"/>
      <w:r w:rsidRPr="00454AEF">
        <w:rPr>
          <w:sz w:val="24"/>
          <w:szCs w:val="24"/>
        </w:rPr>
        <w:t>analyzing</w:t>
      </w:r>
      <w:proofErr w:type="spellEnd"/>
      <w:r w:rsidRPr="00454AEF">
        <w:rPr>
          <w:sz w:val="24"/>
          <w:szCs w:val="24"/>
        </w:rPr>
        <w:t xml:space="preserve"> these KPIs and visualizations, stakeholders can gain valuable insights into loan performance, risk assessment, and portfolio management, enabling informed decision-making to optimize lending strategies and minimize financial risks.</w:t>
      </w:r>
    </w:p>
    <w:sectPr w:rsidR="00454AEF" w:rsidRPr="0045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267F"/>
    <w:multiLevelType w:val="multilevel"/>
    <w:tmpl w:val="4070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C7772"/>
    <w:multiLevelType w:val="multilevel"/>
    <w:tmpl w:val="37C0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E60D8"/>
    <w:multiLevelType w:val="hybridMultilevel"/>
    <w:tmpl w:val="F4A06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189537">
    <w:abstractNumId w:val="0"/>
  </w:num>
  <w:num w:numId="2" w16cid:durableId="622224911">
    <w:abstractNumId w:val="1"/>
  </w:num>
  <w:num w:numId="3" w16cid:durableId="246770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3D"/>
    <w:rsid w:val="00307F3D"/>
    <w:rsid w:val="00454AEF"/>
    <w:rsid w:val="00B90E3A"/>
    <w:rsid w:val="00CD3295"/>
    <w:rsid w:val="00DB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9DCE"/>
  <w15:chartTrackingRefBased/>
  <w15:docId w15:val="{599C70D9-C8CB-4E23-9F9A-7C290898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B0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Swapnajeet A</cp:lastModifiedBy>
  <cp:revision>3</cp:revision>
  <dcterms:created xsi:type="dcterms:W3CDTF">2024-04-12T10:10:00Z</dcterms:created>
  <dcterms:modified xsi:type="dcterms:W3CDTF">2024-04-12T10:11:00Z</dcterms:modified>
</cp:coreProperties>
</file>