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9137" w14:textId="77777777" w:rsidR="00477C32" w:rsidRPr="00E405BB" w:rsidRDefault="00E63724">
      <w:pPr>
        <w:pStyle w:val="Heading1"/>
        <w:rPr>
          <w:rFonts w:ascii="Times New Roman" w:hAnsi="Times New Roman" w:cs="Times New Roman"/>
          <w:color w:val="auto"/>
        </w:rPr>
      </w:pPr>
      <w:r w:rsidRPr="00E405BB">
        <w:rPr>
          <w:rFonts w:ascii="Times New Roman" w:hAnsi="Times New Roman" w:cs="Times New Roman"/>
          <w:color w:val="auto"/>
        </w:rPr>
        <w:t>Pipeline Implementation</w:t>
      </w:r>
    </w:p>
    <w:p w14:paraId="555DA559" w14:textId="77777777" w:rsidR="00477C32" w:rsidRPr="00E405BB" w:rsidRDefault="00477C32">
      <w:pPr>
        <w:pBdr>
          <w:bottom w:val="single" w:sz="8" w:space="1" w:color="2E75B6"/>
        </w:pBdr>
        <w:spacing w:after="160"/>
        <w:rPr>
          <w:rFonts w:ascii="Times New Roman" w:hAnsi="Times New Roman" w:cs="Times New Roman"/>
        </w:rPr>
      </w:pPr>
    </w:p>
    <w:p w14:paraId="049D3448"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This report presents the end-to-end implementation of a Retrieval-Augmented Generation (RAG) pipeline designed to enable structured, AI-powered querying of SEC 10-K financial disclosures. The pipeline spans data ingestion, preprocessing, embedding, vector indexing, retrieval, and generation — each step described below.</w:t>
      </w:r>
    </w:p>
    <w:p w14:paraId="1DEB65AE" w14:textId="77777777" w:rsidR="00477C32" w:rsidRPr="00E405BB" w:rsidRDefault="00477C3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5BB" w:rsidRPr="00E405BB" w14:paraId="5F71252A" w14:textId="77777777">
        <w:tblPrEx>
          <w:tblCellMar>
            <w:top w:w="0" w:type="dxa"/>
            <w:bottom w:w="0" w:type="dxa"/>
          </w:tblCellMar>
        </w:tblPrEx>
        <w:tc>
          <w:tcPr>
            <w:tcW w:w="9360" w:type="dxa"/>
            <w:tcBorders>
              <w:top w:val="single" w:sz="6" w:space="0" w:color="2E75B6"/>
              <w:left w:val="single" w:sz="18" w:space="0" w:color="1F3864"/>
              <w:bottom w:val="single" w:sz="6" w:space="0" w:color="2E75B6"/>
              <w:right w:val="nil"/>
            </w:tcBorders>
            <w:shd w:val="clear" w:color="auto" w:fill="D6E4F0"/>
            <w:tcMar>
              <w:top w:w="120" w:type="dxa"/>
              <w:left w:w="180" w:type="dxa"/>
              <w:bottom w:w="120" w:type="dxa"/>
              <w:right w:w="180" w:type="dxa"/>
            </w:tcMar>
          </w:tcPr>
          <w:p w14:paraId="6AA88E8A" w14:textId="77777777" w:rsidR="00477C32" w:rsidRPr="00E405BB" w:rsidRDefault="00E63724">
            <w:pPr>
              <w:rPr>
                <w:rFonts w:ascii="Times New Roman" w:hAnsi="Times New Roman" w:cs="Times New Roman"/>
              </w:rPr>
            </w:pPr>
            <w:r w:rsidRPr="00E405BB">
              <w:rPr>
                <w:rFonts w:ascii="Times New Roman" w:hAnsi="Times New Roman" w:cs="Times New Roman"/>
                <w:b/>
                <w:bCs/>
                <w:sz w:val="24"/>
                <w:szCs w:val="24"/>
              </w:rPr>
              <w:t xml:space="preserve">Step 1: </w:t>
            </w:r>
            <w:r w:rsidRPr="00E405BB">
              <w:rPr>
                <w:rFonts w:ascii="Times New Roman" w:hAnsi="Times New Roman" w:cs="Times New Roman"/>
                <w:b/>
                <w:bCs/>
                <w:sz w:val="24"/>
                <w:szCs w:val="24"/>
              </w:rPr>
              <w:t>Connect Google Drive &amp; Define File Paths</w:t>
            </w:r>
          </w:p>
        </w:tc>
      </w:tr>
    </w:tbl>
    <w:p w14:paraId="12AB9EB7" w14:textId="77777777" w:rsidR="00477C32" w:rsidRPr="00E405BB" w:rsidRDefault="00477C32">
      <w:pPr>
        <w:spacing w:before="80" w:after="80"/>
        <w:rPr>
          <w:rFonts w:ascii="Times New Roman" w:hAnsi="Times New Roman" w:cs="Times New Roman"/>
        </w:rPr>
      </w:pPr>
    </w:p>
    <w:p w14:paraId="5CF49FE1"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What was done</w:t>
      </w:r>
      <w:proofErr w:type="gramStart"/>
      <w:r w:rsidRPr="00E405BB">
        <w:rPr>
          <w:rFonts w:ascii="Times New Roman" w:hAnsi="Times New Roman" w:cs="Times New Roman"/>
          <w:b/>
          <w:bCs/>
        </w:rPr>
        <w:t xml:space="preserve">:  </w:t>
      </w:r>
      <w:r w:rsidRPr="00E405BB">
        <w:rPr>
          <w:rFonts w:ascii="Times New Roman" w:hAnsi="Times New Roman" w:cs="Times New Roman"/>
        </w:rPr>
        <w:t>Google</w:t>
      </w:r>
      <w:proofErr w:type="gramEnd"/>
      <w:r w:rsidRPr="00E405BB">
        <w:rPr>
          <w:rFonts w:ascii="Times New Roman" w:hAnsi="Times New Roman" w:cs="Times New Roman"/>
        </w:rPr>
        <w:t xml:space="preserve"> Drive was mounted to enable access to stored files. Two directory paths were defined:</w:t>
      </w:r>
    </w:p>
    <w:p w14:paraId="2FA66CEE"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INPUT_DIR — contains raw SEC 10-K text files</w:t>
      </w:r>
    </w:p>
    <w:p w14:paraId="1EADB969"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OUTPUT_DIR — stores processed outputs</w:t>
      </w:r>
    </w:p>
    <w:p w14:paraId="09AEA78C"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The output directory was created (if not already present), and the contents of the input directory were listed to verify file availability.</w:t>
      </w:r>
    </w:p>
    <w:p w14:paraId="0C5E5465" w14:textId="77777777" w:rsidR="00477C32" w:rsidRPr="00E405BB" w:rsidRDefault="00477C32">
      <w:pPr>
        <w:spacing w:before="60" w:after="60"/>
        <w:rPr>
          <w:rFonts w:ascii="Times New Roman" w:hAnsi="Times New Roman" w:cs="Times New Roman"/>
        </w:rPr>
      </w:pPr>
    </w:p>
    <w:p w14:paraId="19D85274"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Why it was done</w:t>
      </w:r>
      <w:proofErr w:type="gramStart"/>
      <w:r w:rsidRPr="00E405BB">
        <w:rPr>
          <w:rFonts w:ascii="Times New Roman" w:hAnsi="Times New Roman" w:cs="Times New Roman"/>
          <w:b/>
          <w:bCs/>
        </w:rPr>
        <w:t xml:space="preserve">:  </w:t>
      </w:r>
      <w:r w:rsidRPr="00E405BB">
        <w:rPr>
          <w:rFonts w:ascii="Times New Roman" w:hAnsi="Times New Roman" w:cs="Times New Roman"/>
        </w:rPr>
        <w:t>This</w:t>
      </w:r>
      <w:proofErr w:type="gramEnd"/>
      <w:r w:rsidRPr="00E405BB">
        <w:rPr>
          <w:rFonts w:ascii="Times New Roman" w:hAnsi="Times New Roman" w:cs="Times New Roman"/>
        </w:rPr>
        <w:t xml:space="preserve"> step establishes the foundation of the data pipeline. Mounting Google Drive ensures persistent storage and eliminates the need for repeated uploads. Defining standardized paths improves reproducibility and portability. </w:t>
      </w:r>
      <w:proofErr w:type="gramStart"/>
      <w:r w:rsidRPr="00E405BB">
        <w:rPr>
          <w:rFonts w:ascii="Times New Roman" w:hAnsi="Times New Roman" w:cs="Times New Roman"/>
        </w:rPr>
        <w:t>Listing</w:t>
      </w:r>
      <w:proofErr w:type="gramEnd"/>
      <w:r w:rsidRPr="00E405BB">
        <w:rPr>
          <w:rFonts w:ascii="Times New Roman" w:hAnsi="Times New Roman" w:cs="Times New Roman"/>
        </w:rPr>
        <w:t xml:space="preserve"> files acts as a validation step to confirm all required data is accessible before processing begins.</w:t>
      </w:r>
    </w:p>
    <w:p w14:paraId="1ADFE29E" w14:textId="77777777" w:rsidR="00477C32" w:rsidRPr="00E405BB" w:rsidRDefault="00477C32">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5BB" w:rsidRPr="00E405BB" w14:paraId="5F95518E" w14:textId="77777777">
        <w:tblPrEx>
          <w:tblCellMar>
            <w:top w:w="0" w:type="dxa"/>
            <w:bottom w:w="0" w:type="dxa"/>
          </w:tblCellMar>
        </w:tblPrEx>
        <w:tc>
          <w:tcPr>
            <w:tcW w:w="9360" w:type="dxa"/>
            <w:tcBorders>
              <w:top w:val="single" w:sz="6" w:space="0" w:color="2E75B6"/>
              <w:left w:val="single" w:sz="18" w:space="0" w:color="1F3864"/>
              <w:bottom w:val="single" w:sz="6" w:space="0" w:color="2E75B6"/>
              <w:right w:val="nil"/>
            </w:tcBorders>
            <w:shd w:val="clear" w:color="auto" w:fill="D6E4F0"/>
            <w:tcMar>
              <w:top w:w="120" w:type="dxa"/>
              <w:left w:w="180" w:type="dxa"/>
              <w:bottom w:w="120" w:type="dxa"/>
              <w:right w:w="180" w:type="dxa"/>
            </w:tcMar>
          </w:tcPr>
          <w:p w14:paraId="1A057CE6" w14:textId="77777777" w:rsidR="00477C32" w:rsidRPr="00E405BB" w:rsidRDefault="00E63724">
            <w:pPr>
              <w:rPr>
                <w:rFonts w:ascii="Times New Roman" w:hAnsi="Times New Roman" w:cs="Times New Roman"/>
              </w:rPr>
            </w:pPr>
            <w:r w:rsidRPr="00E405BB">
              <w:rPr>
                <w:rFonts w:ascii="Times New Roman" w:hAnsi="Times New Roman" w:cs="Times New Roman"/>
                <w:b/>
                <w:bCs/>
                <w:sz w:val="24"/>
                <w:szCs w:val="24"/>
              </w:rPr>
              <w:t xml:space="preserve">Step 2: </w:t>
            </w:r>
            <w:r w:rsidRPr="00E405BB">
              <w:rPr>
                <w:rFonts w:ascii="Times New Roman" w:hAnsi="Times New Roman" w:cs="Times New Roman"/>
                <w:b/>
                <w:bCs/>
                <w:sz w:val="24"/>
                <w:szCs w:val="24"/>
              </w:rPr>
              <w:t>Extract Relevant SEC Sections from Raw HTML</w:t>
            </w:r>
          </w:p>
        </w:tc>
      </w:tr>
    </w:tbl>
    <w:p w14:paraId="7E6691CB" w14:textId="77777777" w:rsidR="00477C32" w:rsidRPr="00E405BB" w:rsidRDefault="00477C32">
      <w:pPr>
        <w:spacing w:before="80" w:after="80"/>
        <w:rPr>
          <w:rFonts w:ascii="Times New Roman" w:hAnsi="Times New Roman" w:cs="Times New Roman"/>
        </w:rPr>
      </w:pPr>
    </w:p>
    <w:p w14:paraId="3FF41773"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What was done</w:t>
      </w:r>
      <w:proofErr w:type="gramStart"/>
      <w:r w:rsidRPr="00E405BB">
        <w:rPr>
          <w:rFonts w:ascii="Times New Roman" w:hAnsi="Times New Roman" w:cs="Times New Roman"/>
          <w:b/>
          <w:bCs/>
        </w:rPr>
        <w:t xml:space="preserve">:  </w:t>
      </w:r>
      <w:r w:rsidRPr="00E405BB">
        <w:rPr>
          <w:rFonts w:ascii="Times New Roman" w:hAnsi="Times New Roman" w:cs="Times New Roman"/>
        </w:rPr>
        <w:t>Custom</w:t>
      </w:r>
      <w:proofErr w:type="gramEnd"/>
      <w:r w:rsidRPr="00E405BB">
        <w:rPr>
          <w:rFonts w:ascii="Times New Roman" w:hAnsi="Times New Roman" w:cs="Times New Roman"/>
        </w:rPr>
        <w:t xml:space="preserve"> Python functions were developed to:</w:t>
      </w:r>
    </w:p>
    <w:p w14:paraId="1234769D"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Read raw SEC 10-K filings</w:t>
      </w:r>
    </w:p>
    <w:p w14:paraId="01B724BA"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Normalize text (remove HTML entities and excess whitespace)</w:t>
      </w:r>
    </w:p>
    <w:p w14:paraId="6A08B62E"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Extract specific sections:</w:t>
      </w:r>
    </w:p>
    <w:p w14:paraId="6B41EEE8" w14:textId="77777777" w:rsidR="00477C32" w:rsidRPr="00E405BB" w:rsidRDefault="00E63724">
      <w:pPr>
        <w:pStyle w:val="ListParagraph"/>
        <w:numPr>
          <w:ilvl w:val="0"/>
          <w:numId w:val="3"/>
        </w:numPr>
        <w:spacing w:before="30" w:after="30"/>
        <w:rPr>
          <w:rFonts w:ascii="Times New Roman" w:hAnsi="Times New Roman" w:cs="Times New Roman"/>
        </w:rPr>
      </w:pPr>
      <w:r w:rsidRPr="00E405BB">
        <w:rPr>
          <w:rFonts w:ascii="Times New Roman" w:hAnsi="Times New Roman" w:cs="Times New Roman"/>
          <w:sz w:val="20"/>
          <w:szCs w:val="20"/>
        </w:rPr>
        <w:t>Item 1 – Business</w:t>
      </w:r>
    </w:p>
    <w:p w14:paraId="5B773636" w14:textId="77777777" w:rsidR="00477C32" w:rsidRPr="00E405BB" w:rsidRDefault="00E63724">
      <w:pPr>
        <w:pStyle w:val="ListParagraph"/>
        <w:numPr>
          <w:ilvl w:val="0"/>
          <w:numId w:val="3"/>
        </w:numPr>
        <w:spacing w:before="30" w:after="30"/>
        <w:rPr>
          <w:rFonts w:ascii="Times New Roman" w:hAnsi="Times New Roman" w:cs="Times New Roman"/>
        </w:rPr>
      </w:pPr>
      <w:r w:rsidRPr="00E405BB">
        <w:rPr>
          <w:rFonts w:ascii="Times New Roman" w:hAnsi="Times New Roman" w:cs="Times New Roman"/>
          <w:sz w:val="20"/>
          <w:szCs w:val="20"/>
        </w:rPr>
        <w:t>Item 1A – Risk Factors</w:t>
      </w:r>
    </w:p>
    <w:p w14:paraId="0767A03E" w14:textId="77777777" w:rsidR="00477C32" w:rsidRPr="00E405BB" w:rsidRDefault="00E63724">
      <w:pPr>
        <w:pStyle w:val="ListParagraph"/>
        <w:numPr>
          <w:ilvl w:val="0"/>
          <w:numId w:val="3"/>
        </w:numPr>
        <w:spacing w:before="30" w:after="30"/>
        <w:rPr>
          <w:rFonts w:ascii="Times New Roman" w:hAnsi="Times New Roman" w:cs="Times New Roman"/>
        </w:rPr>
      </w:pPr>
      <w:r w:rsidRPr="00E405BB">
        <w:rPr>
          <w:rFonts w:ascii="Times New Roman" w:hAnsi="Times New Roman" w:cs="Times New Roman"/>
          <w:sz w:val="20"/>
          <w:szCs w:val="20"/>
        </w:rPr>
        <w:t>Item 7 – Management’s Discussion &amp; Analysis</w:t>
      </w:r>
    </w:p>
    <w:p w14:paraId="2D7B3035"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Each extracted section was saved as an individual .html file in the output directory.</w:t>
      </w:r>
    </w:p>
    <w:p w14:paraId="69F5383E" w14:textId="77777777" w:rsidR="00477C32" w:rsidRPr="00E405BB" w:rsidRDefault="00477C32">
      <w:pPr>
        <w:spacing w:before="60" w:after="60"/>
        <w:rPr>
          <w:rFonts w:ascii="Times New Roman" w:hAnsi="Times New Roman" w:cs="Times New Roman"/>
        </w:rPr>
      </w:pPr>
    </w:p>
    <w:p w14:paraId="7F7B9E4D"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 xml:space="preserve">Why </w:t>
      </w:r>
      <w:proofErr w:type="gramStart"/>
      <w:r w:rsidRPr="00E405BB">
        <w:rPr>
          <w:rFonts w:ascii="Times New Roman" w:hAnsi="Times New Roman" w:cs="Times New Roman"/>
          <w:b/>
          <w:bCs/>
        </w:rPr>
        <w:t>it was</w:t>
      </w:r>
      <w:proofErr w:type="gramEnd"/>
      <w:r w:rsidRPr="00E405BB">
        <w:rPr>
          <w:rFonts w:ascii="Times New Roman" w:hAnsi="Times New Roman" w:cs="Times New Roman"/>
          <w:b/>
          <w:bCs/>
        </w:rPr>
        <w:t xml:space="preserve"> done</w:t>
      </w:r>
      <w:proofErr w:type="gramStart"/>
      <w:r w:rsidRPr="00E405BB">
        <w:rPr>
          <w:rFonts w:ascii="Times New Roman" w:hAnsi="Times New Roman" w:cs="Times New Roman"/>
          <w:b/>
          <w:bCs/>
        </w:rPr>
        <w:t xml:space="preserve">:  </w:t>
      </w:r>
      <w:r w:rsidRPr="00E405BB">
        <w:rPr>
          <w:rFonts w:ascii="Times New Roman" w:hAnsi="Times New Roman" w:cs="Times New Roman"/>
        </w:rPr>
        <w:t>SEC</w:t>
      </w:r>
      <w:proofErr w:type="gramEnd"/>
      <w:r w:rsidRPr="00E405BB">
        <w:rPr>
          <w:rFonts w:ascii="Times New Roman" w:hAnsi="Times New Roman" w:cs="Times New Roman"/>
        </w:rPr>
        <w:t xml:space="preserve"> 10-K filings are lengthy and contain extraneous information. Extracting only relevant sections reduces noise and focuses on areas most likely to contain AI-related insights, improving downstream retrieval quality. Text normalization ensures consistent formatting </w:t>
      </w:r>
      <w:proofErr w:type="gramStart"/>
      <w:r w:rsidRPr="00E405BB">
        <w:rPr>
          <w:rFonts w:ascii="Times New Roman" w:hAnsi="Times New Roman" w:cs="Times New Roman"/>
        </w:rPr>
        <w:t>essential</w:t>
      </w:r>
      <w:proofErr w:type="gramEnd"/>
      <w:r w:rsidRPr="00E405BB">
        <w:rPr>
          <w:rFonts w:ascii="Times New Roman" w:hAnsi="Times New Roman" w:cs="Times New Roman"/>
        </w:rPr>
        <w:t xml:space="preserve"> for accurate parsing and pattern matching.</w:t>
      </w:r>
    </w:p>
    <w:p w14:paraId="4474F2DF" w14:textId="77777777" w:rsidR="00477C32" w:rsidRPr="00E405BB" w:rsidRDefault="00477C32">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5BB" w:rsidRPr="00E405BB" w14:paraId="7F731D23" w14:textId="77777777">
        <w:tblPrEx>
          <w:tblCellMar>
            <w:top w:w="0" w:type="dxa"/>
            <w:bottom w:w="0" w:type="dxa"/>
          </w:tblCellMar>
        </w:tblPrEx>
        <w:tc>
          <w:tcPr>
            <w:tcW w:w="9360" w:type="dxa"/>
            <w:tcBorders>
              <w:top w:val="single" w:sz="6" w:space="0" w:color="2E75B6"/>
              <w:left w:val="single" w:sz="18" w:space="0" w:color="1F3864"/>
              <w:bottom w:val="single" w:sz="6" w:space="0" w:color="2E75B6"/>
              <w:right w:val="nil"/>
            </w:tcBorders>
            <w:shd w:val="clear" w:color="auto" w:fill="D6E4F0"/>
            <w:tcMar>
              <w:top w:w="120" w:type="dxa"/>
              <w:left w:w="180" w:type="dxa"/>
              <w:bottom w:w="120" w:type="dxa"/>
              <w:right w:w="180" w:type="dxa"/>
            </w:tcMar>
          </w:tcPr>
          <w:p w14:paraId="55963B70" w14:textId="77777777" w:rsidR="00477C32" w:rsidRPr="00E405BB" w:rsidRDefault="00E63724">
            <w:pPr>
              <w:rPr>
                <w:rFonts w:ascii="Times New Roman" w:hAnsi="Times New Roman" w:cs="Times New Roman"/>
              </w:rPr>
            </w:pPr>
            <w:r w:rsidRPr="00E405BB">
              <w:rPr>
                <w:rFonts w:ascii="Times New Roman" w:hAnsi="Times New Roman" w:cs="Times New Roman"/>
                <w:b/>
                <w:bCs/>
                <w:sz w:val="24"/>
                <w:szCs w:val="24"/>
              </w:rPr>
              <w:t xml:space="preserve">Step 3: </w:t>
            </w:r>
            <w:r w:rsidRPr="00E405BB">
              <w:rPr>
                <w:rFonts w:ascii="Times New Roman" w:hAnsi="Times New Roman" w:cs="Times New Roman"/>
                <w:b/>
                <w:bCs/>
                <w:sz w:val="24"/>
                <w:szCs w:val="24"/>
              </w:rPr>
              <w:t>Clean and Chunk Extracted Text</w:t>
            </w:r>
          </w:p>
        </w:tc>
      </w:tr>
    </w:tbl>
    <w:p w14:paraId="7E31C5AA" w14:textId="77777777" w:rsidR="00477C32" w:rsidRPr="00E405BB" w:rsidRDefault="00477C32">
      <w:pPr>
        <w:spacing w:before="80" w:after="80"/>
        <w:rPr>
          <w:rFonts w:ascii="Times New Roman" w:hAnsi="Times New Roman" w:cs="Times New Roman"/>
        </w:rPr>
      </w:pPr>
    </w:p>
    <w:p w14:paraId="567917FF"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 xml:space="preserve">What was done:  </w:t>
      </w:r>
    </w:p>
    <w:p w14:paraId="7E9A7A9C"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 xml:space="preserve">HTML tags were removed using </w:t>
      </w:r>
      <w:proofErr w:type="spellStart"/>
      <w:r w:rsidRPr="00E405BB">
        <w:rPr>
          <w:rFonts w:ascii="Times New Roman" w:hAnsi="Times New Roman" w:cs="Times New Roman"/>
        </w:rPr>
        <w:t>BeautifulSoup</w:t>
      </w:r>
      <w:proofErr w:type="spellEnd"/>
      <w:r w:rsidRPr="00E405BB">
        <w:rPr>
          <w:rFonts w:ascii="Times New Roman" w:hAnsi="Times New Roman" w:cs="Times New Roman"/>
        </w:rPr>
        <w:t xml:space="preserve"> to obtain clean plain text</w:t>
      </w:r>
    </w:p>
    <w:p w14:paraId="075E9EDF"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lastRenderedPageBreak/>
        <w:t>Text was split into smaller chunks (~400 words per chunk, 50-word overlap)</w:t>
      </w:r>
    </w:p>
    <w:p w14:paraId="54018F93"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 xml:space="preserve">Each chunk was stored in a </w:t>
      </w:r>
      <w:proofErr w:type="gramStart"/>
      <w:r w:rsidRPr="00E405BB">
        <w:rPr>
          <w:rFonts w:ascii="Times New Roman" w:hAnsi="Times New Roman" w:cs="Times New Roman"/>
        </w:rPr>
        <w:t xml:space="preserve">pandas </w:t>
      </w:r>
      <w:proofErr w:type="spellStart"/>
      <w:r w:rsidRPr="00E405BB">
        <w:rPr>
          <w:rFonts w:ascii="Times New Roman" w:hAnsi="Times New Roman" w:cs="Times New Roman"/>
        </w:rPr>
        <w:t>DataFrame</w:t>
      </w:r>
      <w:proofErr w:type="spellEnd"/>
      <w:proofErr w:type="gramEnd"/>
      <w:r w:rsidRPr="00E405BB">
        <w:rPr>
          <w:rFonts w:ascii="Times New Roman" w:hAnsi="Times New Roman" w:cs="Times New Roman"/>
        </w:rPr>
        <w:t xml:space="preserve"> with metadata: </w:t>
      </w:r>
      <w:proofErr w:type="spellStart"/>
      <w:r w:rsidRPr="00E405BB">
        <w:rPr>
          <w:rFonts w:ascii="Times New Roman" w:hAnsi="Times New Roman" w:cs="Times New Roman"/>
        </w:rPr>
        <w:t>chunk_id</w:t>
      </w:r>
      <w:proofErr w:type="spellEnd"/>
      <w:r w:rsidRPr="00E405BB">
        <w:rPr>
          <w:rFonts w:ascii="Times New Roman" w:hAnsi="Times New Roman" w:cs="Times New Roman"/>
        </w:rPr>
        <w:t xml:space="preserve">, </w:t>
      </w:r>
      <w:proofErr w:type="spellStart"/>
      <w:r w:rsidRPr="00E405BB">
        <w:rPr>
          <w:rFonts w:ascii="Times New Roman" w:hAnsi="Times New Roman" w:cs="Times New Roman"/>
        </w:rPr>
        <w:t>company_name</w:t>
      </w:r>
      <w:proofErr w:type="spellEnd"/>
      <w:r w:rsidRPr="00E405BB">
        <w:rPr>
          <w:rFonts w:ascii="Times New Roman" w:hAnsi="Times New Roman" w:cs="Times New Roman"/>
        </w:rPr>
        <w:t xml:space="preserve">, </w:t>
      </w:r>
      <w:proofErr w:type="spellStart"/>
      <w:r w:rsidRPr="00E405BB">
        <w:rPr>
          <w:rFonts w:ascii="Times New Roman" w:hAnsi="Times New Roman" w:cs="Times New Roman"/>
        </w:rPr>
        <w:t>section_id</w:t>
      </w:r>
      <w:proofErr w:type="spellEnd"/>
    </w:p>
    <w:p w14:paraId="5AEDEDF1" w14:textId="77777777" w:rsidR="00477C32" w:rsidRPr="00E405BB" w:rsidRDefault="00477C32">
      <w:pPr>
        <w:spacing w:before="60" w:after="60"/>
        <w:rPr>
          <w:rFonts w:ascii="Times New Roman" w:hAnsi="Times New Roman" w:cs="Times New Roman"/>
        </w:rPr>
      </w:pPr>
    </w:p>
    <w:p w14:paraId="74CE13D5"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Why it was done</w:t>
      </w:r>
      <w:proofErr w:type="gramStart"/>
      <w:r w:rsidRPr="00E405BB">
        <w:rPr>
          <w:rFonts w:ascii="Times New Roman" w:hAnsi="Times New Roman" w:cs="Times New Roman"/>
          <w:b/>
          <w:bCs/>
        </w:rPr>
        <w:t xml:space="preserve">:  </w:t>
      </w:r>
      <w:r w:rsidRPr="00E405BB">
        <w:rPr>
          <w:rFonts w:ascii="Times New Roman" w:hAnsi="Times New Roman" w:cs="Times New Roman"/>
        </w:rPr>
        <w:t>Language</w:t>
      </w:r>
      <w:proofErr w:type="gramEnd"/>
      <w:r w:rsidRPr="00E405BB">
        <w:rPr>
          <w:rFonts w:ascii="Times New Roman" w:hAnsi="Times New Roman" w:cs="Times New Roman"/>
        </w:rPr>
        <w:t xml:space="preserve"> models perform better on clean text rather than raw HTML. Chunking breaks large documents into manageable pieces suitable for embedding and retrieval. Overlapping ensures context continuity across chunk boundaries. The structured </w:t>
      </w:r>
      <w:proofErr w:type="spellStart"/>
      <w:r w:rsidRPr="00E405BB">
        <w:rPr>
          <w:rFonts w:ascii="Times New Roman" w:hAnsi="Times New Roman" w:cs="Times New Roman"/>
        </w:rPr>
        <w:t>DataFrame</w:t>
      </w:r>
      <w:proofErr w:type="spellEnd"/>
      <w:r w:rsidRPr="00E405BB">
        <w:rPr>
          <w:rFonts w:ascii="Times New Roman" w:hAnsi="Times New Roman" w:cs="Times New Roman"/>
        </w:rPr>
        <w:t xml:space="preserve"> allows efficient storage, filtering, and analysis.</w:t>
      </w:r>
    </w:p>
    <w:p w14:paraId="20DBD80E" w14:textId="77777777" w:rsidR="00477C32" w:rsidRPr="00E405BB" w:rsidRDefault="00477C32">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5BB" w:rsidRPr="00E405BB" w14:paraId="652416E1" w14:textId="77777777">
        <w:tblPrEx>
          <w:tblCellMar>
            <w:top w:w="0" w:type="dxa"/>
            <w:bottom w:w="0" w:type="dxa"/>
          </w:tblCellMar>
        </w:tblPrEx>
        <w:tc>
          <w:tcPr>
            <w:tcW w:w="9360" w:type="dxa"/>
            <w:tcBorders>
              <w:top w:val="single" w:sz="6" w:space="0" w:color="2E75B6"/>
              <w:left w:val="single" w:sz="18" w:space="0" w:color="1F3864"/>
              <w:bottom w:val="single" w:sz="6" w:space="0" w:color="2E75B6"/>
              <w:right w:val="nil"/>
            </w:tcBorders>
            <w:shd w:val="clear" w:color="auto" w:fill="D6E4F0"/>
            <w:tcMar>
              <w:top w:w="120" w:type="dxa"/>
              <w:left w:w="180" w:type="dxa"/>
              <w:bottom w:w="120" w:type="dxa"/>
              <w:right w:w="180" w:type="dxa"/>
            </w:tcMar>
          </w:tcPr>
          <w:p w14:paraId="2CFC465D" w14:textId="77777777" w:rsidR="00477C32" w:rsidRPr="00E405BB" w:rsidRDefault="00E63724">
            <w:pPr>
              <w:rPr>
                <w:rFonts w:ascii="Times New Roman" w:hAnsi="Times New Roman" w:cs="Times New Roman"/>
              </w:rPr>
            </w:pPr>
            <w:r w:rsidRPr="00E405BB">
              <w:rPr>
                <w:rFonts w:ascii="Times New Roman" w:hAnsi="Times New Roman" w:cs="Times New Roman"/>
                <w:b/>
                <w:bCs/>
                <w:sz w:val="24"/>
                <w:szCs w:val="24"/>
              </w:rPr>
              <w:t xml:space="preserve">Step 4: </w:t>
            </w:r>
            <w:r w:rsidRPr="00E405BB">
              <w:rPr>
                <w:rFonts w:ascii="Times New Roman" w:hAnsi="Times New Roman" w:cs="Times New Roman"/>
                <w:b/>
                <w:bCs/>
                <w:sz w:val="24"/>
                <w:szCs w:val="24"/>
              </w:rPr>
              <w:t>Corpus Inspection and Validation</w:t>
            </w:r>
          </w:p>
        </w:tc>
      </w:tr>
    </w:tbl>
    <w:p w14:paraId="348E9F50" w14:textId="77777777" w:rsidR="00477C32" w:rsidRPr="00E405BB" w:rsidRDefault="00477C32">
      <w:pPr>
        <w:spacing w:before="80" w:after="80"/>
        <w:rPr>
          <w:rFonts w:ascii="Times New Roman" w:hAnsi="Times New Roman" w:cs="Times New Roman"/>
        </w:rPr>
      </w:pPr>
    </w:p>
    <w:p w14:paraId="5E829747"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 xml:space="preserve">What was done:  </w:t>
      </w:r>
    </w:p>
    <w:p w14:paraId="52F2691E"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The chunked dataset was saved as a CSV file</w:t>
      </w:r>
    </w:p>
    <w:p w14:paraId="38B77413"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 xml:space="preserve">Summary statistics were generated: total chunks, number of companies, sections </w:t>
      </w:r>
      <w:proofErr w:type="gramStart"/>
      <w:r w:rsidRPr="00E405BB">
        <w:rPr>
          <w:rFonts w:ascii="Times New Roman" w:hAnsi="Times New Roman" w:cs="Times New Roman"/>
        </w:rPr>
        <w:t>included,</w:t>
      </w:r>
      <w:proofErr w:type="gramEnd"/>
      <w:r w:rsidRPr="00E405BB">
        <w:rPr>
          <w:rFonts w:ascii="Times New Roman" w:hAnsi="Times New Roman" w:cs="Times New Roman"/>
        </w:rPr>
        <w:t xml:space="preserve"> token count statistics (avg, min, max)</w:t>
      </w:r>
    </w:p>
    <w:p w14:paraId="70ECBE03"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Sample chunks were reviewed manually</w:t>
      </w:r>
    </w:p>
    <w:p w14:paraId="4542735F" w14:textId="77777777" w:rsidR="00477C32" w:rsidRPr="00E405BB" w:rsidRDefault="00477C32">
      <w:pPr>
        <w:spacing w:before="60" w:after="60"/>
        <w:rPr>
          <w:rFonts w:ascii="Times New Roman" w:hAnsi="Times New Roman" w:cs="Times New Roman"/>
        </w:rPr>
      </w:pPr>
    </w:p>
    <w:p w14:paraId="2150EE23"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Why it was done</w:t>
      </w:r>
      <w:proofErr w:type="gramStart"/>
      <w:r w:rsidRPr="00E405BB">
        <w:rPr>
          <w:rFonts w:ascii="Times New Roman" w:hAnsi="Times New Roman" w:cs="Times New Roman"/>
          <w:b/>
          <w:bCs/>
        </w:rPr>
        <w:t xml:space="preserve">:  </w:t>
      </w:r>
      <w:r w:rsidRPr="00E405BB">
        <w:rPr>
          <w:rFonts w:ascii="Times New Roman" w:hAnsi="Times New Roman" w:cs="Times New Roman"/>
        </w:rPr>
        <w:t>This</w:t>
      </w:r>
      <w:proofErr w:type="gramEnd"/>
      <w:r w:rsidRPr="00E405BB">
        <w:rPr>
          <w:rFonts w:ascii="Times New Roman" w:hAnsi="Times New Roman" w:cs="Times New Roman"/>
        </w:rPr>
        <w:t xml:space="preserve"> step ensures data quality before proceeding further. Saving the dataset prevents redundant processing. Summary statistics provide insight into dataset composition and scale, while manual inspection verifies that cleaning and chunking were executed correctly.</w:t>
      </w:r>
    </w:p>
    <w:p w14:paraId="38CC7A66" w14:textId="77777777" w:rsidR="00477C32" w:rsidRPr="00E405BB" w:rsidRDefault="00477C32">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5BB" w:rsidRPr="00E405BB" w14:paraId="35A40BC7" w14:textId="77777777">
        <w:tblPrEx>
          <w:tblCellMar>
            <w:top w:w="0" w:type="dxa"/>
            <w:bottom w:w="0" w:type="dxa"/>
          </w:tblCellMar>
        </w:tblPrEx>
        <w:tc>
          <w:tcPr>
            <w:tcW w:w="9360" w:type="dxa"/>
            <w:tcBorders>
              <w:top w:val="single" w:sz="6" w:space="0" w:color="2E75B6"/>
              <w:left w:val="single" w:sz="18" w:space="0" w:color="1F3864"/>
              <w:bottom w:val="single" w:sz="6" w:space="0" w:color="2E75B6"/>
              <w:right w:val="nil"/>
            </w:tcBorders>
            <w:shd w:val="clear" w:color="auto" w:fill="D6E4F0"/>
            <w:tcMar>
              <w:top w:w="120" w:type="dxa"/>
              <w:left w:w="180" w:type="dxa"/>
              <w:bottom w:w="120" w:type="dxa"/>
              <w:right w:w="180" w:type="dxa"/>
            </w:tcMar>
          </w:tcPr>
          <w:p w14:paraId="1780720D" w14:textId="77777777" w:rsidR="00477C32" w:rsidRPr="00E405BB" w:rsidRDefault="00E63724">
            <w:pPr>
              <w:rPr>
                <w:rFonts w:ascii="Times New Roman" w:hAnsi="Times New Roman" w:cs="Times New Roman"/>
              </w:rPr>
            </w:pPr>
            <w:r w:rsidRPr="00E405BB">
              <w:rPr>
                <w:rFonts w:ascii="Times New Roman" w:hAnsi="Times New Roman" w:cs="Times New Roman"/>
                <w:b/>
                <w:bCs/>
                <w:sz w:val="24"/>
                <w:szCs w:val="24"/>
              </w:rPr>
              <w:t xml:space="preserve">Step 5: </w:t>
            </w:r>
            <w:r w:rsidRPr="00E405BB">
              <w:rPr>
                <w:rFonts w:ascii="Times New Roman" w:hAnsi="Times New Roman" w:cs="Times New Roman"/>
                <w:b/>
                <w:bCs/>
                <w:sz w:val="24"/>
                <w:szCs w:val="24"/>
              </w:rPr>
              <w:t>Generate Text Embeddings</w:t>
            </w:r>
          </w:p>
        </w:tc>
      </w:tr>
    </w:tbl>
    <w:p w14:paraId="7164ADD4" w14:textId="77777777" w:rsidR="00477C32" w:rsidRPr="00E405BB" w:rsidRDefault="00477C32">
      <w:pPr>
        <w:spacing w:before="80" w:after="80"/>
        <w:rPr>
          <w:rFonts w:ascii="Times New Roman" w:hAnsi="Times New Roman" w:cs="Times New Roman"/>
        </w:rPr>
      </w:pPr>
    </w:p>
    <w:p w14:paraId="3E6D845E"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 xml:space="preserve">What was done:  </w:t>
      </w:r>
    </w:p>
    <w:p w14:paraId="0A7BE8C9"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Loaded the sentence-transformers/all-MiniLM-L6-v2 model</w:t>
      </w:r>
    </w:p>
    <w:p w14:paraId="4E9E2A4E"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Converted each text chunk into a 384-dimensional embedding vector</w:t>
      </w:r>
    </w:p>
    <w:p w14:paraId="24C9D086"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Processed data in batches for efficiency</w:t>
      </w:r>
    </w:p>
    <w:p w14:paraId="6D516484"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Applied L2 normalization to embeddings</w:t>
      </w:r>
    </w:p>
    <w:p w14:paraId="668A12DD"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Saved embeddings as a .</w:t>
      </w:r>
      <w:proofErr w:type="spellStart"/>
      <w:r w:rsidRPr="00E405BB">
        <w:rPr>
          <w:rFonts w:ascii="Times New Roman" w:hAnsi="Times New Roman" w:cs="Times New Roman"/>
        </w:rPr>
        <w:t>npy</w:t>
      </w:r>
      <w:proofErr w:type="spellEnd"/>
      <w:r w:rsidRPr="00E405BB">
        <w:rPr>
          <w:rFonts w:ascii="Times New Roman" w:hAnsi="Times New Roman" w:cs="Times New Roman"/>
        </w:rPr>
        <w:t xml:space="preserve"> file</w:t>
      </w:r>
    </w:p>
    <w:p w14:paraId="5A028C50" w14:textId="77777777" w:rsidR="00477C32" w:rsidRPr="00E405BB" w:rsidRDefault="00477C32">
      <w:pPr>
        <w:spacing w:before="60" w:after="60"/>
        <w:rPr>
          <w:rFonts w:ascii="Times New Roman" w:hAnsi="Times New Roman" w:cs="Times New Roman"/>
        </w:rPr>
      </w:pPr>
    </w:p>
    <w:p w14:paraId="2ECDC5B6"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Why it was done</w:t>
      </w:r>
      <w:proofErr w:type="gramStart"/>
      <w:r w:rsidRPr="00E405BB">
        <w:rPr>
          <w:rFonts w:ascii="Times New Roman" w:hAnsi="Times New Roman" w:cs="Times New Roman"/>
          <w:b/>
          <w:bCs/>
        </w:rPr>
        <w:t xml:space="preserve">:  </w:t>
      </w:r>
      <w:r w:rsidRPr="00E405BB">
        <w:rPr>
          <w:rFonts w:ascii="Times New Roman" w:hAnsi="Times New Roman" w:cs="Times New Roman"/>
        </w:rPr>
        <w:t>Embeddings</w:t>
      </w:r>
      <w:proofErr w:type="gramEnd"/>
      <w:r w:rsidRPr="00E405BB">
        <w:rPr>
          <w:rFonts w:ascii="Times New Roman" w:hAnsi="Times New Roman" w:cs="Times New Roman"/>
        </w:rPr>
        <w:t xml:space="preserve"> convert text into numerical representations that capture semantic meaning. The selected model offers a balance between performance and efficiency. Batch processing optimizes runtime and memory. L2 normalization enables efficient cosine similarity computation. Saving embeddings avoids </w:t>
      </w:r>
      <w:proofErr w:type="spellStart"/>
      <w:r w:rsidRPr="00E405BB">
        <w:rPr>
          <w:rFonts w:ascii="Times New Roman" w:hAnsi="Times New Roman" w:cs="Times New Roman"/>
        </w:rPr>
        <w:t>recomputation</w:t>
      </w:r>
      <w:proofErr w:type="spellEnd"/>
      <w:r w:rsidRPr="00E405BB">
        <w:rPr>
          <w:rFonts w:ascii="Times New Roman" w:hAnsi="Times New Roman" w:cs="Times New Roman"/>
        </w:rPr>
        <w:t xml:space="preserve"> in future runs.</w:t>
      </w:r>
    </w:p>
    <w:p w14:paraId="27269921" w14:textId="77777777" w:rsidR="00477C32" w:rsidRPr="00E405BB" w:rsidRDefault="00477C32">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5BB" w:rsidRPr="00E405BB" w14:paraId="782DD501" w14:textId="77777777">
        <w:tblPrEx>
          <w:tblCellMar>
            <w:top w:w="0" w:type="dxa"/>
            <w:bottom w:w="0" w:type="dxa"/>
          </w:tblCellMar>
        </w:tblPrEx>
        <w:tc>
          <w:tcPr>
            <w:tcW w:w="9360" w:type="dxa"/>
            <w:tcBorders>
              <w:top w:val="single" w:sz="6" w:space="0" w:color="2E75B6"/>
              <w:left w:val="single" w:sz="18" w:space="0" w:color="1F3864"/>
              <w:bottom w:val="single" w:sz="6" w:space="0" w:color="2E75B6"/>
              <w:right w:val="nil"/>
            </w:tcBorders>
            <w:shd w:val="clear" w:color="auto" w:fill="D6E4F0"/>
            <w:tcMar>
              <w:top w:w="120" w:type="dxa"/>
              <w:left w:w="180" w:type="dxa"/>
              <w:bottom w:w="120" w:type="dxa"/>
              <w:right w:w="180" w:type="dxa"/>
            </w:tcMar>
          </w:tcPr>
          <w:p w14:paraId="0ECD61CE" w14:textId="77777777" w:rsidR="00477C32" w:rsidRPr="00E405BB" w:rsidRDefault="00E63724">
            <w:pPr>
              <w:rPr>
                <w:rFonts w:ascii="Times New Roman" w:hAnsi="Times New Roman" w:cs="Times New Roman"/>
              </w:rPr>
            </w:pPr>
            <w:r w:rsidRPr="00E405BB">
              <w:rPr>
                <w:rFonts w:ascii="Times New Roman" w:hAnsi="Times New Roman" w:cs="Times New Roman"/>
                <w:b/>
                <w:bCs/>
                <w:sz w:val="24"/>
                <w:szCs w:val="24"/>
              </w:rPr>
              <w:t xml:space="preserve">Step 6: </w:t>
            </w:r>
            <w:r w:rsidRPr="00E405BB">
              <w:rPr>
                <w:rFonts w:ascii="Times New Roman" w:hAnsi="Times New Roman" w:cs="Times New Roman"/>
                <w:b/>
                <w:bCs/>
                <w:sz w:val="24"/>
                <w:szCs w:val="24"/>
              </w:rPr>
              <w:t>Build the Vector Store (FAISS)</w:t>
            </w:r>
          </w:p>
        </w:tc>
      </w:tr>
    </w:tbl>
    <w:p w14:paraId="115177E9" w14:textId="77777777" w:rsidR="00477C32" w:rsidRPr="00E405BB" w:rsidRDefault="00477C32">
      <w:pPr>
        <w:spacing w:before="80" w:after="80"/>
        <w:rPr>
          <w:rFonts w:ascii="Times New Roman" w:hAnsi="Times New Roman" w:cs="Times New Roman"/>
        </w:rPr>
      </w:pPr>
    </w:p>
    <w:p w14:paraId="7D71D286"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 xml:space="preserve">What was done:  </w:t>
      </w:r>
    </w:p>
    <w:p w14:paraId="12A65751"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 xml:space="preserve">Initialized a FAISS </w:t>
      </w:r>
      <w:proofErr w:type="spellStart"/>
      <w:r w:rsidRPr="00E405BB">
        <w:rPr>
          <w:rFonts w:ascii="Times New Roman" w:hAnsi="Times New Roman" w:cs="Times New Roman"/>
        </w:rPr>
        <w:t>IndexFlatIP</w:t>
      </w:r>
      <w:proofErr w:type="spellEnd"/>
      <w:r w:rsidRPr="00E405BB">
        <w:rPr>
          <w:rFonts w:ascii="Times New Roman" w:hAnsi="Times New Roman" w:cs="Times New Roman"/>
        </w:rPr>
        <w:t xml:space="preserve"> index with dimension 384</w:t>
      </w:r>
    </w:p>
    <w:p w14:paraId="127082FD"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Added all embeddings to the index</w:t>
      </w:r>
    </w:p>
    <w:p w14:paraId="015DDF1C"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Set TOP_K = 5 for retrieval</w:t>
      </w:r>
    </w:p>
    <w:p w14:paraId="0944D552" w14:textId="77777777" w:rsidR="00477C32" w:rsidRPr="00E405BB" w:rsidRDefault="00477C32">
      <w:pPr>
        <w:spacing w:before="60" w:after="60"/>
        <w:rPr>
          <w:rFonts w:ascii="Times New Roman" w:hAnsi="Times New Roman" w:cs="Times New Roman"/>
        </w:rPr>
      </w:pPr>
    </w:p>
    <w:p w14:paraId="30B85B58"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lastRenderedPageBreak/>
        <w:t>Why it was done</w:t>
      </w:r>
      <w:proofErr w:type="gramStart"/>
      <w:r w:rsidRPr="00E405BB">
        <w:rPr>
          <w:rFonts w:ascii="Times New Roman" w:hAnsi="Times New Roman" w:cs="Times New Roman"/>
          <w:b/>
          <w:bCs/>
        </w:rPr>
        <w:t xml:space="preserve">:  </w:t>
      </w:r>
      <w:r w:rsidRPr="00E405BB">
        <w:rPr>
          <w:rFonts w:ascii="Times New Roman" w:hAnsi="Times New Roman" w:cs="Times New Roman"/>
        </w:rPr>
        <w:t>FAISS</w:t>
      </w:r>
      <w:proofErr w:type="gramEnd"/>
      <w:r w:rsidRPr="00E405BB">
        <w:rPr>
          <w:rFonts w:ascii="Times New Roman" w:hAnsi="Times New Roman" w:cs="Times New Roman"/>
        </w:rPr>
        <w:t xml:space="preserve"> enables fast similarity search across large embedding datasets. Since embeddings are normalized, inner product similarity directly corresponds to cosine similarity. Retrieving the top 5 results provides a balance between relevance and context size for the generation step.</w:t>
      </w:r>
    </w:p>
    <w:p w14:paraId="2B9518EC" w14:textId="77777777" w:rsidR="00477C32" w:rsidRPr="00E405BB" w:rsidRDefault="00477C32">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5BB" w:rsidRPr="00E405BB" w14:paraId="5410793C" w14:textId="77777777">
        <w:tblPrEx>
          <w:tblCellMar>
            <w:top w:w="0" w:type="dxa"/>
            <w:bottom w:w="0" w:type="dxa"/>
          </w:tblCellMar>
        </w:tblPrEx>
        <w:tc>
          <w:tcPr>
            <w:tcW w:w="9360" w:type="dxa"/>
            <w:tcBorders>
              <w:top w:val="single" w:sz="6" w:space="0" w:color="2E75B6"/>
              <w:left w:val="single" w:sz="18" w:space="0" w:color="1F3864"/>
              <w:bottom w:val="single" w:sz="6" w:space="0" w:color="2E75B6"/>
              <w:right w:val="nil"/>
            </w:tcBorders>
            <w:shd w:val="clear" w:color="auto" w:fill="D6E4F0"/>
            <w:tcMar>
              <w:top w:w="120" w:type="dxa"/>
              <w:left w:w="180" w:type="dxa"/>
              <w:bottom w:w="120" w:type="dxa"/>
              <w:right w:w="180" w:type="dxa"/>
            </w:tcMar>
          </w:tcPr>
          <w:p w14:paraId="11E9DEAE" w14:textId="77777777" w:rsidR="00477C32" w:rsidRPr="00E405BB" w:rsidRDefault="00E63724">
            <w:pPr>
              <w:rPr>
                <w:rFonts w:ascii="Times New Roman" w:hAnsi="Times New Roman" w:cs="Times New Roman"/>
              </w:rPr>
            </w:pPr>
            <w:r w:rsidRPr="00E405BB">
              <w:rPr>
                <w:rFonts w:ascii="Times New Roman" w:hAnsi="Times New Roman" w:cs="Times New Roman"/>
                <w:b/>
                <w:bCs/>
                <w:sz w:val="24"/>
                <w:szCs w:val="24"/>
              </w:rPr>
              <w:t xml:space="preserve">Step 7: </w:t>
            </w:r>
            <w:r w:rsidRPr="00E405BB">
              <w:rPr>
                <w:rFonts w:ascii="Times New Roman" w:hAnsi="Times New Roman" w:cs="Times New Roman"/>
                <w:b/>
                <w:bCs/>
                <w:sz w:val="24"/>
                <w:szCs w:val="24"/>
              </w:rPr>
              <w:t>Implement Retrieval Function</w:t>
            </w:r>
          </w:p>
        </w:tc>
      </w:tr>
    </w:tbl>
    <w:p w14:paraId="1707E7F3" w14:textId="77777777" w:rsidR="00477C32" w:rsidRPr="00E405BB" w:rsidRDefault="00477C32">
      <w:pPr>
        <w:spacing w:before="80" w:after="80"/>
        <w:rPr>
          <w:rFonts w:ascii="Times New Roman" w:hAnsi="Times New Roman" w:cs="Times New Roman"/>
        </w:rPr>
      </w:pPr>
    </w:p>
    <w:p w14:paraId="255A1BB6"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What was done</w:t>
      </w:r>
      <w:proofErr w:type="gramStart"/>
      <w:r w:rsidRPr="00E405BB">
        <w:rPr>
          <w:rFonts w:ascii="Times New Roman" w:hAnsi="Times New Roman" w:cs="Times New Roman"/>
          <w:b/>
          <w:bCs/>
        </w:rPr>
        <w:t xml:space="preserve">:  </w:t>
      </w:r>
      <w:r w:rsidRPr="00E405BB">
        <w:rPr>
          <w:rFonts w:ascii="Times New Roman" w:hAnsi="Times New Roman" w:cs="Times New Roman"/>
        </w:rPr>
        <w:t>A</w:t>
      </w:r>
      <w:proofErr w:type="gramEnd"/>
      <w:r w:rsidRPr="00E405BB">
        <w:rPr>
          <w:rFonts w:ascii="Times New Roman" w:hAnsi="Times New Roman" w:cs="Times New Roman"/>
        </w:rPr>
        <w:t xml:space="preserve"> retrieve function was created that:</w:t>
      </w:r>
    </w:p>
    <w:p w14:paraId="0CE5E512"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Encodes a user query into an embedding</w:t>
      </w:r>
    </w:p>
    <w:p w14:paraId="6A918FBF" w14:textId="77777777" w:rsidR="00477C32" w:rsidRPr="00E405BB" w:rsidRDefault="00E63724">
      <w:pPr>
        <w:pStyle w:val="ListParagraph"/>
        <w:numPr>
          <w:ilvl w:val="0"/>
          <w:numId w:val="2"/>
        </w:numPr>
        <w:spacing w:before="40" w:after="40"/>
        <w:rPr>
          <w:rFonts w:ascii="Times New Roman" w:hAnsi="Times New Roman" w:cs="Times New Roman"/>
        </w:rPr>
      </w:pPr>
      <w:proofErr w:type="gramStart"/>
      <w:r w:rsidRPr="00E405BB">
        <w:rPr>
          <w:rFonts w:ascii="Times New Roman" w:hAnsi="Times New Roman" w:cs="Times New Roman"/>
        </w:rPr>
        <w:t>Searches</w:t>
      </w:r>
      <w:proofErr w:type="gramEnd"/>
      <w:r w:rsidRPr="00E405BB">
        <w:rPr>
          <w:rFonts w:ascii="Times New Roman" w:hAnsi="Times New Roman" w:cs="Times New Roman"/>
        </w:rPr>
        <w:t xml:space="preserve"> the FAISS index</w:t>
      </w:r>
    </w:p>
    <w:p w14:paraId="6D4472AB"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Returns the top matching chunks with metadata, similarity scores, and text content</w:t>
      </w:r>
    </w:p>
    <w:p w14:paraId="75EFF39E"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A test query was also conducted for validation.</w:t>
      </w:r>
    </w:p>
    <w:p w14:paraId="1161EB03" w14:textId="77777777" w:rsidR="00477C32" w:rsidRPr="00E405BB" w:rsidRDefault="00477C32">
      <w:pPr>
        <w:spacing w:before="60" w:after="60"/>
        <w:rPr>
          <w:rFonts w:ascii="Times New Roman" w:hAnsi="Times New Roman" w:cs="Times New Roman"/>
        </w:rPr>
      </w:pPr>
    </w:p>
    <w:p w14:paraId="74819A3E"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Why it was done</w:t>
      </w:r>
      <w:proofErr w:type="gramStart"/>
      <w:r w:rsidRPr="00E405BB">
        <w:rPr>
          <w:rFonts w:ascii="Times New Roman" w:hAnsi="Times New Roman" w:cs="Times New Roman"/>
          <w:b/>
          <w:bCs/>
        </w:rPr>
        <w:t xml:space="preserve">:  </w:t>
      </w:r>
      <w:r w:rsidRPr="00E405BB">
        <w:rPr>
          <w:rFonts w:ascii="Times New Roman" w:hAnsi="Times New Roman" w:cs="Times New Roman"/>
        </w:rPr>
        <w:t>This</w:t>
      </w:r>
      <w:proofErr w:type="gramEnd"/>
      <w:r w:rsidRPr="00E405BB">
        <w:rPr>
          <w:rFonts w:ascii="Times New Roman" w:hAnsi="Times New Roman" w:cs="Times New Roman"/>
        </w:rPr>
        <w:t xml:space="preserve"> function forms the core retrieval mechanism of the RAG system. It efficiently identifies the most relevant information from the dataset. Returning metadata and scores improves transparency and enables further refinement such as filtering or re-ranking.</w:t>
      </w:r>
    </w:p>
    <w:p w14:paraId="2B0739A8" w14:textId="77777777" w:rsidR="00477C32" w:rsidRPr="00E405BB" w:rsidRDefault="00477C32">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5BB" w:rsidRPr="00E405BB" w14:paraId="3DDD5723" w14:textId="77777777">
        <w:tblPrEx>
          <w:tblCellMar>
            <w:top w:w="0" w:type="dxa"/>
            <w:bottom w:w="0" w:type="dxa"/>
          </w:tblCellMar>
        </w:tblPrEx>
        <w:tc>
          <w:tcPr>
            <w:tcW w:w="9360" w:type="dxa"/>
            <w:tcBorders>
              <w:top w:val="single" w:sz="6" w:space="0" w:color="2E75B6"/>
              <w:left w:val="single" w:sz="18" w:space="0" w:color="1F3864"/>
              <w:bottom w:val="single" w:sz="6" w:space="0" w:color="2E75B6"/>
              <w:right w:val="nil"/>
            </w:tcBorders>
            <w:shd w:val="clear" w:color="auto" w:fill="D6E4F0"/>
            <w:tcMar>
              <w:top w:w="120" w:type="dxa"/>
              <w:left w:w="180" w:type="dxa"/>
              <w:bottom w:w="120" w:type="dxa"/>
              <w:right w:w="180" w:type="dxa"/>
            </w:tcMar>
          </w:tcPr>
          <w:p w14:paraId="4F3BA2B2" w14:textId="77777777" w:rsidR="00477C32" w:rsidRPr="00E405BB" w:rsidRDefault="00E63724">
            <w:pPr>
              <w:rPr>
                <w:rFonts w:ascii="Times New Roman" w:hAnsi="Times New Roman" w:cs="Times New Roman"/>
              </w:rPr>
            </w:pPr>
            <w:r w:rsidRPr="00E405BB">
              <w:rPr>
                <w:rFonts w:ascii="Times New Roman" w:hAnsi="Times New Roman" w:cs="Times New Roman"/>
                <w:b/>
                <w:bCs/>
                <w:sz w:val="24"/>
                <w:szCs w:val="24"/>
              </w:rPr>
              <w:t xml:space="preserve">Step 8: </w:t>
            </w:r>
            <w:r w:rsidRPr="00E405BB">
              <w:rPr>
                <w:rFonts w:ascii="Times New Roman" w:hAnsi="Times New Roman" w:cs="Times New Roman"/>
                <w:b/>
                <w:bCs/>
                <w:sz w:val="24"/>
                <w:szCs w:val="24"/>
              </w:rPr>
              <w:t>Build the Generation Pipeline</w:t>
            </w:r>
          </w:p>
        </w:tc>
      </w:tr>
    </w:tbl>
    <w:p w14:paraId="6F64B6B3" w14:textId="77777777" w:rsidR="00477C32" w:rsidRPr="00E405BB" w:rsidRDefault="00477C32">
      <w:pPr>
        <w:spacing w:before="80" w:after="80"/>
        <w:rPr>
          <w:rFonts w:ascii="Times New Roman" w:hAnsi="Times New Roman" w:cs="Times New Roman"/>
        </w:rPr>
      </w:pPr>
    </w:p>
    <w:p w14:paraId="05C1DAD4"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 xml:space="preserve">What was done:  </w:t>
      </w:r>
    </w:p>
    <w:p w14:paraId="78F4BCC5"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Loaded a cross-encoder model (ms-marco-TinyBERT-L-2) for re-ranking</w:t>
      </w:r>
    </w:p>
    <w:p w14:paraId="5FFAD5E3"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Configured an LLM (gpt-4o-mini) for answer generation</w:t>
      </w:r>
    </w:p>
    <w:p w14:paraId="34EC5D47"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 xml:space="preserve">Designed a system </w:t>
      </w:r>
      <w:proofErr w:type="gramStart"/>
      <w:r w:rsidRPr="00E405BB">
        <w:rPr>
          <w:rFonts w:ascii="Times New Roman" w:hAnsi="Times New Roman" w:cs="Times New Roman"/>
        </w:rPr>
        <w:t>prompt</w:t>
      </w:r>
      <w:proofErr w:type="gramEnd"/>
      <w:r w:rsidRPr="00E405BB">
        <w:rPr>
          <w:rFonts w:ascii="Times New Roman" w:hAnsi="Times New Roman" w:cs="Times New Roman"/>
        </w:rPr>
        <w:t xml:space="preserve"> to enforce use of provided context, prevent hallucinations, and require source citations</w:t>
      </w:r>
    </w:p>
    <w:p w14:paraId="6AC33146"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 xml:space="preserve">Implemented: </w:t>
      </w:r>
      <w:proofErr w:type="spellStart"/>
      <w:r w:rsidRPr="00E405BB">
        <w:rPr>
          <w:rFonts w:ascii="Times New Roman" w:hAnsi="Times New Roman" w:cs="Times New Roman"/>
        </w:rPr>
        <w:t>generate_answer</w:t>
      </w:r>
      <w:proofErr w:type="spellEnd"/>
      <w:r w:rsidRPr="00E405BB">
        <w:rPr>
          <w:rFonts w:ascii="Times New Roman" w:hAnsi="Times New Roman" w:cs="Times New Roman"/>
        </w:rPr>
        <w:t xml:space="preserve"> function and </w:t>
      </w:r>
      <w:proofErr w:type="spellStart"/>
      <w:r w:rsidRPr="00E405BB">
        <w:rPr>
          <w:rFonts w:ascii="Times New Roman" w:hAnsi="Times New Roman" w:cs="Times New Roman"/>
        </w:rPr>
        <w:t>rag_query</w:t>
      </w:r>
      <w:proofErr w:type="spellEnd"/>
      <w:r w:rsidRPr="00E405BB">
        <w:rPr>
          <w:rFonts w:ascii="Times New Roman" w:hAnsi="Times New Roman" w:cs="Times New Roman"/>
        </w:rPr>
        <w:t xml:space="preserve"> function to integrate retrieval, re-ranking, and generation</w:t>
      </w:r>
    </w:p>
    <w:p w14:paraId="5D464B61" w14:textId="77777777" w:rsidR="00477C32" w:rsidRPr="00E405BB" w:rsidRDefault="00477C32">
      <w:pPr>
        <w:spacing w:before="60" w:after="60"/>
        <w:rPr>
          <w:rFonts w:ascii="Times New Roman" w:hAnsi="Times New Roman" w:cs="Times New Roman"/>
        </w:rPr>
      </w:pPr>
    </w:p>
    <w:p w14:paraId="6CC6B93A"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Why it was done</w:t>
      </w:r>
      <w:proofErr w:type="gramStart"/>
      <w:r w:rsidRPr="00E405BB">
        <w:rPr>
          <w:rFonts w:ascii="Times New Roman" w:hAnsi="Times New Roman" w:cs="Times New Roman"/>
          <w:b/>
          <w:bCs/>
        </w:rPr>
        <w:t xml:space="preserve">:  </w:t>
      </w:r>
      <w:r w:rsidRPr="00E405BB">
        <w:rPr>
          <w:rFonts w:ascii="Times New Roman" w:hAnsi="Times New Roman" w:cs="Times New Roman"/>
        </w:rPr>
        <w:t>This</w:t>
      </w:r>
      <w:proofErr w:type="gramEnd"/>
      <w:r w:rsidRPr="00E405BB">
        <w:rPr>
          <w:rFonts w:ascii="Times New Roman" w:hAnsi="Times New Roman" w:cs="Times New Roman"/>
        </w:rPr>
        <w:t xml:space="preserve"> step completes the RAG pipeline by adding a generative layer. Re-ranking improves the quality of retrieved context. The LLM synthesizes answers in natural language while adhering to strict grounding rules. The system prompt ensures reliability and factual accuracy. The </w:t>
      </w:r>
      <w:proofErr w:type="spellStart"/>
      <w:r w:rsidRPr="00E405BB">
        <w:rPr>
          <w:rFonts w:ascii="Times New Roman" w:hAnsi="Times New Roman" w:cs="Times New Roman"/>
        </w:rPr>
        <w:t>rag_query</w:t>
      </w:r>
      <w:proofErr w:type="spellEnd"/>
      <w:r w:rsidRPr="00E405BB">
        <w:rPr>
          <w:rFonts w:ascii="Times New Roman" w:hAnsi="Times New Roman" w:cs="Times New Roman"/>
        </w:rPr>
        <w:t xml:space="preserve"> function streamlines the entire process into a single, reusable workflow.</w:t>
      </w:r>
    </w:p>
    <w:p w14:paraId="1EBCE2FA" w14:textId="77777777" w:rsidR="00477C32" w:rsidRPr="00E405BB" w:rsidRDefault="00477C32">
      <w:pPr>
        <w:spacing w:before="160" w:after="160"/>
        <w:rPr>
          <w:rFonts w:ascii="Times New Roman" w:hAnsi="Times New Roman" w:cs="Times New Roman"/>
        </w:rPr>
      </w:pPr>
    </w:p>
    <w:p w14:paraId="4F5C62DE" w14:textId="77777777" w:rsidR="00477C32" w:rsidRPr="00E405BB" w:rsidRDefault="00E63724">
      <w:pPr>
        <w:pStyle w:val="Heading1"/>
        <w:rPr>
          <w:rFonts w:ascii="Times New Roman" w:hAnsi="Times New Roman" w:cs="Times New Roman"/>
          <w:color w:val="auto"/>
        </w:rPr>
      </w:pPr>
      <w:r w:rsidRPr="00E405BB">
        <w:rPr>
          <w:rFonts w:ascii="Times New Roman" w:hAnsi="Times New Roman" w:cs="Times New Roman"/>
          <w:color w:val="auto"/>
        </w:rPr>
        <w:t>Pipeline Testing</w:t>
      </w:r>
    </w:p>
    <w:p w14:paraId="2649B485" w14:textId="77777777" w:rsidR="00477C32" w:rsidRPr="00E405BB" w:rsidRDefault="00477C32">
      <w:pPr>
        <w:pBdr>
          <w:bottom w:val="single" w:sz="8" w:space="1" w:color="2E75B6"/>
        </w:pBdr>
        <w:spacing w:after="160"/>
        <w:rPr>
          <w:rFonts w:ascii="Times New Roman" w:hAnsi="Times New Roman" w:cs="Times New Roman"/>
        </w:rPr>
      </w:pPr>
    </w:p>
    <w:p w14:paraId="749F0BEF" w14:textId="77777777" w:rsidR="00477C32" w:rsidRPr="00E405BB" w:rsidRDefault="00E63724">
      <w:pPr>
        <w:pStyle w:val="Heading2"/>
        <w:rPr>
          <w:rFonts w:ascii="Times New Roman" w:hAnsi="Times New Roman" w:cs="Times New Roman"/>
          <w:color w:val="auto"/>
        </w:rPr>
      </w:pPr>
      <w:r w:rsidRPr="00E405BB">
        <w:rPr>
          <w:rFonts w:ascii="Times New Roman" w:hAnsi="Times New Roman" w:cs="Times New Roman"/>
          <w:color w:val="auto"/>
        </w:rPr>
        <w:t>Step 9: Structured Domain Querying</w:t>
      </w:r>
    </w:p>
    <w:p w14:paraId="1499C3D1"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We performed structured domain querying to test the end-to-end RAG pipeline by defining 10 domain-specific questions focusing on AI strategy, investment, and risk within SEC 10-K filings. The evaluation questions are intentionally broad, corpus-wide inquiries rather than company-specific queries — this was necessary because the current retrieval pipeline does not explicitly route company metadata in the prompts, making generic questions more effective for evaluating overall system performance.</w:t>
      </w:r>
    </w:p>
    <w:p w14:paraId="69F9E34B" w14:textId="77777777" w:rsidR="00477C32" w:rsidRPr="00E405BB" w:rsidRDefault="00477C3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E405BB" w:rsidRPr="00E405BB" w14:paraId="4890D444" w14:textId="77777777">
        <w:tblPrEx>
          <w:tblCellMar>
            <w:top w:w="0" w:type="dxa"/>
            <w:bottom w:w="0" w:type="dxa"/>
          </w:tblCellMar>
        </w:tblPrEx>
        <w:trPr>
          <w:tblHeader/>
        </w:trPr>
        <w:tc>
          <w:tcPr>
            <w:tcW w:w="54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291A131"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lastRenderedPageBreak/>
              <w:t>#</w:t>
            </w:r>
          </w:p>
        </w:tc>
        <w:tc>
          <w:tcPr>
            <w:tcW w:w="882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17E1B2B0"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Domain-Specific Question</w:t>
            </w:r>
          </w:p>
        </w:tc>
      </w:tr>
      <w:tr w:rsidR="00E405BB" w:rsidRPr="00E405BB" w14:paraId="59454CAA"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772C15BB"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w:t>
            </w:r>
          </w:p>
        </w:tc>
        <w:tc>
          <w:tcPr>
            <w:tcW w:w="88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714AAFC0"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 xml:space="preserve">How is AI described as a strategic investment area in </w:t>
            </w:r>
            <w:proofErr w:type="gramStart"/>
            <w:r w:rsidRPr="00E405BB">
              <w:rPr>
                <w:rFonts w:ascii="Times New Roman" w:hAnsi="Times New Roman" w:cs="Times New Roman"/>
                <w:sz w:val="20"/>
                <w:szCs w:val="20"/>
              </w:rPr>
              <w:t>the financial</w:t>
            </w:r>
            <w:proofErr w:type="gramEnd"/>
            <w:r w:rsidRPr="00E405BB">
              <w:rPr>
                <w:rFonts w:ascii="Times New Roman" w:hAnsi="Times New Roman" w:cs="Times New Roman"/>
                <w:sz w:val="20"/>
                <w:szCs w:val="20"/>
              </w:rPr>
              <w:t xml:space="preserve"> disclosures?</w:t>
            </w:r>
          </w:p>
        </w:tc>
      </w:tr>
      <w:tr w:rsidR="00E405BB" w:rsidRPr="00E405BB" w14:paraId="5485A100"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29AEF99"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2</w:t>
            </w:r>
          </w:p>
        </w:tc>
        <w:tc>
          <w:tcPr>
            <w:tcW w:w="88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CE6924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Are AI initiatives framed primarily for operational efficiency, product innovation, or both?</w:t>
            </w:r>
          </w:p>
        </w:tc>
      </w:tr>
      <w:tr w:rsidR="00E405BB" w:rsidRPr="00E405BB" w14:paraId="51BE21A6"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57E719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3</w:t>
            </w:r>
          </w:p>
        </w:tc>
        <w:tc>
          <w:tcPr>
            <w:tcW w:w="88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7ED8799B"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specific AI-related expenditures or R&amp;D activities are quantified or discussed?</w:t>
            </w:r>
          </w:p>
        </w:tc>
      </w:tr>
      <w:tr w:rsidR="00E405BB" w:rsidRPr="00E405BB" w14:paraId="4B625F6E"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61DBE5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4</w:t>
            </w:r>
          </w:p>
        </w:tc>
        <w:tc>
          <w:tcPr>
            <w:tcW w:w="88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E1BCBB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specific risks or uncertainties are identified regarding AI adoption and implementation?</w:t>
            </w:r>
          </w:p>
        </w:tc>
      </w:tr>
      <w:tr w:rsidR="00E405BB" w:rsidRPr="00E405BB" w14:paraId="5FDCC546"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17F3CACB"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5</w:t>
            </w:r>
          </w:p>
        </w:tc>
        <w:tc>
          <w:tcPr>
            <w:tcW w:w="88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7EB77A5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regulatory, compliance, or data privacy concerns are mentioned regarding the use of AI?</w:t>
            </w:r>
          </w:p>
        </w:tc>
      </w:tr>
      <w:tr w:rsidR="00E405BB" w:rsidRPr="00E405BB" w14:paraId="7F822B10"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38909D6"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6</w:t>
            </w:r>
          </w:p>
        </w:tc>
        <w:tc>
          <w:tcPr>
            <w:tcW w:w="88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4B36CD"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Does the company SIFCO Industries describe AI as a strategic investment area?</w:t>
            </w:r>
          </w:p>
        </w:tc>
      </w:tr>
      <w:tr w:rsidR="00E405BB" w:rsidRPr="00E405BB" w14:paraId="3488BEF8"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FBB07CA"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7</w:t>
            </w:r>
          </w:p>
        </w:tc>
        <w:tc>
          <w:tcPr>
            <w:tcW w:w="88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05269758"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How is AI viewed in terms of competitive advantage or competitive threat?</w:t>
            </w:r>
          </w:p>
        </w:tc>
      </w:tr>
      <w:tr w:rsidR="00E405BB" w:rsidRPr="00E405BB" w14:paraId="18AE3540"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D130C2D"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8</w:t>
            </w:r>
          </w:p>
        </w:tc>
        <w:tc>
          <w:tcPr>
            <w:tcW w:w="88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EC7239D"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talent acquisition or retention challenges are discussed specifically related to AI expertise?</w:t>
            </w:r>
          </w:p>
        </w:tc>
      </w:tr>
      <w:tr w:rsidR="00E405BB" w:rsidRPr="00E405BB" w14:paraId="0EB5828A"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E3D8B59"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9</w:t>
            </w:r>
          </w:p>
        </w:tc>
        <w:tc>
          <w:tcPr>
            <w:tcW w:w="88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4A17D0E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references exist regarding ethical considerations or 'responsible AI' frameworks?</w:t>
            </w:r>
          </w:p>
        </w:tc>
      </w:tr>
      <w:tr w:rsidR="00E405BB" w:rsidRPr="00E405BB" w14:paraId="6AABE9DE"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45D951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10</w:t>
            </w:r>
          </w:p>
        </w:tc>
        <w:tc>
          <w:tcPr>
            <w:tcW w:w="88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52D6C98"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How is generative AI being utilized to enhance customer experience or service offerings?</w:t>
            </w:r>
          </w:p>
        </w:tc>
      </w:tr>
    </w:tbl>
    <w:p w14:paraId="6037E428" w14:textId="77777777" w:rsidR="00477C32" w:rsidRPr="00E405BB" w:rsidRDefault="00E63724">
      <w:pPr>
        <w:spacing w:before="40" w:after="160"/>
        <w:jc w:val="center"/>
        <w:rPr>
          <w:rFonts w:ascii="Times New Roman" w:hAnsi="Times New Roman" w:cs="Times New Roman"/>
        </w:rPr>
      </w:pPr>
      <w:r w:rsidRPr="00E405BB">
        <w:rPr>
          <w:rFonts w:ascii="Times New Roman" w:hAnsi="Times New Roman" w:cs="Times New Roman"/>
          <w:i/>
          <w:iCs/>
          <w:sz w:val="18"/>
          <w:szCs w:val="18"/>
        </w:rPr>
        <w:t>Fig 1: 10 domain-specific questions for RAG testing</w:t>
      </w:r>
    </w:p>
    <w:p w14:paraId="5B38ABB2" w14:textId="77777777" w:rsidR="00477C32" w:rsidRPr="00E405BB" w:rsidRDefault="00477C32">
      <w:pPr>
        <w:spacing w:before="80" w:after="80"/>
        <w:rPr>
          <w:rFonts w:ascii="Times New Roman" w:hAnsi="Times New Roman" w:cs="Times New Roman"/>
        </w:rPr>
      </w:pPr>
    </w:p>
    <w:p w14:paraId="281FAB59"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 xml:space="preserve">Each of the 10 questions was passed into the </w:t>
      </w:r>
      <w:proofErr w:type="spellStart"/>
      <w:r w:rsidRPr="00E405BB">
        <w:rPr>
          <w:rFonts w:ascii="Times New Roman" w:hAnsi="Times New Roman" w:cs="Times New Roman"/>
        </w:rPr>
        <w:t>rag_query</w:t>
      </w:r>
      <w:proofErr w:type="spellEnd"/>
      <w:r w:rsidRPr="00E405BB">
        <w:rPr>
          <w:rFonts w:ascii="Times New Roman" w:hAnsi="Times New Roman" w:cs="Times New Roman"/>
        </w:rPr>
        <w:t xml:space="preserve"> function with retrieval deliberately restricted to the top 5 chunks (</w:t>
      </w:r>
      <w:proofErr w:type="spellStart"/>
      <w:r w:rsidRPr="00E405BB">
        <w:rPr>
          <w:rFonts w:ascii="Times New Roman" w:hAnsi="Times New Roman" w:cs="Times New Roman"/>
        </w:rPr>
        <w:t>top_k</w:t>
      </w:r>
      <w:proofErr w:type="spellEnd"/>
      <w:r w:rsidRPr="00E405BB">
        <w:rPr>
          <w:rFonts w:ascii="Times New Roman" w:hAnsi="Times New Roman" w:cs="Times New Roman"/>
        </w:rPr>
        <w:t>=5). This decision was made to provide the LLM with rich, dense context (approx. 2,000 tokens) without overflowing the context window or diluting the prompt with irrelevant noise.</w:t>
      </w:r>
    </w:p>
    <w:p w14:paraId="61FD4D72" w14:textId="77777777" w:rsidR="00477C32" w:rsidRPr="00E405BB" w:rsidRDefault="00477C32">
      <w:pPr>
        <w:spacing w:before="60" w:after="60"/>
        <w:rPr>
          <w:rFonts w:ascii="Times New Roman" w:hAnsi="Times New Roman" w:cs="Times New Roman"/>
        </w:rPr>
      </w:pPr>
    </w:p>
    <w:p w14:paraId="4D90FFA1"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Since the FAISS index contains 39,271 vectors, a search will always return 5 chunks. However, if a query is completely irrelevant, the retrieved chunks will have low similarity scores. This was handled via the LLM’s system prompt (“If the answer cannot be found in the excerpts, say so explicitly”), which prevents hallucinations when retrieval quality is poor.</w:t>
      </w:r>
    </w:p>
    <w:p w14:paraId="4EABAEEF" w14:textId="77777777" w:rsidR="00477C32" w:rsidRPr="00E405BB" w:rsidRDefault="00477C32">
      <w:pPr>
        <w:spacing w:before="60" w:after="60"/>
        <w:rPr>
          <w:rFonts w:ascii="Times New Roman" w:hAnsi="Times New Roman" w:cs="Times New Roman"/>
        </w:rPr>
      </w:pPr>
    </w:p>
    <w:p w14:paraId="2B62F2CC"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During initial execution, “Quota Exceeded” errors were encountered due to free-tier API limits (OpenAI and Gemini). The GitHub API was ultimately used to resolve this.</w:t>
      </w:r>
    </w:p>
    <w:p w14:paraId="0E094C23" w14:textId="77777777" w:rsidR="00477C32" w:rsidRPr="00E405BB" w:rsidRDefault="00477C32">
      <w:pPr>
        <w:spacing w:before="160" w:after="160"/>
        <w:rPr>
          <w:rFonts w:ascii="Times New Roman" w:hAnsi="Times New Roman" w:cs="Times New Roman"/>
        </w:rPr>
      </w:pPr>
    </w:p>
    <w:p w14:paraId="15BA8DE5" w14:textId="77777777" w:rsidR="00477C32" w:rsidRPr="00E405BB" w:rsidRDefault="00E63724">
      <w:pPr>
        <w:pStyle w:val="Heading1"/>
        <w:rPr>
          <w:rFonts w:ascii="Times New Roman" w:hAnsi="Times New Roman" w:cs="Times New Roman"/>
          <w:color w:val="auto"/>
        </w:rPr>
      </w:pPr>
      <w:r w:rsidRPr="00E405BB">
        <w:rPr>
          <w:rFonts w:ascii="Times New Roman" w:hAnsi="Times New Roman" w:cs="Times New Roman"/>
          <w:color w:val="auto"/>
        </w:rPr>
        <w:t>Evaluating the RAG Pipeline</w:t>
      </w:r>
    </w:p>
    <w:p w14:paraId="30E23FFE" w14:textId="77777777" w:rsidR="00477C32" w:rsidRPr="00E405BB" w:rsidRDefault="00477C32">
      <w:pPr>
        <w:pBdr>
          <w:bottom w:val="single" w:sz="8" w:space="1" w:color="2E75B6"/>
        </w:pBdr>
        <w:spacing w:after="160"/>
        <w:rPr>
          <w:rFonts w:ascii="Times New Roman" w:hAnsi="Times New Roman" w:cs="Times New Roman"/>
        </w:rPr>
      </w:pPr>
    </w:p>
    <w:p w14:paraId="72BDB6C8"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The RAG system was evaluated in two ways: (1) a structured manual review of retrieval relevance and grounding, and (2) a quantitative RAGAS-style evaluation. This dual approach was important because generation quality alone is not sufficient to judge a RAG pipeline — a model may produce fluent answers that are not grounded in relevant evidence.</w:t>
      </w:r>
    </w:p>
    <w:p w14:paraId="731A09BE" w14:textId="77777777" w:rsidR="00477C32" w:rsidRPr="00E405BB" w:rsidRDefault="00477C32">
      <w:pPr>
        <w:spacing w:before="80" w:after="80"/>
        <w:rPr>
          <w:rFonts w:ascii="Times New Roman" w:hAnsi="Times New Roman" w:cs="Times New Roman"/>
        </w:rPr>
      </w:pPr>
    </w:p>
    <w:p w14:paraId="48F4BE3A" w14:textId="77777777" w:rsidR="00477C32" w:rsidRPr="00E405BB" w:rsidRDefault="00E63724">
      <w:pPr>
        <w:pStyle w:val="Heading2"/>
        <w:rPr>
          <w:rFonts w:ascii="Times New Roman" w:hAnsi="Times New Roman" w:cs="Times New Roman"/>
          <w:color w:val="auto"/>
        </w:rPr>
      </w:pPr>
      <w:r w:rsidRPr="00E405BB">
        <w:rPr>
          <w:rFonts w:ascii="Times New Roman" w:hAnsi="Times New Roman" w:cs="Times New Roman"/>
          <w:color w:val="auto"/>
        </w:rPr>
        <w:t>Retrieval Relevance</w:t>
      </w:r>
    </w:p>
    <w:p w14:paraId="703288D1"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 xml:space="preserve">Retrieval relevance was evaluated by checking whether the returned chunks were </w:t>
      </w:r>
      <w:proofErr w:type="gramStart"/>
      <w:r w:rsidRPr="00E405BB">
        <w:rPr>
          <w:rFonts w:ascii="Times New Roman" w:hAnsi="Times New Roman" w:cs="Times New Roman"/>
        </w:rPr>
        <w:t>actually connected</w:t>
      </w:r>
      <w:proofErr w:type="gramEnd"/>
      <w:r w:rsidRPr="00E405BB">
        <w:rPr>
          <w:rFonts w:ascii="Times New Roman" w:hAnsi="Times New Roman" w:cs="Times New Roman"/>
        </w:rPr>
        <w:t xml:space="preserve"> to the question being asked. For each sample question, the retrieved chunk text, similarity scores, and metadata were reviewed. </w:t>
      </w:r>
      <w:proofErr w:type="gramStart"/>
      <w:r w:rsidRPr="00E405BB">
        <w:rPr>
          <w:rFonts w:ascii="Times New Roman" w:hAnsi="Times New Roman" w:cs="Times New Roman"/>
        </w:rPr>
        <w:t>A result</w:t>
      </w:r>
      <w:proofErr w:type="gramEnd"/>
      <w:r w:rsidRPr="00E405BB">
        <w:rPr>
          <w:rFonts w:ascii="Times New Roman" w:hAnsi="Times New Roman" w:cs="Times New Roman"/>
        </w:rPr>
        <w:t xml:space="preserve"> was considered strong when the top chunks directly discussed the same concept as the question (AI risks, regulation, compliance, operational efficiency, or product innovation). It was considered weak when chunks only mentioned the topic indirectly or had low similarity scores.</w:t>
      </w:r>
    </w:p>
    <w:p w14:paraId="5DB79A48" w14:textId="77777777" w:rsidR="00477C32" w:rsidRPr="00E405BB" w:rsidRDefault="00477C32">
      <w:pPr>
        <w:spacing w:before="60" w:after="60"/>
        <w:rPr>
          <w:rFonts w:ascii="Times New Roman" w:hAnsi="Times New Roman" w:cs="Times New Roman"/>
        </w:rPr>
      </w:pPr>
    </w:p>
    <w:p w14:paraId="67A6ACC5"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lastRenderedPageBreak/>
        <w:t>Overall, the retrieval system performed best where SEC 10-K text contained clear AI-related language. Questions about AI risk, regulatory uncertainty, and data privacy (questions 4 &amp; 5) retrieved relevant Item 1A risk factor chunks with high relevance. However, the system was weaker for broad strategic questions or company-specific queries.</w:t>
      </w:r>
    </w:p>
    <w:p w14:paraId="003F01FF" w14:textId="77777777" w:rsidR="00477C32" w:rsidRPr="00E405BB" w:rsidRDefault="00477C3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1280"/>
        <w:gridCol w:w="4240"/>
      </w:tblGrid>
      <w:tr w:rsidR="00E405BB" w:rsidRPr="00E405BB" w14:paraId="161CB65A"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0C3C53DB"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Test Question</w:t>
            </w:r>
          </w:p>
        </w:tc>
        <w:tc>
          <w:tcPr>
            <w:tcW w:w="144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01699F3A"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Retrieval Relevance</w:t>
            </w:r>
          </w:p>
        </w:tc>
        <w:tc>
          <w:tcPr>
            <w:tcW w:w="12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C0E2B6F"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Right Evidence?</w:t>
            </w:r>
          </w:p>
        </w:tc>
        <w:tc>
          <w:tcPr>
            <w:tcW w:w="424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6A514D3"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Notes</w:t>
            </w:r>
          </w:p>
        </w:tc>
      </w:tr>
      <w:tr w:rsidR="00E405BB" w:rsidRPr="00E405BB" w14:paraId="5B458F6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68C4A0C"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 xml:space="preserve">How is AI described as a strategic investment area in </w:t>
            </w:r>
            <w:proofErr w:type="gramStart"/>
            <w:r w:rsidRPr="00E405BB">
              <w:rPr>
                <w:rFonts w:ascii="Times New Roman" w:hAnsi="Times New Roman" w:cs="Times New Roman"/>
                <w:sz w:val="20"/>
                <w:szCs w:val="20"/>
              </w:rPr>
              <w:t>the financial</w:t>
            </w:r>
            <w:proofErr w:type="gramEnd"/>
            <w:r w:rsidRPr="00E405BB">
              <w:rPr>
                <w:rFonts w:ascii="Times New Roman" w:hAnsi="Times New Roman" w:cs="Times New Roman"/>
                <w:sz w:val="20"/>
                <w:szCs w:val="20"/>
              </w:rPr>
              <w:t xml:space="preserve"> disclosures?</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F01A6C5"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Weak / Partial</w:t>
            </w:r>
          </w:p>
        </w:tc>
        <w:tc>
          <w:tcPr>
            <w:tcW w:w="1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D67A96F"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No</w:t>
            </w:r>
          </w:p>
        </w:tc>
        <w:tc>
          <w:tcPr>
            <w:tcW w:w="42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CDBE74F"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 xml:space="preserve">Low similarity </w:t>
            </w:r>
            <w:proofErr w:type="gramStart"/>
            <w:r w:rsidRPr="00E405BB">
              <w:rPr>
                <w:rFonts w:ascii="Times New Roman" w:hAnsi="Times New Roman" w:cs="Times New Roman"/>
                <w:sz w:val="20"/>
                <w:szCs w:val="20"/>
              </w:rPr>
              <w:t>scores;</w:t>
            </w:r>
            <w:proofErr w:type="gramEnd"/>
            <w:r w:rsidRPr="00E405BB">
              <w:rPr>
                <w:rFonts w:ascii="Times New Roman" w:hAnsi="Times New Roman" w:cs="Times New Roman"/>
                <w:sz w:val="20"/>
                <w:szCs w:val="20"/>
              </w:rPr>
              <w:t xml:space="preserve"> model returned no direct answer.</w:t>
            </w:r>
          </w:p>
        </w:tc>
      </w:tr>
      <w:tr w:rsidR="00E405BB" w:rsidRPr="00E405BB" w14:paraId="6C1BF4E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69B23C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Are AI initiatives framed primarily for operational efficiency, product innovation, or both?</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8B78BF0"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Moderate</w:t>
            </w:r>
          </w:p>
        </w:tc>
        <w:tc>
          <w:tcPr>
            <w:tcW w:w="1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480547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Mostly Yes</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A348696"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Evidence spread across companies and sections.</w:t>
            </w:r>
          </w:p>
        </w:tc>
      </w:tr>
      <w:tr w:rsidR="00E405BB" w:rsidRPr="00E405BB" w14:paraId="139211B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078FBFB4"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specific AI-related expenditures or R&amp;D activities are quantified or discussed?</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0BA184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Weak / Partial</w:t>
            </w:r>
          </w:p>
        </w:tc>
        <w:tc>
          <w:tcPr>
            <w:tcW w:w="1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E417AD5"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Partially</w:t>
            </w:r>
          </w:p>
        </w:tc>
        <w:tc>
          <w:tcPr>
            <w:tcW w:w="42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1123BEE"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R&amp;D figures cited but low similarity scores; link to AI unclear.</w:t>
            </w:r>
          </w:p>
        </w:tc>
      </w:tr>
      <w:tr w:rsidR="00E405BB" w:rsidRPr="00E405BB" w14:paraId="67AADB4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5BEAE2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specific risks or uncertainties are identified regarding AI adoption and implementation?</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F2B5CF0"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Strong</w:t>
            </w:r>
          </w:p>
        </w:tc>
        <w:tc>
          <w:tcPr>
            <w:tcW w:w="1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D99566E"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Yes</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E957B60"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Highly relevant risk-oriented chunks retrieved.</w:t>
            </w:r>
          </w:p>
        </w:tc>
      </w:tr>
      <w:tr w:rsidR="00E405BB" w:rsidRPr="00E405BB" w14:paraId="199954E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0AC197A"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regulatory, compliance, or data privacy concerns are mentioned regarding AI?</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055A248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Strong</w:t>
            </w:r>
          </w:p>
        </w:tc>
        <w:tc>
          <w:tcPr>
            <w:tcW w:w="1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E3731C4"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Yes</w:t>
            </w:r>
          </w:p>
        </w:tc>
        <w:tc>
          <w:tcPr>
            <w:tcW w:w="42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567D224A"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Strong evidence on regulation, privacy, security, and compliance.</w:t>
            </w:r>
          </w:p>
        </w:tc>
      </w:tr>
      <w:tr w:rsidR="00E405BB" w:rsidRPr="00E405BB" w14:paraId="5C37898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A5B5B4B"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Does the company SIFCO Industries describe AI as a strategic investment area?</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DCA0E4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Failure case</w:t>
            </w:r>
          </w:p>
        </w:tc>
        <w:tc>
          <w:tcPr>
            <w:tcW w:w="1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B91D4CB"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No</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49D28EB"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Company-specific query exposed metadata limitation.</w:t>
            </w:r>
          </w:p>
        </w:tc>
      </w:tr>
      <w:tr w:rsidR="00E405BB" w:rsidRPr="00E405BB" w14:paraId="4E8FD48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59A4B951"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talent acquisition or retention challenges are discussed related to AI expertise?</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1F664320"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Weak</w:t>
            </w:r>
          </w:p>
        </w:tc>
        <w:tc>
          <w:tcPr>
            <w:tcW w:w="1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129EF4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No</w:t>
            </w:r>
          </w:p>
        </w:tc>
        <w:tc>
          <w:tcPr>
            <w:tcW w:w="42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0CD49AA"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 xml:space="preserve">Very low similarity </w:t>
            </w:r>
            <w:proofErr w:type="gramStart"/>
            <w:r w:rsidRPr="00E405BB">
              <w:rPr>
                <w:rFonts w:ascii="Times New Roman" w:hAnsi="Times New Roman" w:cs="Times New Roman"/>
                <w:sz w:val="20"/>
                <w:szCs w:val="20"/>
              </w:rPr>
              <w:t>scores;</w:t>
            </w:r>
            <w:proofErr w:type="gramEnd"/>
            <w:r w:rsidRPr="00E405BB">
              <w:rPr>
                <w:rFonts w:ascii="Times New Roman" w:hAnsi="Times New Roman" w:cs="Times New Roman"/>
                <w:sz w:val="20"/>
                <w:szCs w:val="20"/>
              </w:rPr>
              <w:t xml:space="preserve"> no direct evidence found.</w:t>
            </w:r>
          </w:p>
        </w:tc>
      </w:tr>
      <w:tr w:rsidR="00E405BB" w:rsidRPr="00E405BB" w14:paraId="754A239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ED9FE3C"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How is generative AI being utilized to enhance customer experience or service offerings?</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BFB3BE9"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Strong</w:t>
            </w:r>
          </w:p>
        </w:tc>
        <w:tc>
          <w:tcPr>
            <w:tcW w:w="1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03613B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Yes</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59F248D"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Highly relevant chunks on automation and service improvement.</w:t>
            </w:r>
          </w:p>
        </w:tc>
      </w:tr>
    </w:tbl>
    <w:p w14:paraId="38444720" w14:textId="77777777" w:rsidR="00477C32" w:rsidRPr="00E405BB" w:rsidRDefault="00E63724">
      <w:pPr>
        <w:spacing w:before="40" w:after="160"/>
        <w:jc w:val="center"/>
        <w:rPr>
          <w:rFonts w:ascii="Times New Roman" w:hAnsi="Times New Roman" w:cs="Times New Roman"/>
        </w:rPr>
      </w:pPr>
      <w:r w:rsidRPr="00E405BB">
        <w:rPr>
          <w:rFonts w:ascii="Times New Roman" w:hAnsi="Times New Roman" w:cs="Times New Roman"/>
          <w:i/>
          <w:iCs/>
          <w:sz w:val="18"/>
          <w:szCs w:val="18"/>
        </w:rPr>
        <w:t>Fig 2: Summary of retrieval relevance</w:t>
      </w:r>
    </w:p>
    <w:p w14:paraId="2E69666D" w14:textId="77777777" w:rsidR="00477C32" w:rsidRPr="00E405BB" w:rsidRDefault="00477C32">
      <w:pPr>
        <w:spacing w:before="160" w:after="160"/>
        <w:rPr>
          <w:rFonts w:ascii="Times New Roman" w:hAnsi="Times New Roman" w:cs="Times New Roman"/>
        </w:rPr>
      </w:pPr>
    </w:p>
    <w:p w14:paraId="1C8B283C" w14:textId="77777777" w:rsidR="00477C32" w:rsidRPr="00E405BB" w:rsidRDefault="00E63724">
      <w:pPr>
        <w:pStyle w:val="Heading2"/>
        <w:rPr>
          <w:rFonts w:ascii="Times New Roman" w:hAnsi="Times New Roman" w:cs="Times New Roman"/>
          <w:color w:val="auto"/>
        </w:rPr>
      </w:pPr>
      <w:r w:rsidRPr="00E405BB">
        <w:rPr>
          <w:rFonts w:ascii="Times New Roman" w:hAnsi="Times New Roman" w:cs="Times New Roman"/>
          <w:color w:val="auto"/>
        </w:rPr>
        <w:t>Grounding</w:t>
      </w:r>
    </w:p>
    <w:p w14:paraId="219347F6"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 xml:space="preserve">Grounding was evaluated by checking whether the generated answer was supported by the retrieved chunks. The LLM was instructed to rely only on the </w:t>
      </w:r>
      <w:proofErr w:type="gramStart"/>
      <w:r w:rsidRPr="00E405BB">
        <w:rPr>
          <w:rFonts w:ascii="Times New Roman" w:hAnsi="Times New Roman" w:cs="Times New Roman"/>
        </w:rPr>
        <w:t>provided SEC 10-K excerpts</w:t>
      </w:r>
      <w:proofErr w:type="gramEnd"/>
      <w:r w:rsidRPr="00E405BB">
        <w:rPr>
          <w:rFonts w:ascii="Times New Roman" w:hAnsi="Times New Roman" w:cs="Times New Roman"/>
        </w:rPr>
        <w:t xml:space="preserve"> and to state clearly when the answer could not be found. This design reduced hallucination risk because the generation step was not allowed to answer freely from outside knowledge.</w:t>
      </w:r>
    </w:p>
    <w:p w14:paraId="2A3C6AC1" w14:textId="77777777" w:rsidR="00477C32" w:rsidRPr="00E405BB" w:rsidRDefault="00477C32">
      <w:pPr>
        <w:spacing w:before="60" w:after="60"/>
        <w:rPr>
          <w:rFonts w:ascii="Times New Roman" w:hAnsi="Times New Roman" w:cs="Times New Roman"/>
        </w:rPr>
      </w:pPr>
    </w:p>
    <w:p w14:paraId="6AD84567"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lastRenderedPageBreak/>
        <w:t>Results showed that grounding was generally strong. The RAGAS faithfulness metric achieved an average score of approximately 0.85, suggesting most answers were backed by the retrieved context. However, answer relevancy was less consistent, averaging approximately 0.48. This lower score reflects the model giving cautious but incomplete answers when retrieval was weak rather than hallucinating.</w:t>
      </w:r>
    </w:p>
    <w:p w14:paraId="05EB71B7" w14:textId="77777777" w:rsidR="00477C32" w:rsidRPr="00E405BB" w:rsidRDefault="00477C3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E405BB" w:rsidRPr="00E405BB" w14:paraId="56FD9E5B"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4761F2C"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Grounding Question</w:t>
            </w:r>
          </w:p>
        </w:tc>
        <w:tc>
          <w:tcPr>
            <w:tcW w:w="59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2969C79"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Assessment</w:t>
            </w:r>
          </w:p>
        </w:tc>
      </w:tr>
      <w:tr w:rsidR="00E405BB" w:rsidRPr="00E405BB" w14:paraId="71CD6909"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5AB0DF1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Did the answer rely only on retrieved evidence?</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4E6AC9D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Mostly yes. Generated answers generally stayed within the retrieved context, especially for risk, compliance, privacy, and generative AI use-case questions.</w:t>
            </w:r>
          </w:p>
        </w:tc>
      </w:tr>
      <w:tr w:rsidR="00E405BB" w:rsidRPr="00E405BB" w14:paraId="6BB677A6"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0435FC0"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Did the answer introduce unsupported claims?</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3BD2EBA"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Minimal hallucination risk. The system often refused to answer when context was weak, protecting grounding but reducing answer usefulness.</w:t>
            </w:r>
          </w:p>
        </w:tc>
      </w:tr>
      <w:tr w:rsidR="00E405BB" w:rsidRPr="00E405BB" w14:paraId="221CE6F5"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5219129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did the quantitative evaluation show?</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6EB0B4A"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RAGAS faithfulness averaged ~0.85, suggesting most answers were grounded in the retrieved contexts.</w:t>
            </w:r>
          </w:p>
        </w:tc>
      </w:tr>
      <w:tr w:rsidR="00E405BB" w:rsidRPr="00E405BB" w14:paraId="5BA0CA7D"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9D50D0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was the main weakness?</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D60F4EC"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Answer relevancy averaged ~0.48. The model was often faithful but not always directly useful when retrieval was weak.</w:t>
            </w:r>
          </w:p>
        </w:tc>
      </w:tr>
    </w:tbl>
    <w:p w14:paraId="42850590" w14:textId="77777777" w:rsidR="00477C32" w:rsidRPr="00E405BB" w:rsidRDefault="00E63724">
      <w:pPr>
        <w:spacing w:before="40" w:after="160"/>
        <w:jc w:val="center"/>
        <w:rPr>
          <w:rFonts w:ascii="Times New Roman" w:hAnsi="Times New Roman" w:cs="Times New Roman"/>
        </w:rPr>
      </w:pPr>
      <w:r w:rsidRPr="00E405BB">
        <w:rPr>
          <w:rFonts w:ascii="Times New Roman" w:hAnsi="Times New Roman" w:cs="Times New Roman"/>
          <w:i/>
          <w:iCs/>
          <w:sz w:val="18"/>
          <w:szCs w:val="18"/>
        </w:rPr>
        <w:t>Fig 3: Summary of grounding</w:t>
      </w:r>
    </w:p>
    <w:p w14:paraId="04332B39" w14:textId="77777777" w:rsidR="00477C32" w:rsidRPr="00E405BB" w:rsidRDefault="00477C32">
      <w:pPr>
        <w:spacing w:before="160" w:after="160"/>
        <w:rPr>
          <w:rFonts w:ascii="Times New Roman" w:hAnsi="Times New Roman" w:cs="Times New Roman"/>
        </w:rPr>
      </w:pPr>
    </w:p>
    <w:p w14:paraId="3A0DEF3E" w14:textId="77777777" w:rsidR="00477C32" w:rsidRPr="00E405BB" w:rsidRDefault="00E63724">
      <w:pPr>
        <w:pStyle w:val="Heading2"/>
        <w:rPr>
          <w:rFonts w:ascii="Times New Roman" w:hAnsi="Times New Roman" w:cs="Times New Roman"/>
          <w:color w:val="auto"/>
        </w:rPr>
      </w:pPr>
      <w:r w:rsidRPr="00E405BB">
        <w:rPr>
          <w:rFonts w:ascii="Times New Roman" w:hAnsi="Times New Roman" w:cs="Times New Roman"/>
          <w:color w:val="auto"/>
        </w:rPr>
        <w:t>Failure Analysis and Limitations</w:t>
      </w:r>
    </w:p>
    <w:p w14:paraId="439FE694"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The system produced several clear failure cases during testing. The table below shows response excerpts taken directly from the generated-answer output, illustrating exactly where issues appeared.</w:t>
      </w:r>
    </w:p>
    <w:p w14:paraId="685D996D" w14:textId="77777777" w:rsidR="00477C32" w:rsidRPr="00E405BB" w:rsidRDefault="00477C3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2499"/>
        <w:gridCol w:w="2499"/>
        <w:gridCol w:w="3459"/>
      </w:tblGrid>
      <w:tr w:rsidR="00E405BB" w:rsidRPr="00E405BB" w14:paraId="2C997D9A"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69D3C662"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Output Row</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7C6E8AFE"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Question</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7D739F8"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Generated Response Excerpt</w:t>
            </w:r>
          </w:p>
        </w:tc>
        <w:tc>
          <w:tcPr>
            <w:tcW w:w="34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6D7B722"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Failure Case</w:t>
            </w:r>
          </w:p>
        </w:tc>
      </w:tr>
      <w:tr w:rsidR="00E405BB" w:rsidRPr="00E405BB" w14:paraId="6B5F43E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1774462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Row 1</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2B40B66"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How is AI described as a strategic investment area?</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02641F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"I cannot find a direct answer to this question in the provided SEC 10-K excerpts."</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46BD688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Weak retrieval for broad strategy question. Top similarity scores were very low.</w:t>
            </w:r>
          </w:p>
        </w:tc>
      </w:tr>
      <w:tr w:rsidR="00E405BB" w:rsidRPr="00E405BB" w14:paraId="2F3BD24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0BBE3DB"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Row 6</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3212F9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Does SIFCO Industries describe AI as a strategic investment area?</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2B5DF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"I cannot find a direct answer to this question in the provided SEC 10-K excerpts."</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9C0A9B8"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 xml:space="preserve">Company-specific retrieval weakness. Company metadata </w:t>
            </w:r>
            <w:proofErr w:type="gramStart"/>
            <w:r w:rsidRPr="00E405BB">
              <w:rPr>
                <w:rFonts w:ascii="Times New Roman" w:hAnsi="Times New Roman" w:cs="Times New Roman"/>
                <w:sz w:val="20"/>
                <w:szCs w:val="20"/>
              </w:rPr>
              <w:t>not</w:t>
            </w:r>
            <w:proofErr w:type="gramEnd"/>
            <w:r w:rsidRPr="00E405BB">
              <w:rPr>
                <w:rFonts w:ascii="Times New Roman" w:hAnsi="Times New Roman" w:cs="Times New Roman"/>
                <w:sz w:val="20"/>
                <w:szCs w:val="20"/>
              </w:rPr>
              <w:t xml:space="preserve"> deeply injected into retrieval.</w:t>
            </w:r>
          </w:p>
        </w:tc>
      </w:tr>
      <w:tr w:rsidR="00E405BB" w:rsidRPr="00E405BB" w14:paraId="3CDDAF4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4FEF73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Row 8</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45EB166"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talent acquisition or retention challenges relate to AI expertise?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1FC88DA4"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"I cannot find a direct answer to this question in the provided SEC 10-K excerpts."</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BEEA285"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Narrow-domain evidence not retrieved. Little direct evidence linking AI to hiring/retention.</w:t>
            </w:r>
          </w:p>
        </w:tc>
      </w:tr>
      <w:tr w:rsidR="00E405BB" w:rsidRPr="00E405BB" w14:paraId="63F9DF6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F99B3B9"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Row 7</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69088E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How is AI viewed in terms of competitive advantage or threat?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1E04DA5"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"AI is viewed as both a potential competitive advantage and a competitive threat..."</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50FA356"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 xml:space="preserve">Low answer relevancy despite grounded language. RAGAS scored 0.0 as details became </w:t>
            </w:r>
            <w:proofErr w:type="gramStart"/>
            <w:r w:rsidRPr="00E405BB">
              <w:rPr>
                <w:rFonts w:ascii="Times New Roman" w:hAnsi="Times New Roman" w:cs="Times New Roman"/>
                <w:sz w:val="20"/>
                <w:szCs w:val="20"/>
              </w:rPr>
              <w:t>company-specific</w:t>
            </w:r>
            <w:proofErr w:type="gramEnd"/>
            <w:r w:rsidRPr="00E405BB">
              <w:rPr>
                <w:rFonts w:ascii="Times New Roman" w:hAnsi="Times New Roman" w:cs="Times New Roman"/>
                <w:sz w:val="20"/>
                <w:szCs w:val="20"/>
              </w:rPr>
              <w:t>.</w:t>
            </w:r>
          </w:p>
        </w:tc>
      </w:tr>
    </w:tbl>
    <w:p w14:paraId="03FC3F00" w14:textId="77777777" w:rsidR="00477C32" w:rsidRPr="00E405BB" w:rsidRDefault="00E63724">
      <w:pPr>
        <w:spacing w:before="40" w:after="160"/>
        <w:jc w:val="center"/>
        <w:rPr>
          <w:rFonts w:ascii="Times New Roman" w:hAnsi="Times New Roman" w:cs="Times New Roman"/>
        </w:rPr>
      </w:pPr>
      <w:r w:rsidRPr="00E405BB">
        <w:rPr>
          <w:rFonts w:ascii="Times New Roman" w:hAnsi="Times New Roman" w:cs="Times New Roman"/>
          <w:i/>
          <w:iCs/>
          <w:sz w:val="18"/>
          <w:szCs w:val="18"/>
        </w:rPr>
        <w:t>Fig 4: Failure examples</w:t>
      </w:r>
    </w:p>
    <w:p w14:paraId="7F098889" w14:textId="77777777" w:rsidR="00477C32" w:rsidRPr="00E405BB" w:rsidRDefault="00477C32">
      <w:pPr>
        <w:spacing w:before="80" w:after="80"/>
        <w:rPr>
          <w:rFonts w:ascii="Times New Roman" w:hAnsi="Times New Roman" w:cs="Times New Roman"/>
        </w:rPr>
      </w:pPr>
    </w:p>
    <w:p w14:paraId="2BC7F00C"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 xml:space="preserve">These examples show that the primary weakness was retrieval quality rather than uncontrolled hallucination. The model usually avoided unsupported claims by refusing to answer when evidence was weak, but this made some </w:t>
      </w:r>
      <w:r w:rsidRPr="00E405BB">
        <w:rPr>
          <w:rFonts w:ascii="Times New Roman" w:hAnsi="Times New Roman" w:cs="Times New Roman"/>
        </w:rPr>
        <w:lastRenderedPageBreak/>
        <w:t>responses less useful. Future versions should improve retrieval through metadata injection, company-level filtering, hybrid dense/keyword search, and query expansion.</w:t>
      </w:r>
    </w:p>
    <w:p w14:paraId="3050D500" w14:textId="77777777" w:rsidR="00477C32" w:rsidRPr="00E405BB" w:rsidRDefault="00477C3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200"/>
        <w:gridCol w:w="2960"/>
      </w:tblGrid>
      <w:tr w:rsidR="00E405BB" w:rsidRPr="00E405BB" w14:paraId="78C587B7"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8083645"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Failure Case</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E16C3AA"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What Happened</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A5D3F5B"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Why It Matters</w:t>
            </w:r>
          </w:p>
        </w:tc>
        <w:tc>
          <w:tcPr>
            <w:tcW w:w="29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6543D6E"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Future Fix</w:t>
            </w:r>
          </w:p>
        </w:tc>
      </w:tr>
      <w:tr w:rsidR="00E405BB" w:rsidRPr="00E405BB" w14:paraId="1C7C4ED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4CF460C1"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Weak retrieval for broad strategy questions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5630ADE5"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Questions about AI strategic investment returned low similarity scores and no direct answer.</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48C059B"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Answers become too general or incomplete when evidence does not match the question.</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ABFD5DD"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Use query expansion, hybrid retrieval, and targeted AI strategy filters.</w:t>
            </w:r>
          </w:p>
        </w:tc>
      </w:tr>
      <w:tr w:rsidR="00E405BB" w:rsidRPr="00E405BB" w14:paraId="02F4297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7EA240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Company-specific retrieval weakness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C747BFB"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SIFCO query exposed metadata limitation; company names not routed during retrieval.</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50D7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Limits usefulness for company-level financial analysis and SEC research.</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1A1B046"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Prepend company name, ticker, CIK, and section ID to every chunk before embedding.</w:t>
            </w:r>
          </w:p>
        </w:tc>
      </w:tr>
      <w:tr w:rsidR="00E405BB" w:rsidRPr="00E405BB" w14:paraId="2333938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BE6E735"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Low answer relevancy despite high grounding</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1440D29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Faithful answers refused to invent information but received low answer relevancy scores.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15DAEE41"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The system is safe but sometimes not useful enough.</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0AF2E478"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 xml:space="preserve">Improve retrieval coverage, use reranking more aggressively, increase </w:t>
            </w:r>
            <w:proofErr w:type="spellStart"/>
            <w:r w:rsidRPr="00E405BB">
              <w:rPr>
                <w:rFonts w:ascii="Times New Roman" w:hAnsi="Times New Roman" w:cs="Times New Roman"/>
                <w:sz w:val="20"/>
                <w:szCs w:val="20"/>
              </w:rPr>
              <w:t>top_k</w:t>
            </w:r>
            <w:proofErr w:type="spellEnd"/>
            <w:r w:rsidRPr="00E405BB">
              <w:rPr>
                <w:rFonts w:ascii="Times New Roman" w:hAnsi="Times New Roman" w:cs="Times New Roman"/>
                <w:sz w:val="20"/>
                <w:szCs w:val="20"/>
              </w:rPr>
              <w:t xml:space="preserve"> when scores are strong.</w:t>
            </w:r>
          </w:p>
        </w:tc>
      </w:tr>
      <w:tr w:rsidR="00E405BB" w:rsidRPr="00E405BB" w14:paraId="286B042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CB07EC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Domain filtering may still be too broad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9FBBFF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Not every chunk from Items 1, 1A, 7 is directly about AI.</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9FFC78F"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Irrelevant chunks can dilute retrieval quality and reduce precision.</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497A39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Build a stricter AI-only corpus using keyword filtering and manual validation.</w:t>
            </w:r>
          </w:p>
        </w:tc>
      </w:tr>
      <w:tr w:rsidR="00E405BB" w:rsidRPr="00E405BB" w14:paraId="5B64E37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C8B76DB"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Similarity-only FAISS search has limitations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7D5B80DA"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Dense retrieval may miss exact company names, tickers, or specialized financial phrases.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A6B2E78"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Important evidence can be missed even when it exists in the corpus.</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CE2946D"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Combine FAISS with BM25 or keyword search to create a hybrid retrieval system.</w:t>
            </w:r>
          </w:p>
        </w:tc>
      </w:tr>
    </w:tbl>
    <w:p w14:paraId="48779CE8" w14:textId="77777777" w:rsidR="00477C32" w:rsidRPr="00E405BB" w:rsidRDefault="00E63724">
      <w:pPr>
        <w:spacing w:before="40" w:after="160"/>
        <w:jc w:val="center"/>
        <w:rPr>
          <w:rFonts w:ascii="Times New Roman" w:hAnsi="Times New Roman" w:cs="Times New Roman"/>
        </w:rPr>
      </w:pPr>
      <w:r w:rsidRPr="00E405BB">
        <w:rPr>
          <w:rFonts w:ascii="Times New Roman" w:hAnsi="Times New Roman" w:cs="Times New Roman"/>
          <w:i/>
          <w:iCs/>
          <w:sz w:val="18"/>
          <w:szCs w:val="18"/>
        </w:rPr>
        <w:t>Fig 5: Failure analysis summary</w:t>
      </w:r>
    </w:p>
    <w:p w14:paraId="2FCB451A" w14:textId="77777777" w:rsidR="00477C32" w:rsidRPr="00E405BB" w:rsidRDefault="00477C32">
      <w:pPr>
        <w:spacing w:before="160" w:after="160"/>
        <w:rPr>
          <w:rFonts w:ascii="Times New Roman" w:hAnsi="Times New Roman" w:cs="Times New Roman"/>
        </w:rPr>
      </w:pPr>
    </w:p>
    <w:p w14:paraId="2426C19A" w14:textId="77777777" w:rsidR="00477C32" w:rsidRPr="00E405BB" w:rsidRDefault="00E63724">
      <w:pPr>
        <w:pStyle w:val="Heading1"/>
        <w:rPr>
          <w:rFonts w:ascii="Times New Roman" w:hAnsi="Times New Roman" w:cs="Times New Roman"/>
          <w:color w:val="auto"/>
        </w:rPr>
      </w:pPr>
      <w:r w:rsidRPr="00E405BB">
        <w:rPr>
          <w:rFonts w:ascii="Times New Roman" w:hAnsi="Times New Roman" w:cs="Times New Roman"/>
          <w:color w:val="auto"/>
        </w:rPr>
        <w:t>Advanced Evaluation</w:t>
      </w:r>
    </w:p>
    <w:p w14:paraId="7DDDEB89" w14:textId="77777777" w:rsidR="00477C32" w:rsidRPr="00E405BB" w:rsidRDefault="00477C32">
      <w:pPr>
        <w:pBdr>
          <w:bottom w:val="single" w:sz="8" w:space="1" w:color="2E75B6"/>
        </w:pBdr>
        <w:spacing w:after="160"/>
        <w:rPr>
          <w:rFonts w:ascii="Times New Roman" w:hAnsi="Times New Roman" w:cs="Times New Roman"/>
        </w:rPr>
      </w:pPr>
    </w:p>
    <w:p w14:paraId="45A1E89F" w14:textId="77777777" w:rsidR="00477C32" w:rsidRPr="00E405BB" w:rsidRDefault="00E63724">
      <w:pPr>
        <w:pStyle w:val="Heading2"/>
        <w:rPr>
          <w:rFonts w:ascii="Times New Roman" w:hAnsi="Times New Roman" w:cs="Times New Roman"/>
          <w:color w:val="auto"/>
        </w:rPr>
      </w:pPr>
      <w:r w:rsidRPr="00E405BB">
        <w:rPr>
          <w:rFonts w:ascii="Times New Roman" w:hAnsi="Times New Roman" w:cs="Times New Roman"/>
          <w:color w:val="auto"/>
        </w:rPr>
        <w:t>Step 10: RAGAS Quantitative Evaluation</w:t>
      </w:r>
    </w:p>
    <w:p w14:paraId="6F65ED5B"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To move beyond subjective qualitative assessment, RAGAS (Retrieval Augmented Generation Assessment) was used to perform a quantitative evaluation. Two reference-free metrics were used (meaning they do not require human-annotated ground truths):</w:t>
      </w:r>
    </w:p>
    <w:p w14:paraId="344FB4D8" w14:textId="77777777" w:rsidR="00477C32" w:rsidRPr="00E405BB" w:rsidRDefault="00477C32">
      <w:pPr>
        <w:spacing w:before="40" w:after="40"/>
        <w:rPr>
          <w:rFonts w:ascii="Times New Roman" w:hAnsi="Times New Roman" w:cs="Times New Roman"/>
        </w:rPr>
      </w:pPr>
    </w:p>
    <w:p w14:paraId="70D994D0"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Faithfulness — measures if the generated answer is entirely backed by the retrieved context (penalizing hallucinations).</w:t>
      </w:r>
    </w:p>
    <w:p w14:paraId="662EE14D"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Answer Relevancy — measures how directly the answer addresses the user’s prompt (penalizing rambling or off-topic responses).</w:t>
      </w:r>
    </w:p>
    <w:p w14:paraId="2F863CFC" w14:textId="77777777" w:rsidR="00477C32" w:rsidRPr="00E405BB" w:rsidRDefault="00477C3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6000"/>
        <w:gridCol w:w="1380"/>
        <w:gridCol w:w="1440"/>
      </w:tblGrid>
      <w:tr w:rsidR="00E405BB" w:rsidRPr="00E405BB" w14:paraId="50335A63" w14:textId="77777777">
        <w:tblPrEx>
          <w:tblCellMar>
            <w:top w:w="0" w:type="dxa"/>
            <w:bottom w:w="0" w:type="dxa"/>
          </w:tblCellMar>
        </w:tblPrEx>
        <w:trPr>
          <w:tblHeader/>
        </w:trPr>
        <w:tc>
          <w:tcPr>
            <w:tcW w:w="54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BDE6C9B"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w:t>
            </w:r>
          </w:p>
        </w:tc>
        <w:tc>
          <w:tcPr>
            <w:tcW w:w="60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EF96714"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Question</w:t>
            </w:r>
          </w:p>
        </w:tc>
        <w:tc>
          <w:tcPr>
            <w:tcW w:w="13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0F42BE7"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Faithfulness</w:t>
            </w:r>
          </w:p>
        </w:tc>
        <w:tc>
          <w:tcPr>
            <w:tcW w:w="144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2451B41" w14:textId="77777777" w:rsidR="00477C32" w:rsidRPr="00E405BB" w:rsidRDefault="00E63724">
            <w:pPr>
              <w:jc w:val="center"/>
              <w:rPr>
                <w:rFonts w:ascii="Times New Roman" w:hAnsi="Times New Roman" w:cs="Times New Roman"/>
              </w:rPr>
            </w:pPr>
            <w:r w:rsidRPr="00E405BB">
              <w:rPr>
                <w:rFonts w:ascii="Times New Roman" w:hAnsi="Times New Roman" w:cs="Times New Roman"/>
                <w:b/>
                <w:bCs/>
                <w:sz w:val="20"/>
                <w:szCs w:val="20"/>
              </w:rPr>
              <w:t>Ans. Relevancy</w:t>
            </w:r>
          </w:p>
        </w:tc>
      </w:tr>
      <w:tr w:rsidR="00E405BB" w:rsidRPr="00E405BB" w14:paraId="6AB6EA75"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5D1F76A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w:t>
            </w:r>
          </w:p>
        </w:tc>
        <w:tc>
          <w:tcPr>
            <w:tcW w:w="6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1B17098F"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 xml:space="preserve">How is AI described as a strategic investment area in </w:t>
            </w:r>
            <w:proofErr w:type="gramStart"/>
            <w:r w:rsidRPr="00E405BB">
              <w:rPr>
                <w:rFonts w:ascii="Times New Roman" w:hAnsi="Times New Roman" w:cs="Times New Roman"/>
                <w:sz w:val="20"/>
                <w:szCs w:val="20"/>
              </w:rPr>
              <w:t>the financial</w:t>
            </w:r>
            <w:proofErr w:type="gramEnd"/>
            <w:r w:rsidRPr="00E405BB">
              <w:rPr>
                <w:rFonts w:ascii="Times New Roman" w:hAnsi="Times New Roman" w:cs="Times New Roman"/>
                <w:sz w:val="20"/>
                <w:szCs w:val="20"/>
              </w:rPr>
              <w:t xml:space="preserve"> disclosures?</w:t>
            </w:r>
          </w:p>
        </w:tc>
        <w:tc>
          <w:tcPr>
            <w:tcW w:w="13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5DD66B38"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1.0</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05DC2CFF"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0.0</w:t>
            </w:r>
          </w:p>
        </w:tc>
      </w:tr>
      <w:tr w:rsidR="00E405BB" w:rsidRPr="00E405BB" w14:paraId="258D726E"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64D70B6"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lastRenderedPageBreak/>
              <w:t>2</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3E9A04D"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Are AI initiatives framed primarily for operational efficiency, product innovation, or both?</w:t>
            </w:r>
          </w:p>
        </w:tc>
        <w:tc>
          <w:tcPr>
            <w:tcW w:w="13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4B78DEE"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0.5</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0CCA2C6"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0.687</w:t>
            </w:r>
          </w:p>
        </w:tc>
      </w:tr>
      <w:tr w:rsidR="00E405BB" w:rsidRPr="00E405BB" w14:paraId="7BEF5E15"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E6B9A09"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3</w:t>
            </w:r>
          </w:p>
        </w:tc>
        <w:tc>
          <w:tcPr>
            <w:tcW w:w="6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41012E5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specific AI-related expenditures or R&amp;D activities are quantified or discussed?</w:t>
            </w:r>
          </w:p>
        </w:tc>
        <w:tc>
          <w:tcPr>
            <w:tcW w:w="13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55B04EF"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1.0</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FD93C68"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0.512</w:t>
            </w:r>
          </w:p>
        </w:tc>
      </w:tr>
      <w:tr w:rsidR="00E405BB" w:rsidRPr="00E405BB" w14:paraId="505E573D"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8F95905"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4</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0D8E55E"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specific risks or uncertainties are identified regarding AI adoption and implementation?</w:t>
            </w:r>
          </w:p>
        </w:tc>
        <w:tc>
          <w:tcPr>
            <w:tcW w:w="13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BE404BE"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1.0</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596AC58"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0.979</w:t>
            </w:r>
          </w:p>
        </w:tc>
      </w:tr>
      <w:tr w:rsidR="00E405BB" w:rsidRPr="00E405BB" w14:paraId="2E36938B"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4E45A83F"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5</w:t>
            </w:r>
          </w:p>
        </w:tc>
        <w:tc>
          <w:tcPr>
            <w:tcW w:w="6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1545C64"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regulatory, compliance, or data privacy concerns are mentioned regarding AI?</w:t>
            </w:r>
          </w:p>
        </w:tc>
        <w:tc>
          <w:tcPr>
            <w:tcW w:w="13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7C694A8E"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1.0</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E5E2ECE"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0.970</w:t>
            </w:r>
          </w:p>
        </w:tc>
      </w:tr>
      <w:tr w:rsidR="00E405BB" w:rsidRPr="00E405BB" w14:paraId="4D53B849"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EC6F4F6"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6</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1B08DC9"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Does the company SIFCO Industries describe AI as a strategic investment area?</w:t>
            </w:r>
          </w:p>
        </w:tc>
        <w:tc>
          <w:tcPr>
            <w:tcW w:w="13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D3C1AC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0.0</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5DC3E6D"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0.0</w:t>
            </w:r>
          </w:p>
        </w:tc>
      </w:tr>
      <w:tr w:rsidR="00E405BB" w:rsidRPr="00E405BB" w14:paraId="6E671C22"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1FD1967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7</w:t>
            </w:r>
          </w:p>
        </w:tc>
        <w:tc>
          <w:tcPr>
            <w:tcW w:w="6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468569A8"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How is AI viewed in terms of competitive advantage or competitive threat?</w:t>
            </w:r>
          </w:p>
        </w:tc>
        <w:tc>
          <w:tcPr>
            <w:tcW w:w="13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07332E7F"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1.0</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518B7728"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0.0</w:t>
            </w:r>
          </w:p>
        </w:tc>
      </w:tr>
      <w:tr w:rsidR="00E405BB" w:rsidRPr="00E405BB" w14:paraId="289D8C49"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4AF460E"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8</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31F4ABF"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talent acquisition or retention challenges are discussed related to AI expertise?</w:t>
            </w:r>
          </w:p>
        </w:tc>
        <w:tc>
          <w:tcPr>
            <w:tcW w:w="13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2835C0C"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1.0</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46F3052"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0.0</w:t>
            </w:r>
          </w:p>
        </w:tc>
      </w:tr>
      <w:tr w:rsidR="00E405BB" w:rsidRPr="00E405BB" w14:paraId="30F0403A"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F1BA5D6"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9</w:t>
            </w:r>
          </w:p>
        </w:tc>
        <w:tc>
          <w:tcPr>
            <w:tcW w:w="6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2B5CA00"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What references exist regarding ethical considerations or 'responsible AI' frameworks?</w:t>
            </w:r>
          </w:p>
        </w:tc>
        <w:tc>
          <w:tcPr>
            <w:tcW w:w="13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31331E0"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1.0</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026D29FB"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0.714</w:t>
            </w:r>
          </w:p>
        </w:tc>
      </w:tr>
      <w:tr w:rsidR="00E405BB" w:rsidRPr="00E405BB" w14:paraId="49DAC698"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BDCB3D6"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10</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CEBDD27"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How is generative AI being utilized to enhance customer experience or service offerings?</w:t>
            </w:r>
          </w:p>
        </w:tc>
        <w:tc>
          <w:tcPr>
            <w:tcW w:w="13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F8FF4C9"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1.0</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0AEB823" w14:textId="77777777" w:rsidR="00477C32" w:rsidRPr="00E405BB" w:rsidRDefault="00E63724">
            <w:pPr>
              <w:rPr>
                <w:rFonts w:ascii="Times New Roman" w:hAnsi="Times New Roman" w:cs="Times New Roman"/>
              </w:rPr>
            </w:pPr>
            <w:r w:rsidRPr="00E405BB">
              <w:rPr>
                <w:rFonts w:ascii="Times New Roman" w:hAnsi="Times New Roman" w:cs="Times New Roman"/>
                <w:sz w:val="20"/>
                <w:szCs w:val="20"/>
              </w:rPr>
              <w:t>0.943</w:t>
            </w:r>
          </w:p>
        </w:tc>
      </w:tr>
      <w:tr w:rsidR="00E405BB" w:rsidRPr="00E405BB" w14:paraId="2D2563C1" w14:textId="77777777">
        <w:tblPrEx>
          <w:tblCellMar>
            <w:top w:w="0" w:type="dxa"/>
            <w:bottom w:w="0" w:type="dxa"/>
          </w:tblCellMar>
        </w:tblPrEx>
        <w:tc>
          <w:tcPr>
            <w:tcW w:w="54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90191AE" w14:textId="77777777" w:rsidR="00477C32" w:rsidRPr="00E405BB" w:rsidRDefault="00477C32">
            <w:pPr>
              <w:rPr>
                <w:rFonts w:ascii="Times New Roman" w:hAnsi="Times New Roman" w:cs="Times New Roman"/>
              </w:rPr>
            </w:pPr>
          </w:p>
        </w:tc>
        <w:tc>
          <w:tcPr>
            <w:tcW w:w="6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C3EAB0E" w14:textId="77777777" w:rsidR="00477C32" w:rsidRPr="00E405BB" w:rsidRDefault="00E63724">
            <w:pPr>
              <w:rPr>
                <w:rFonts w:ascii="Times New Roman" w:hAnsi="Times New Roman" w:cs="Times New Roman"/>
              </w:rPr>
            </w:pPr>
            <w:r w:rsidRPr="00E405BB">
              <w:rPr>
                <w:rFonts w:ascii="Times New Roman" w:hAnsi="Times New Roman" w:cs="Times New Roman"/>
                <w:b/>
                <w:bCs/>
                <w:sz w:val="20"/>
                <w:szCs w:val="20"/>
              </w:rPr>
              <w:t>Average</w:t>
            </w:r>
          </w:p>
        </w:tc>
        <w:tc>
          <w:tcPr>
            <w:tcW w:w="13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B35390B" w14:textId="77777777" w:rsidR="00477C32" w:rsidRPr="00E405BB" w:rsidRDefault="00E63724">
            <w:pPr>
              <w:rPr>
                <w:rFonts w:ascii="Times New Roman" w:hAnsi="Times New Roman" w:cs="Times New Roman"/>
              </w:rPr>
            </w:pPr>
            <w:r w:rsidRPr="00E405BB">
              <w:rPr>
                <w:rFonts w:ascii="Times New Roman" w:hAnsi="Times New Roman" w:cs="Times New Roman"/>
                <w:b/>
                <w:bCs/>
                <w:sz w:val="20"/>
                <w:szCs w:val="20"/>
              </w:rPr>
              <w:t>~0.85</w:t>
            </w:r>
          </w:p>
        </w:tc>
        <w:tc>
          <w:tcPr>
            <w:tcW w:w="144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3D9FF57" w14:textId="77777777" w:rsidR="00477C32" w:rsidRPr="00E405BB" w:rsidRDefault="00E63724">
            <w:pPr>
              <w:rPr>
                <w:rFonts w:ascii="Times New Roman" w:hAnsi="Times New Roman" w:cs="Times New Roman"/>
              </w:rPr>
            </w:pPr>
            <w:r w:rsidRPr="00E405BB">
              <w:rPr>
                <w:rFonts w:ascii="Times New Roman" w:hAnsi="Times New Roman" w:cs="Times New Roman"/>
                <w:b/>
                <w:bCs/>
                <w:sz w:val="20"/>
                <w:szCs w:val="20"/>
              </w:rPr>
              <w:t>~0.48</w:t>
            </w:r>
          </w:p>
        </w:tc>
      </w:tr>
    </w:tbl>
    <w:p w14:paraId="0E70B0F8" w14:textId="77777777" w:rsidR="00477C32" w:rsidRPr="00E405BB" w:rsidRDefault="00E63724">
      <w:pPr>
        <w:spacing w:before="40" w:after="160"/>
        <w:jc w:val="center"/>
        <w:rPr>
          <w:rFonts w:ascii="Times New Roman" w:hAnsi="Times New Roman" w:cs="Times New Roman"/>
        </w:rPr>
      </w:pPr>
      <w:r w:rsidRPr="00E405BB">
        <w:rPr>
          <w:rFonts w:ascii="Times New Roman" w:hAnsi="Times New Roman" w:cs="Times New Roman"/>
          <w:i/>
          <w:iCs/>
          <w:sz w:val="18"/>
          <w:szCs w:val="18"/>
        </w:rPr>
        <w:t>Fig 6: 10 domain-specific questions with RAGAS scores</w:t>
      </w:r>
    </w:p>
    <w:p w14:paraId="1441C302" w14:textId="77777777" w:rsidR="00477C32" w:rsidRPr="00E405BB" w:rsidRDefault="00477C32">
      <w:pPr>
        <w:spacing w:before="80" w:after="80"/>
        <w:rPr>
          <w:rFonts w:ascii="Times New Roman" w:hAnsi="Times New Roman" w:cs="Times New Roman"/>
        </w:rPr>
      </w:pPr>
    </w:p>
    <w:p w14:paraId="39E2DDF2" w14:textId="77777777" w:rsidR="00477C32" w:rsidRPr="00E405BB" w:rsidRDefault="00E63724">
      <w:pPr>
        <w:pStyle w:val="Heading3"/>
        <w:rPr>
          <w:rFonts w:ascii="Times New Roman" w:hAnsi="Times New Roman" w:cs="Times New Roman"/>
          <w:color w:val="auto"/>
        </w:rPr>
      </w:pPr>
      <w:r w:rsidRPr="00E405BB">
        <w:rPr>
          <w:rFonts w:ascii="Times New Roman" w:hAnsi="Times New Roman" w:cs="Times New Roman"/>
          <w:color w:val="auto"/>
        </w:rPr>
        <w:t>Key Technical Considerations</w:t>
      </w:r>
    </w:p>
    <w:p w14:paraId="4F696BEC"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Deterministic Evaluation</w:t>
      </w:r>
      <w:proofErr w:type="gramStart"/>
      <w:r w:rsidRPr="00E405BB">
        <w:rPr>
          <w:rFonts w:ascii="Times New Roman" w:hAnsi="Times New Roman" w:cs="Times New Roman"/>
          <w:b/>
          <w:bCs/>
        </w:rPr>
        <w:t xml:space="preserve">:  </w:t>
      </w:r>
      <w:r w:rsidRPr="00E405BB">
        <w:rPr>
          <w:rFonts w:ascii="Times New Roman" w:hAnsi="Times New Roman" w:cs="Times New Roman"/>
        </w:rPr>
        <w:t>The</w:t>
      </w:r>
      <w:proofErr w:type="gramEnd"/>
      <w:r w:rsidRPr="00E405BB">
        <w:rPr>
          <w:rFonts w:ascii="Times New Roman" w:hAnsi="Times New Roman" w:cs="Times New Roman"/>
        </w:rPr>
        <w:t xml:space="preserve"> LLM-as-a-judge (gpt-4o-mini) was configured with temperature=0.0 to get reliable, reproducible RAGAS scores and eliminate creative randomness.</w:t>
      </w:r>
    </w:p>
    <w:p w14:paraId="1A5E22DD"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Overcoming Concurrency Timeouts</w:t>
      </w:r>
      <w:proofErr w:type="gramStart"/>
      <w:r w:rsidRPr="00E405BB">
        <w:rPr>
          <w:rFonts w:ascii="Times New Roman" w:hAnsi="Times New Roman" w:cs="Times New Roman"/>
          <w:b/>
          <w:bCs/>
        </w:rPr>
        <w:t xml:space="preserve">:  </w:t>
      </w:r>
      <w:r w:rsidRPr="00E405BB">
        <w:rPr>
          <w:rFonts w:ascii="Times New Roman" w:hAnsi="Times New Roman" w:cs="Times New Roman"/>
        </w:rPr>
        <w:t>Passing</w:t>
      </w:r>
      <w:proofErr w:type="gramEnd"/>
      <w:r w:rsidRPr="00E405BB">
        <w:rPr>
          <w:rFonts w:ascii="Times New Roman" w:hAnsi="Times New Roman" w:cs="Times New Roman"/>
        </w:rPr>
        <w:t xml:space="preserve"> the entire results </w:t>
      </w:r>
      <w:proofErr w:type="spellStart"/>
      <w:r w:rsidRPr="00E405BB">
        <w:rPr>
          <w:rFonts w:ascii="Times New Roman" w:hAnsi="Times New Roman" w:cs="Times New Roman"/>
        </w:rPr>
        <w:t>DataFrame</w:t>
      </w:r>
      <w:proofErr w:type="spellEnd"/>
      <w:r w:rsidRPr="00E405BB">
        <w:rPr>
          <w:rFonts w:ascii="Times New Roman" w:hAnsi="Times New Roman" w:cs="Times New Roman"/>
        </w:rPr>
        <w:t xml:space="preserve"> into the RAGAS </w:t>
      </w:r>
      <w:proofErr w:type="gramStart"/>
      <w:r w:rsidRPr="00E405BB">
        <w:rPr>
          <w:rFonts w:ascii="Times New Roman" w:hAnsi="Times New Roman" w:cs="Times New Roman"/>
        </w:rPr>
        <w:t>evaluate(</w:t>
      </w:r>
      <w:proofErr w:type="gramEnd"/>
      <w:r w:rsidRPr="00E405BB">
        <w:rPr>
          <w:rFonts w:ascii="Times New Roman" w:hAnsi="Times New Roman" w:cs="Times New Roman"/>
        </w:rPr>
        <w:t xml:space="preserve">) function caused severe </w:t>
      </w:r>
      <w:proofErr w:type="spellStart"/>
      <w:r w:rsidRPr="00E405BB">
        <w:rPr>
          <w:rFonts w:ascii="Times New Roman" w:hAnsi="Times New Roman" w:cs="Times New Roman"/>
        </w:rPr>
        <w:t>TimeoutErrors</w:t>
      </w:r>
      <w:proofErr w:type="spellEnd"/>
      <w:r w:rsidRPr="00E405BB">
        <w:rPr>
          <w:rFonts w:ascii="Times New Roman" w:hAnsi="Times New Roman" w:cs="Times New Roman"/>
        </w:rPr>
        <w:t xml:space="preserve"> due to free-tier API concurrency limits.</w:t>
      </w:r>
    </w:p>
    <w:p w14:paraId="286C41DE"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 xml:space="preserve">Sequential Processing:  </w:t>
      </w:r>
      <w:r w:rsidRPr="00E405BB">
        <w:rPr>
          <w:rFonts w:ascii="Times New Roman" w:hAnsi="Times New Roman" w:cs="Times New Roman"/>
        </w:rPr>
        <w:t xml:space="preserve">The dataset was processed batch-wise (one question at a time), dynamically creating single-row </w:t>
      </w:r>
      <w:proofErr w:type="spellStart"/>
      <w:r w:rsidRPr="00E405BB">
        <w:rPr>
          <w:rFonts w:ascii="Times New Roman" w:hAnsi="Times New Roman" w:cs="Times New Roman"/>
        </w:rPr>
        <w:t>HuggingFace</w:t>
      </w:r>
      <w:proofErr w:type="spellEnd"/>
      <w:r w:rsidRPr="00E405BB">
        <w:rPr>
          <w:rFonts w:ascii="Times New Roman" w:hAnsi="Times New Roman" w:cs="Times New Roman"/>
        </w:rPr>
        <w:t xml:space="preserve"> Dataset objects with 15-second rate-limit cooldowns to successfully bypass timeout constraints.</w:t>
      </w:r>
    </w:p>
    <w:p w14:paraId="5C27A35C" w14:textId="77777777" w:rsidR="00477C32" w:rsidRPr="00E405BB" w:rsidRDefault="00477C32">
      <w:pPr>
        <w:spacing w:before="80" w:after="80"/>
        <w:rPr>
          <w:rFonts w:ascii="Times New Roman" w:hAnsi="Times New Roman" w:cs="Times New Roman"/>
        </w:rPr>
      </w:pPr>
    </w:p>
    <w:p w14:paraId="77B2E5B9" w14:textId="77777777" w:rsidR="00477C32" w:rsidRPr="00E405BB" w:rsidRDefault="00E63724">
      <w:pPr>
        <w:pStyle w:val="Heading3"/>
        <w:rPr>
          <w:rFonts w:ascii="Times New Roman" w:hAnsi="Times New Roman" w:cs="Times New Roman"/>
          <w:color w:val="auto"/>
        </w:rPr>
      </w:pPr>
      <w:r w:rsidRPr="00E405BB">
        <w:rPr>
          <w:rFonts w:ascii="Times New Roman" w:hAnsi="Times New Roman" w:cs="Times New Roman"/>
          <w:color w:val="auto"/>
        </w:rPr>
        <w:t>Faithfulness Results</w:t>
      </w:r>
    </w:p>
    <w:p w14:paraId="2523DA3A"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 xml:space="preserve">The RAG pipeline demonstrates strong faithfulness with an average score of ~0.85. For </w:t>
      </w:r>
      <w:proofErr w:type="gramStart"/>
      <w:r w:rsidRPr="00E405BB">
        <w:rPr>
          <w:rFonts w:ascii="Times New Roman" w:hAnsi="Times New Roman" w:cs="Times New Roman"/>
        </w:rPr>
        <w:t>the majority of</w:t>
      </w:r>
      <w:proofErr w:type="gramEnd"/>
      <w:r w:rsidRPr="00E405BB">
        <w:rPr>
          <w:rFonts w:ascii="Times New Roman" w:hAnsi="Times New Roman" w:cs="Times New Roman"/>
        </w:rPr>
        <w:t xml:space="preserve"> queries, it scored a perfect 1.0, indicating that generated answers are highly grounded in the retrieved SEC 10-K contexts with minimal hallucination. Inconsistencies in faithfulness scoring for refusal-style responses (“I cannot find a direct answer”) occurred because the evaluator LLM sometimes treated such responses as a refusal (score 1) while other times as an unsupported factual claim (score 0).</w:t>
      </w:r>
    </w:p>
    <w:p w14:paraId="6B77ABD3" w14:textId="77777777" w:rsidR="00477C32" w:rsidRPr="00E405BB" w:rsidRDefault="00477C32">
      <w:pPr>
        <w:spacing w:before="80" w:after="80"/>
        <w:rPr>
          <w:rFonts w:ascii="Times New Roman" w:hAnsi="Times New Roman" w:cs="Times New Roman"/>
        </w:rPr>
      </w:pPr>
    </w:p>
    <w:p w14:paraId="6907A5CD" w14:textId="77777777" w:rsidR="00477C32" w:rsidRPr="00E405BB" w:rsidRDefault="00E63724">
      <w:pPr>
        <w:pStyle w:val="Heading3"/>
        <w:rPr>
          <w:rFonts w:ascii="Times New Roman" w:hAnsi="Times New Roman" w:cs="Times New Roman"/>
          <w:color w:val="auto"/>
        </w:rPr>
      </w:pPr>
      <w:r w:rsidRPr="00E405BB">
        <w:rPr>
          <w:rFonts w:ascii="Times New Roman" w:hAnsi="Times New Roman" w:cs="Times New Roman"/>
          <w:color w:val="auto"/>
        </w:rPr>
        <w:t>Answer Relevancy Results</w:t>
      </w:r>
    </w:p>
    <w:p w14:paraId="657095E4"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 xml:space="preserve">Answer relevancy showed highly varied performance averaging ~0.48. On several questions the system produced highly relevant answers (0.70–0.97). On others it scored 0.0, primarily because it explicitly stated it could not find a direct answer. While this behavior perfectly follows the strict system instructions to prevent hallucinations, it </w:t>
      </w:r>
      <w:r w:rsidRPr="00E405BB">
        <w:rPr>
          <w:rFonts w:ascii="Times New Roman" w:hAnsi="Times New Roman" w:cs="Times New Roman"/>
        </w:rPr>
        <w:lastRenderedPageBreak/>
        <w:t xml:space="preserve">penalizes the Answer Relevancy metric. This suggests that while the generation step is very safe and factual, the retrieval step (FAISS IP search with </w:t>
      </w:r>
      <w:proofErr w:type="spellStart"/>
      <w:r w:rsidRPr="00E405BB">
        <w:rPr>
          <w:rFonts w:ascii="Times New Roman" w:hAnsi="Times New Roman" w:cs="Times New Roman"/>
        </w:rPr>
        <w:t>top_k</w:t>
      </w:r>
      <w:proofErr w:type="spellEnd"/>
      <w:r w:rsidRPr="00E405BB">
        <w:rPr>
          <w:rFonts w:ascii="Times New Roman" w:hAnsi="Times New Roman" w:cs="Times New Roman"/>
        </w:rPr>
        <w:t>=5) occasionally fails to find the necessary context for more specific or nuanced queries.</w:t>
      </w:r>
    </w:p>
    <w:p w14:paraId="2B3345AA" w14:textId="77777777" w:rsidR="00477C32" w:rsidRPr="00E405BB" w:rsidRDefault="00477C32">
      <w:pPr>
        <w:spacing w:before="160" w:after="160"/>
        <w:rPr>
          <w:rFonts w:ascii="Times New Roman" w:hAnsi="Times New Roman" w:cs="Times New Roman"/>
        </w:rPr>
      </w:pPr>
    </w:p>
    <w:p w14:paraId="69044B92" w14:textId="77777777" w:rsidR="00477C32" w:rsidRPr="00E405BB" w:rsidRDefault="00E63724">
      <w:pPr>
        <w:pStyle w:val="Heading1"/>
        <w:rPr>
          <w:rFonts w:ascii="Times New Roman" w:hAnsi="Times New Roman" w:cs="Times New Roman"/>
          <w:color w:val="auto"/>
        </w:rPr>
      </w:pPr>
      <w:r w:rsidRPr="00E405BB">
        <w:rPr>
          <w:rFonts w:ascii="Times New Roman" w:hAnsi="Times New Roman" w:cs="Times New Roman"/>
          <w:color w:val="auto"/>
        </w:rPr>
        <w:t>Design Trade-offs &amp; Considerations</w:t>
      </w:r>
    </w:p>
    <w:p w14:paraId="64D3FE72" w14:textId="77777777" w:rsidR="00477C32" w:rsidRPr="00E405BB" w:rsidRDefault="00477C32">
      <w:pPr>
        <w:pBdr>
          <w:bottom w:val="single" w:sz="8" w:space="1" w:color="2E75B6"/>
        </w:pBdr>
        <w:spacing w:after="160"/>
        <w:rPr>
          <w:rFonts w:ascii="Times New Roman" w:hAnsi="Times New Roman" w:cs="Times New Roman"/>
        </w:rPr>
      </w:pPr>
    </w:p>
    <w:p w14:paraId="33D55686" w14:textId="77777777" w:rsidR="00477C32" w:rsidRPr="00E405BB" w:rsidRDefault="00E63724">
      <w:pPr>
        <w:pStyle w:val="Heading2"/>
        <w:rPr>
          <w:rFonts w:ascii="Times New Roman" w:hAnsi="Times New Roman" w:cs="Times New Roman"/>
          <w:color w:val="auto"/>
        </w:rPr>
      </w:pPr>
      <w:r w:rsidRPr="00E405BB">
        <w:rPr>
          <w:rFonts w:ascii="Times New Roman" w:hAnsi="Times New Roman" w:cs="Times New Roman"/>
          <w:color w:val="auto"/>
        </w:rPr>
        <w:t>Metadata Integration Limitation</w:t>
      </w:r>
    </w:p>
    <w:p w14:paraId="1A6516DE"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A key limitation of the current RAG system is that company metadata (such as company name or ticker) is not deeply integrated into the retrieval process. Because vector search relies purely on semantic similarity of raw chunk text, the system struggles with company-specific queries. Consequently, questions must be structured as broad, corpus-wide inquiries rather than targeted searches, which restricts utility for granular financial analysis.</w:t>
      </w:r>
    </w:p>
    <w:p w14:paraId="332B015D" w14:textId="77777777" w:rsidR="00477C32" w:rsidRPr="00E405BB" w:rsidRDefault="00477C32">
      <w:pPr>
        <w:spacing w:before="60" w:after="60"/>
        <w:rPr>
          <w:rFonts w:ascii="Times New Roman" w:hAnsi="Times New Roman" w:cs="Times New Roman"/>
        </w:rPr>
      </w:pPr>
    </w:p>
    <w:p w14:paraId="13E027E7"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In future iterations, this can be resolved by implementing Metadata Injection — prepending the company name and section explicitly into every text chunk before generating its embedding.</w:t>
      </w:r>
    </w:p>
    <w:p w14:paraId="1967779A" w14:textId="77777777" w:rsidR="00477C32" w:rsidRPr="00E405BB" w:rsidRDefault="00477C32">
      <w:pPr>
        <w:spacing w:before="80" w:after="80"/>
        <w:rPr>
          <w:rFonts w:ascii="Times New Roman" w:hAnsi="Times New Roman" w:cs="Times New Roman"/>
        </w:rPr>
      </w:pPr>
    </w:p>
    <w:p w14:paraId="316408A4" w14:textId="77777777" w:rsidR="00477C32" w:rsidRPr="00E405BB" w:rsidRDefault="00E63724">
      <w:pPr>
        <w:pStyle w:val="Heading2"/>
        <w:rPr>
          <w:rFonts w:ascii="Times New Roman" w:hAnsi="Times New Roman" w:cs="Times New Roman"/>
          <w:color w:val="auto"/>
        </w:rPr>
      </w:pPr>
      <w:r w:rsidRPr="00E405BB">
        <w:rPr>
          <w:rFonts w:ascii="Times New Roman" w:hAnsi="Times New Roman" w:cs="Times New Roman"/>
          <w:color w:val="auto"/>
        </w:rPr>
        <w:t>Why a Small, Filtered Corpus Helped Retrieval</w:t>
      </w:r>
    </w:p>
    <w:p w14:paraId="65AC502C"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By limiting text extraction to SEC Items 1 (Business), 1A (Risk Factors), and 7 (MD&amp;A), we significantly reduced noise in the vector index. SEC 10-K reports contain massive amounts of boilerplate legal text, quantitative financial tables, and exhibits. Embedding the entire document would cause a query about “AI risks” to potentially retrieve generic corporate risk disclosures or unrelated footnotes simply because they share common keywords. A narrow, filtered corpus ensures the vector space is dense with st</w:t>
      </w:r>
      <w:r w:rsidRPr="00E405BB">
        <w:rPr>
          <w:rFonts w:ascii="Times New Roman" w:hAnsi="Times New Roman" w:cs="Times New Roman"/>
        </w:rPr>
        <w:t>rategic, operational, and risk-oriented language, allowing FAISS to surface highly relevant chunks without distraction.</w:t>
      </w:r>
    </w:p>
    <w:p w14:paraId="1E8C8499" w14:textId="77777777" w:rsidR="00477C32" w:rsidRPr="00E405BB" w:rsidRDefault="00477C32">
      <w:pPr>
        <w:spacing w:before="80" w:after="80"/>
        <w:rPr>
          <w:rFonts w:ascii="Times New Roman" w:hAnsi="Times New Roman" w:cs="Times New Roman"/>
        </w:rPr>
      </w:pPr>
    </w:p>
    <w:p w14:paraId="0FC7A88B" w14:textId="77777777" w:rsidR="00477C32" w:rsidRPr="00E405BB" w:rsidRDefault="00E63724">
      <w:pPr>
        <w:pStyle w:val="Heading2"/>
        <w:rPr>
          <w:rFonts w:ascii="Times New Roman" w:hAnsi="Times New Roman" w:cs="Times New Roman"/>
          <w:color w:val="auto"/>
        </w:rPr>
      </w:pPr>
      <w:r w:rsidRPr="00E405BB">
        <w:rPr>
          <w:rFonts w:ascii="Times New Roman" w:hAnsi="Times New Roman" w:cs="Times New Roman"/>
          <w:color w:val="auto"/>
        </w:rPr>
        <w:t>Local/Open Models vs. API-Based Models</w:t>
      </w:r>
    </w:p>
    <w:p w14:paraId="7999907E"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While this project used API models, the following industry considerations apply when choosing between local and API-based approaches:</w:t>
      </w:r>
    </w:p>
    <w:p w14:paraId="1349343A" w14:textId="77777777" w:rsidR="00477C32" w:rsidRPr="00E405BB" w:rsidRDefault="00477C32">
      <w:pPr>
        <w:spacing w:before="40" w:after="40"/>
        <w:rPr>
          <w:rFonts w:ascii="Times New Roman" w:hAnsi="Times New Roman" w:cs="Times New Roman"/>
        </w:rPr>
      </w:pPr>
    </w:p>
    <w:p w14:paraId="7A6551AF"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Data Privacy &amp; Security</w:t>
      </w:r>
      <w:proofErr w:type="gramStart"/>
      <w:r w:rsidRPr="00E405BB">
        <w:rPr>
          <w:rFonts w:ascii="Times New Roman" w:hAnsi="Times New Roman" w:cs="Times New Roman"/>
          <w:b/>
          <w:bCs/>
        </w:rPr>
        <w:t xml:space="preserve">:  </w:t>
      </w:r>
      <w:r w:rsidRPr="00E405BB">
        <w:rPr>
          <w:rFonts w:ascii="Times New Roman" w:hAnsi="Times New Roman" w:cs="Times New Roman"/>
        </w:rPr>
        <w:t>Local</w:t>
      </w:r>
      <w:proofErr w:type="gramEnd"/>
      <w:r w:rsidRPr="00E405BB">
        <w:rPr>
          <w:rFonts w:ascii="Times New Roman" w:hAnsi="Times New Roman" w:cs="Times New Roman"/>
        </w:rPr>
        <w:t xml:space="preserve"> models (e.g., Llama-3, Mistral) run entirely within the environment, which is preferred when working with sensitive financial data. API models require sending data to external servers, which could be a compliance issue in the regulated financial industry.</w:t>
      </w:r>
    </w:p>
    <w:p w14:paraId="1BFBA4C2"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Compute Constraints &amp; Inference Speed</w:t>
      </w:r>
      <w:proofErr w:type="gramStart"/>
      <w:r w:rsidRPr="00E405BB">
        <w:rPr>
          <w:rFonts w:ascii="Times New Roman" w:hAnsi="Times New Roman" w:cs="Times New Roman"/>
          <w:b/>
          <w:bCs/>
        </w:rPr>
        <w:t xml:space="preserve">:  </w:t>
      </w:r>
      <w:r w:rsidRPr="00E405BB">
        <w:rPr>
          <w:rFonts w:ascii="Times New Roman" w:hAnsi="Times New Roman" w:cs="Times New Roman"/>
        </w:rPr>
        <w:t>API</w:t>
      </w:r>
      <w:proofErr w:type="gramEnd"/>
      <w:r w:rsidRPr="00E405BB">
        <w:rPr>
          <w:rFonts w:ascii="Times New Roman" w:hAnsi="Times New Roman" w:cs="Times New Roman"/>
        </w:rPr>
        <w:t xml:space="preserve"> models allow high-quality answer generation quickly even on a basic CPU-only instance. Running a local LLM that produces quality results requires a GPU (e.g., T4 or A100), which can lead to out-of-memory errors or slow generation if hardware resources are constrained.</w:t>
      </w:r>
    </w:p>
    <w:p w14:paraId="1FEC5575"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Instruction Following &amp; Grounding</w:t>
      </w:r>
      <w:proofErr w:type="gramStart"/>
      <w:r w:rsidRPr="00E405BB">
        <w:rPr>
          <w:rFonts w:ascii="Times New Roman" w:hAnsi="Times New Roman" w:cs="Times New Roman"/>
          <w:b/>
          <w:bCs/>
        </w:rPr>
        <w:t xml:space="preserve">:  </w:t>
      </w:r>
      <w:r w:rsidRPr="00E405BB">
        <w:rPr>
          <w:rFonts w:ascii="Times New Roman" w:hAnsi="Times New Roman" w:cs="Times New Roman"/>
        </w:rPr>
        <w:t>State</w:t>
      </w:r>
      <w:proofErr w:type="gramEnd"/>
      <w:r w:rsidRPr="00E405BB">
        <w:rPr>
          <w:rFonts w:ascii="Times New Roman" w:hAnsi="Times New Roman" w:cs="Times New Roman"/>
        </w:rPr>
        <w:t>-of-the-art API models like gpt-4o-mini are highly aligned and excel at following strict system prompts. Smaller open-weight local models sometimes struggle with strict grounding and are more prone to hallucinating.</w:t>
      </w:r>
    </w:p>
    <w:p w14:paraId="48973F12"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b/>
          <w:bCs/>
        </w:rPr>
        <w:t>Reliability &amp; Rate Limits</w:t>
      </w:r>
      <w:proofErr w:type="gramStart"/>
      <w:r w:rsidRPr="00E405BB">
        <w:rPr>
          <w:rFonts w:ascii="Times New Roman" w:hAnsi="Times New Roman" w:cs="Times New Roman"/>
          <w:b/>
          <w:bCs/>
        </w:rPr>
        <w:t xml:space="preserve">:  </w:t>
      </w:r>
      <w:r w:rsidRPr="00E405BB">
        <w:rPr>
          <w:rFonts w:ascii="Times New Roman" w:hAnsi="Times New Roman" w:cs="Times New Roman"/>
        </w:rPr>
        <w:t>Using</w:t>
      </w:r>
      <w:proofErr w:type="gramEnd"/>
      <w:r w:rsidRPr="00E405BB">
        <w:rPr>
          <w:rFonts w:ascii="Times New Roman" w:hAnsi="Times New Roman" w:cs="Times New Roman"/>
        </w:rPr>
        <w:t xml:space="preserve"> free-tier APIs introduces network latency, timeouts, and rate limits (requiring </w:t>
      </w:r>
      <w:proofErr w:type="spellStart"/>
      <w:proofErr w:type="gramStart"/>
      <w:r w:rsidRPr="00E405BB">
        <w:rPr>
          <w:rFonts w:ascii="Times New Roman" w:hAnsi="Times New Roman" w:cs="Times New Roman"/>
        </w:rPr>
        <w:t>time.sleep</w:t>
      </w:r>
      <w:proofErr w:type="spellEnd"/>
      <w:proofErr w:type="gramEnd"/>
      <w:r w:rsidRPr="00E405BB">
        <w:rPr>
          <w:rFonts w:ascii="Times New Roman" w:hAnsi="Times New Roman" w:cs="Times New Roman"/>
        </w:rPr>
        <w:t>() workarounds). Local models do not have rate limits and will process data continuously as fast as local hardware allows.</w:t>
      </w:r>
    </w:p>
    <w:p w14:paraId="6D5B8002" w14:textId="77777777" w:rsidR="00477C32" w:rsidRPr="00E405BB" w:rsidRDefault="00477C32">
      <w:pPr>
        <w:spacing w:before="120" w:after="120"/>
        <w:rPr>
          <w:rFonts w:ascii="Times New Roman" w:hAnsi="Times New Roman" w:cs="Times New Roman"/>
        </w:rPr>
      </w:pPr>
    </w:p>
    <w:p w14:paraId="6A4AD133" w14:textId="77777777" w:rsidR="00477C32" w:rsidRPr="00E405BB" w:rsidRDefault="00E63724">
      <w:pPr>
        <w:pStyle w:val="Heading1"/>
        <w:rPr>
          <w:rFonts w:ascii="Times New Roman" w:hAnsi="Times New Roman" w:cs="Times New Roman"/>
          <w:color w:val="auto"/>
        </w:rPr>
      </w:pPr>
      <w:r w:rsidRPr="00E405BB">
        <w:rPr>
          <w:rFonts w:ascii="Times New Roman" w:hAnsi="Times New Roman" w:cs="Times New Roman"/>
          <w:color w:val="auto"/>
        </w:rPr>
        <w:t>Conclusion</w:t>
      </w:r>
    </w:p>
    <w:p w14:paraId="534870C3" w14:textId="77777777" w:rsidR="00477C32" w:rsidRPr="00E405BB" w:rsidRDefault="00477C32">
      <w:pPr>
        <w:pBdr>
          <w:bottom w:val="single" w:sz="8" w:space="1" w:color="2E75B6"/>
        </w:pBdr>
        <w:spacing w:after="160"/>
        <w:rPr>
          <w:rFonts w:ascii="Times New Roman" w:hAnsi="Times New Roman" w:cs="Times New Roman"/>
        </w:rPr>
      </w:pPr>
    </w:p>
    <w:p w14:paraId="1D1ABD83"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This project successfully implemented a complete Retrieval-Augmented Generation pipeline for querying SEC 10-K financial disclosures. The system demonstrated strong faithfulness (avg. ~0.85), confirming that generated answers are well-grounded in the retrieved evidence with minimal hallucination risk.</w:t>
      </w:r>
    </w:p>
    <w:p w14:paraId="25E507CF" w14:textId="77777777" w:rsidR="00477C32" w:rsidRPr="00E405BB" w:rsidRDefault="00477C32">
      <w:pPr>
        <w:spacing w:before="60" w:after="60"/>
        <w:rPr>
          <w:rFonts w:ascii="Times New Roman" w:hAnsi="Times New Roman" w:cs="Times New Roman"/>
        </w:rPr>
      </w:pPr>
    </w:p>
    <w:p w14:paraId="5E695309"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Answer relevancy (avg. ~0.48) highlighted the primary area for improvement: retrieval quality. The system’s conservative approach of refusing to answer when retrieval evidence was weak protected grounding but reduced response usefulness for broad strategic and company-specific queries.</w:t>
      </w:r>
    </w:p>
    <w:p w14:paraId="09A35B03" w14:textId="77777777" w:rsidR="00477C32" w:rsidRPr="00E405BB" w:rsidRDefault="00477C32">
      <w:pPr>
        <w:spacing w:before="60" w:after="60"/>
        <w:rPr>
          <w:rFonts w:ascii="Times New Roman" w:hAnsi="Times New Roman" w:cs="Times New Roman"/>
        </w:rPr>
      </w:pPr>
    </w:p>
    <w:p w14:paraId="5AE7344A"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Future improvements should focus on:</w:t>
      </w:r>
    </w:p>
    <w:p w14:paraId="72CDEF8B"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Hybrid retrieval combining dense (FAISS) and sparse (BM25) search</w:t>
      </w:r>
    </w:p>
    <w:p w14:paraId="616BA094"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Metadata injection for company-level routing</w:t>
      </w:r>
    </w:p>
    <w:p w14:paraId="78FC3BFB"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Query expansion to improve semantic coverage</w:t>
      </w:r>
    </w:p>
    <w:p w14:paraId="7F9613CD"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Stricter AI-specific corpus filtering</w:t>
      </w:r>
    </w:p>
    <w:p w14:paraId="3B8296FC" w14:textId="77777777" w:rsidR="00477C32" w:rsidRPr="00E405BB" w:rsidRDefault="00E63724">
      <w:pPr>
        <w:pStyle w:val="ListParagraph"/>
        <w:numPr>
          <w:ilvl w:val="0"/>
          <w:numId w:val="2"/>
        </w:numPr>
        <w:spacing w:before="40" w:after="40"/>
        <w:rPr>
          <w:rFonts w:ascii="Times New Roman" w:hAnsi="Times New Roman" w:cs="Times New Roman"/>
        </w:rPr>
      </w:pPr>
      <w:r w:rsidRPr="00E405BB">
        <w:rPr>
          <w:rFonts w:ascii="Times New Roman" w:hAnsi="Times New Roman" w:cs="Times New Roman"/>
        </w:rPr>
        <w:t xml:space="preserve">Increased </w:t>
      </w:r>
      <w:proofErr w:type="spellStart"/>
      <w:r w:rsidRPr="00E405BB">
        <w:rPr>
          <w:rFonts w:ascii="Times New Roman" w:hAnsi="Times New Roman" w:cs="Times New Roman"/>
        </w:rPr>
        <w:t>top_k</w:t>
      </w:r>
      <w:proofErr w:type="spellEnd"/>
      <w:r w:rsidRPr="00E405BB">
        <w:rPr>
          <w:rFonts w:ascii="Times New Roman" w:hAnsi="Times New Roman" w:cs="Times New Roman"/>
        </w:rPr>
        <w:t xml:space="preserve"> retrieval when similarity scores are strong</w:t>
      </w:r>
    </w:p>
    <w:p w14:paraId="1BE71099" w14:textId="77777777" w:rsidR="00477C32" w:rsidRPr="00E405BB" w:rsidRDefault="00477C32">
      <w:pPr>
        <w:spacing w:before="60" w:after="60"/>
        <w:rPr>
          <w:rFonts w:ascii="Times New Roman" w:hAnsi="Times New Roman" w:cs="Times New Roman"/>
        </w:rPr>
      </w:pPr>
    </w:p>
    <w:p w14:paraId="0A748943" w14:textId="77777777" w:rsidR="00477C32" w:rsidRPr="00E405BB" w:rsidRDefault="00E63724">
      <w:pPr>
        <w:spacing w:before="60" w:after="100"/>
        <w:rPr>
          <w:rFonts w:ascii="Times New Roman" w:hAnsi="Times New Roman" w:cs="Times New Roman"/>
        </w:rPr>
      </w:pPr>
      <w:r w:rsidRPr="00E405BB">
        <w:rPr>
          <w:rFonts w:ascii="Times New Roman" w:hAnsi="Times New Roman" w:cs="Times New Roman"/>
        </w:rPr>
        <w:t>Overall, the pipeline demonstrates a solid foundation for AI-powered financial document analysis, with clear and actionable paths toward higher accuracy and broader utility in SEC research contexts.</w:t>
      </w:r>
    </w:p>
    <w:sectPr w:rsidR="00477C32" w:rsidRPr="00E405B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7B4AD" w14:textId="77777777" w:rsidR="00E63724" w:rsidRDefault="00E63724">
      <w:r>
        <w:separator/>
      </w:r>
    </w:p>
  </w:endnote>
  <w:endnote w:type="continuationSeparator" w:id="0">
    <w:p w14:paraId="0B5DE173" w14:textId="77777777" w:rsidR="00E63724" w:rsidRDefault="00E63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C2F4" w14:textId="375540FE" w:rsidR="00477C32" w:rsidRDefault="00E63724">
    <w:pPr>
      <w:pBdr>
        <w:top w:val="single" w:sz="6" w:space="1" w:color="2E75B6"/>
      </w:pBdr>
      <w:tabs>
        <w:tab w:val="right" w:pos="9360"/>
      </w:tabs>
    </w:pPr>
    <w:r>
      <w:rPr>
        <w:color w:val="595959"/>
        <w:sz w:val="16"/>
        <w:szCs w:val="16"/>
      </w:rPr>
      <w:tab/>
      <w:t xml:space="preserve">Page </w:t>
    </w:r>
    <w:r>
      <w:rPr>
        <w:b/>
        <w:bCs/>
        <w:color w:val="1F3864"/>
        <w:sz w:val="16"/>
        <w:szCs w:val="16"/>
      </w:rPr>
      <w:fldChar w:fldCharType="begin"/>
    </w:r>
    <w:r>
      <w:rPr>
        <w:b/>
        <w:bCs/>
        <w:color w:val="1F3864"/>
        <w:sz w:val="16"/>
        <w:szCs w:val="16"/>
      </w:rPr>
      <w:instrText>PAGE</w:instrText>
    </w:r>
    <w:r>
      <w:rPr>
        <w:b/>
        <w:bCs/>
        <w:color w:val="1F3864"/>
        <w:sz w:val="16"/>
        <w:szCs w:val="16"/>
      </w:rPr>
      <w:fldChar w:fldCharType="separate"/>
    </w:r>
    <w:r w:rsidR="00E405BB">
      <w:rPr>
        <w:b/>
        <w:bCs/>
        <w:noProof/>
        <w:color w:val="1F3864"/>
        <w:sz w:val="16"/>
        <w:szCs w:val="16"/>
      </w:rPr>
      <w:t>1</w:t>
    </w:r>
    <w:r>
      <w:rPr>
        <w:b/>
        <w:bCs/>
        <w:color w:val="1F3864"/>
        <w:sz w:val="16"/>
        <w:szCs w:val="16"/>
      </w:rPr>
      <w:fldChar w:fldCharType="end"/>
    </w:r>
    <w:r>
      <w:rPr>
        <w:color w:val="595959"/>
        <w:sz w:val="16"/>
        <w:szCs w:val="16"/>
      </w:rPr>
      <w:t xml:space="preserve"> of </w:t>
    </w:r>
    <w:r>
      <w:rPr>
        <w:b/>
        <w:bCs/>
        <w:color w:val="1F3864"/>
        <w:sz w:val="16"/>
        <w:szCs w:val="16"/>
      </w:rPr>
      <w:fldChar w:fldCharType="begin"/>
    </w:r>
    <w:r>
      <w:rPr>
        <w:b/>
        <w:bCs/>
        <w:color w:val="1F3864"/>
        <w:sz w:val="16"/>
        <w:szCs w:val="16"/>
      </w:rPr>
      <w:instrText>NUMPAGES</w:instrText>
    </w:r>
    <w:r>
      <w:rPr>
        <w:b/>
        <w:bCs/>
        <w:color w:val="1F3864"/>
        <w:sz w:val="16"/>
        <w:szCs w:val="16"/>
      </w:rPr>
      <w:fldChar w:fldCharType="separate"/>
    </w:r>
    <w:r w:rsidR="00E405BB">
      <w:rPr>
        <w:b/>
        <w:bCs/>
        <w:noProof/>
        <w:color w:val="1F3864"/>
        <w:sz w:val="16"/>
        <w:szCs w:val="16"/>
      </w:rPr>
      <w:t>2</w:t>
    </w:r>
    <w:r>
      <w:rPr>
        <w:b/>
        <w:bCs/>
        <w:color w:val="1F38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1FF56" w14:textId="77777777" w:rsidR="00E63724" w:rsidRDefault="00E63724">
      <w:r>
        <w:separator/>
      </w:r>
    </w:p>
  </w:footnote>
  <w:footnote w:type="continuationSeparator" w:id="0">
    <w:p w14:paraId="71316120" w14:textId="77777777" w:rsidR="00E63724" w:rsidRDefault="00E63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0B58" w14:textId="77777777" w:rsidR="00477C32" w:rsidRDefault="00E63724">
    <w:pPr>
      <w:pBdr>
        <w:bottom w:val="single" w:sz="6" w:space="1" w:color="2E75B6"/>
      </w:pBdr>
      <w:tabs>
        <w:tab w:val="right" w:pos="9360"/>
      </w:tabs>
    </w:pPr>
    <w:r>
      <w:rPr>
        <w:b/>
        <w:bCs/>
        <w:color w:val="1F3864"/>
        <w:sz w:val="18"/>
        <w:szCs w:val="18"/>
      </w:rPr>
      <w:t>AD698 Final Project Report</w:t>
    </w:r>
    <w:r>
      <w:rPr>
        <w:sz w:val="18"/>
        <w:szCs w:val="18"/>
      </w:rPr>
      <w:tab/>
    </w:r>
    <w:r>
      <w:rPr>
        <w:i/>
        <w:iCs/>
        <w:color w:val="595959"/>
        <w:sz w:val="18"/>
        <w:szCs w:val="18"/>
      </w:rPr>
      <w:t>RAG Pipeline for SEC 10-K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56FC6"/>
    <w:multiLevelType w:val="hybridMultilevel"/>
    <w:tmpl w:val="C00E7BD6"/>
    <w:lvl w:ilvl="0" w:tplc="1CE00D98">
      <w:start w:val="1"/>
      <w:numFmt w:val="bullet"/>
      <w:lvlText w:val="◦"/>
      <w:lvlJc w:val="left"/>
      <w:pPr>
        <w:ind w:left="1080" w:hanging="360"/>
      </w:pPr>
    </w:lvl>
    <w:lvl w:ilvl="1" w:tplc="DD105722">
      <w:numFmt w:val="decimal"/>
      <w:lvlText w:val=""/>
      <w:lvlJc w:val="left"/>
    </w:lvl>
    <w:lvl w:ilvl="2" w:tplc="461887D0">
      <w:numFmt w:val="decimal"/>
      <w:lvlText w:val=""/>
      <w:lvlJc w:val="left"/>
    </w:lvl>
    <w:lvl w:ilvl="3" w:tplc="BF001084">
      <w:numFmt w:val="decimal"/>
      <w:lvlText w:val=""/>
      <w:lvlJc w:val="left"/>
    </w:lvl>
    <w:lvl w:ilvl="4" w:tplc="EDA69DC6">
      <w:numFmt w:val="decimal"/>
      <w:lvlText w:val=""/>
      <w:lvlJc w:val="left"/>
    </w:lvl>
    <w:lvl w:ilvl="5" w:tplc="211ECF9A">
      <w:numFmt w:val="decimal"/>
      <w:lvlText w:val=""/>
      <w:lvlJc w:val="left"/>
    </w:lvl>
    <w:lvl w:ilvl="6" w:tplc="C0A869C2">
      <w:numFmt w:val="decimal"/>
      <w:lvlText w:val=""/>
      <w:lvlJc w:val="left"/>
    </w:lvl>
    <w:lvl w:ilvl="7" w:tplc="BB1A6A26">
      <w:numFmt w:val="decimal"/>
      <w:lvlText w:val=""/>
      <w:lvlJc w:val="left"/>
    </w:lvl>
    <w:lvl w:ilvl="8" w:tplc="AFC4816A">
      <w:numFmt w:val="decimal"/>
      <w:lvlText w:val=""/>
      <w:lvlJc w:val="left"/>
    </w:lvl>
  </w:abstractNum>
  <w:abstractNum w:abstractNumId="1" w15:restartNumberingAfterBreak="0">
    <w:nsid w:val="4ECE6D5C"/>
    <w:multiLevelType w:val="hybridMultilevel"/>
    <w:tmpl w:val="6C988004"/>
    <w:lvl w:ilvl="0" w:tplc="A37EAA64">
      <w:start w:val="1"/>
      <w:numFmt w:val="bullet"/>
      <w:lvlText w:val="•"/>
      <w:lvlJc w:val="left"/>
      <w:pPr>
        <w:ind w:left="720" w:hanging="360"/>
      </w:pPr>
    </w:lvl>
    <w:lvl w:ilvl="1" w:tplc="47B20856">
      <w:numFmt w:val="decimal"/>
      <w:lvlText w:val=""/>
      <w:lvlJc w:val="left"/>
    </w:lvl>
    <w:lvl w:ilvl="2" w:tplc="17C6481E">
      <w:numFmt w:val="decimal"/>
      <w:lvlText w:val=""/>
      <w:lvlJc w:val="left"/>
    </w:lvl>
    <w:lvl w:ilvl="3" w:tplc="35AC71CE">
      <w:numFmt w:val="decimal"/>
      <w:lvlText w:val=""/>
      <w:lvlJc w:val="left"/>
    </w:lvl>
    <w:lvl w:ilvl="4" w:tplc="83140F7C">
      <w:numFmt w:val="decimal"/>
      <w:lvlText w:val=""/>
      <w:lvlJc w:val="left"/>
    </w:lvl>
    <w:lvl w:ilvl="5" w:tplc="740449E2">
      <w:numFmt w:val="decimal"/>
      <w:lvlText w:val=""/>
      <w:lvlJc w:val="left"/>
    </w:lvl>
    <w:lvl w:ilvl="6" w:tplc="B0D69E18">
      <w:numFmt w:val="decimal"/>
      <w:lvlText w:val=""/>
      <w:lvlJc w:val="left"/>
    </w:lvl>
    <w:lvl w:ilvl="7" w:tplc="98B00A9C">
      <w:numFmt w:val="decimal"/>
      <w:lvlText w:val=""/>
      <w:lvlJc w:val="left"/>
    </w:lvl>
    <w:lvl w:ilvl="8" w:tplc="708E64A4">
      <w:numFmt w:val="decimal"/>
      <w:lvlText w:val=""/>
      <w:lvlJc w:val="left"/>
    </w:lvl>
  </w:abstractNum>
  <w:abstractNum w:abstractNumId="2" w15:restartNumberingAfterBreak="0">
    <w:nsid w:val="7AB83501"/>
    <w:multiLevelType w:val="hybridMultilevel"/>
    <w:tmpl w:val="4CDE41D6"/>
    <w:lvl w:ilvl="0" w:tplc="F9C8FC2C">
      <w:start w:val="1"/>
      <w:numFmt w:val="bullet"/>
      <w:lvlText w:val="●"/>
      <w:lvlJc w:val="left"/>
      <w:pPr>
        <w:ind w:left="720" w:hanging="360"/>
      </w:pPr>
    </w:lvl>
    <w:lvl w:ilvl="1" w:tplc="F02A3966">
      <w:start w:val="1"/>
      <w:numFmt w:val="bullet"/>
      <w:lvlText w:val="○"/>
      <w:lvlJc w:val="left"/>
      <w:pPr>
        <w:ind w:left="1440" w:hanging="360"/>
      </w:pPr>
    </w:lvl>
    <w:lvl w:ilvl="2" w:tplc="688AE044">
      <w:start w:val="1"/>
      <w:numFmt w:val="bullet"/>
      <w:lvlText w:val="■"/>
      <w:lvlJc w:val="left"/>
      <w:pPr>
        <w:ind w:left="2160" w:hanging="360"/>
      </w:pPr>
    </w:lvl>
    <w:lvl w:ilvl="3" w:tplc="1E8C47B0">
      <w:start w:val="1"/>
      <w:numFmt w:val="bullet"/>
      <w:lvlText w:val="●"/>
      <w:lvlJc w:val="left"/>
      <w:pPr>
        <w:ind w:left="2880" w:hanging="360"/>
      </w:pPr>
    </w:lvl>
    <w:lvl w:ilvl="4" w:tplc="B6766F04">
      <w:start w:val="1"/>
      <w:numFmt w:val="bullet"/>
      <w:lvlText w:val="○"/>
      <w:lvlJc w:val="left"/>
      <w:pPr>
        <w:ind w:left="3600" w:hanging="360"/>
      </w:pPr>
    </w:lvl>
    <w:lvl w:ilvl="5" w:tplc="4ACA929C">
      <w:start w:val="1"/>
      <w:numFmt w:val="bullet"/>
      <w:lvlText w:val="■"/>
      <w:lvlJc w:val="left"/>
      <w:pPr>
        <w:ind w:left="4320" w:hanging="360"/>
      </w:pPr>
    </w:lvl>
    <w:lvl w:ilvl="6" w:tplc="D3EECFF8">
      <w:start w:val="1"/>
      <w:numFmt w:val="bullet"/>
      <w:lvlText w:val="●"/>
      <w:lvlJc w:val="left"/>
      <w:pPr>
        <w:ind w:left="5040" w:hanging="360"/>
      </w:pPr>
    </w:lvl>
    <w:lvl w:ilvl="7" w:tplc="E31AF58E">
      <w:start w:val="1"/>
      <w:numFmt w:val="bullet"/>
      <w:lvlText w:val="●"/>
      <w:lvlJc w:val="left"/>
      <w:pPr>
        <w:ind w:left="5760" w:hanging="360"/>
      </w:pPr>
    </w:lvl>
    <w:lvl w:ilvl="8" w:tplc="F418CD98">
      <w:start w:val="1"/>
      <w:numFmt w:val="bullet"/>
      <w:lvlText w:val="●"/>
      <w:lvlJc w:val="left"/>
      <w:pPr>
        <w:ind w:left="6480" w:hanging="360"/>
      </w:pPr>
    </w:lvl>
  </w:abstractNum>
  <w:num w:numId="1" w16cid:durableId="344291528">
    <w:abstractNumId w:val="2"/>
    <w:lvlOverride w:ilvl="0">
      <w:startOverride w:val="1"/>
    </w:lvlOverride>
  </w:num>
  <w:num w:numId="2" w16cid:durableId="919411831">
    <w:abstractNumId w:val="1"/>
    <w:lvlOverride w:ilvl="0">
      <w:startOverride w:val="1"/>
    </w:lvlOverride>
  </w:num>
  <w:num w:numId="3" w16cid:durableId="183908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C32"/>
    <w:rsid w:val="00477C32"/>
    <w:rsid w:val="00BB7286"/>
    <w:rsid w:val="00BD473A"/>
    <w:rsid w:val="00E405BB"/>
    <w:rsid w:val="00E63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C35BE"/>
  <w15:docId w15:val="{8D10CC29-81D2-48BD-A58D-73C01CB4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0"/>
      <w:szCs w:val="30"/>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80" w:after="6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405BB"/>
    <w:pPr>
      <w:tabs>
        <w:tab w:val="center" w:pos="4680"/>
        <w:tab w:val="right" w:pos="9360"/>
      </w:tabs>
    </w:pPr>
  </w:style>
  <w:style w:type="character" w:customStyle="1" w:styleId="HeaderChar">
    <w:name w:val="Header Char"/>
    <w:basedOn w:val="DefaultParagraphFont"/>
    <w:link w:val="Header"/>
    <w:uiPriority w:val="99"/>
    <w:rsid w:val="00E405BB"/>
  </w:style>
  <w:style w:type="paragraph" w:styleId="Footer">
    <w:name w:val="footer"/>
    <w:basedOn w:val="Normal"/>
    <w:link w:val="FooterChar"/>
    <w:uiPriority w:val="99"/>
    <w:unhideWhenUsed/>
    <w:rsid w:val="00E405BB"/>
    <w:pPr>
      <w:tabs>
        <w:tab w:val="center" w:pos="4680"/>
        <w:tab w:val="right" w:pos="9360"/>
      </w:tabs>
    </w:pPr>
  </w:style>
  <w:style w:type="character" w:customStyle="1" w:styleId="FooterChar">
    <w:name w:val="Footer Char"/>
    <w:basedOn w:val="DefaultParagraphFont"/>
    <w:link w:val="Footer"/>
    <w:uiPriority w:val="99"/>
    <w:rsid w:val="00E40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3322</Words>
  <Characters>18941</Characters>
  <Application>Microsoft Office Word</Application>
  <DocSecurity>0</DocSecurity>
  <Lines>157</Lines>
  <Paragraphs>44</Paragraphs>
  <ScaleCrop>false</ScaleCrop>
  <Company/>
  <LinksUpToDate>false</LinksUpToDate>
  <CharactersWithSpaces>22219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kriti singh</cp:lastModifiedBy>
  <cp:revision>2</cp:revision>
  <dcterms:created xsi:type="dcterms:W3CDTF">2026-05-03T03:38:00Z</dcterms:created>
  <dcterms:modified xsi:type="dcterms:W3CDTF">2026-05-03T03:38:00Z</dcterms:modified>
</cp:coreProperties>
</file>