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CBE9" w14:textId="5E8AE5F6" w:rsidR="00664C50" w:rsidRPr="00664C50" w:rsidRDefault="00664C50" w:rsidP="00AC4081">
      <w:pPr>
        <w:rPr>
          <w:b/>
          <w:bCs/>
        </w:rPr>
      </w:pPr>
      <w:r>
        <w:br/>
      </w:r>
      <w:r w:rsidRPr="00664C50">
        <w:rPr>
          <w:b/>
          <w:bCs/>
        </w:rPr>
        <w:t>Note: for all the below tasks please follow resource group and other azure resources name</w:t>
      </w:r>
      <w:r w:rsidR="00522E6A">
        <w:rPr>
          <w:b/>
          <w:bCs/>
        </w:rPr>
        <w:t>s</w:t>
      </w:r>
      <w:r w:rsidRPr="00664C50">
        <w:rPr>
          <w:b/>
          <w:bCs/>
        </w:rPr>
        <w:t xml:space="preserve"> as per your convenient</w:t>
      </w:r>
      <w:r w:rsidR="002F0D78">
        <w:rPr>
          <w:b/>
          <w:bCs/>
        </w:rPr>
        <w:t>, please use AVM modules in the module requirements.</w:t>
      </w:r>
    </w:p>
    <w:p w14:paraId="35391058" w14:textId="77777777" w:rsidR="00664C50" w:rsidRDefault="00664C50" w:rsidP="00AC4081"/>
    <w:p w14:paraId="445E6057" w14:textId="3B0E78B2" w:rsidR="004D2E5D" w:rsidRDefault="004D2E5D" w:rsidP="00AC4081">
      <w:r>
        <w:t>1</w:t>
      </w:r>
      <w:r w:rsidR="00AC4081">
        <w:t>.</w:t>
      </w:r>
      <w:r w:rsidR="00AC4081" w:rsidRPr="00AC4081">
        <w:t xml:space="preserve"> Design a Bicep template to create an Azure Key Vault in the Resource Group (RG-EY-India). The template should include parameters for configuring access policies and private endpoint requirements. It should also integrate with a Log Analytics wor</w:t>
      </w:r>
      <w:r w:rsidR="00AC4081">
        <w:t>kspace.</w:t>
      </w:r>
      <w:r w:rsidR="00B746C8">
        <w:t xml:space="preserve"> </w:t>
      </w:r>
      <w:r w:rsidR="00AC4081" w:rsidRPr="00AC4081">
        <w:t>set the Key Vault SKU to Standard, configure network ACLs to deny access, and grant access policies for only 'Get' and 'List' secret permissions.</w:t>
      </w:r>
    </w:p>
    <w:p w14:paraId="08764D9A" w14:textId="77777777" w:rsidR="009A4560" w:rsidRDefault="009A4560" w:rsidP="004D2E5D"/>
    <w:p w14:paraId="4CCBE6B7" w14:textId="6FB8722F" w:rsidR="003C4FCC" w:rsidRDefault="004D2E5D" w:rsidP="00556EE3">
      <w:r>
        <w:t>2.</w:t>
      </w:r>
      <w:r w:rsidR="00B746C8" w:rsidRPr="00B746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556E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</w:t>
      </w:r>
      <w:r w:rsidR="00B746C8" w:rsidRPr="00B746C8">
        <w:t xml:space="preserve">reate a </w:t>
      </w:r>
      <w:r w:rsidR="00B746C8" w:rsidRPr="0054495E">
        <w:rPr>
          <w:b/>
          <w:bCs/>
        </w:rPr>
        <w:t xml:space="preserve">Storage Account that meets </w:t>
      </w:r>
      <w:r w:rsidR="003C4FCC" w:rsidRPr="0054495E">
        <w:rPr>
          <w:b/>
          <w:bCs/>
        </w:rPr>
        <w:t xml:space="preserve">below </w:t>
      </w:r>
      <w:r w:rsidR="00B746C8" w:rsidRPr="0054495E">
        <w:rPr>
          <w:b/>
          <w:bCs/>
        </w:rPr>
        <w:t>specifications</w:t>
      </w:r>
      <w:r w:rsidR="00B746C8" w:rsidRPr="00B746C8">
        <w:t>.</w:t>
      </w:r>
    </w:p>
    <w:p w14:paraId="5C3B95DF" w14:textId="462D9E24" w:rsidR="00B746C8" w:rsidRPr="00B746C8" w:rsidRDefault="00B746C8" w:rsidP="003C4FCC">
      <w:pPr>
        <w:pStyle w:val="ListParagraph"/>
        <w:numPr>
          <w:ilvl w:val="0"/>
          <w:numId w:val="5"/>
        </w:numPr>
      </w:pPr>
      <w:r w:rsidRPr="00B746C8">
        <w:t>Specifies allowed types for the storage account (StorageV2, Blob Storage, File Storage)</w:t>
      </w:r>
      <w:r w:rsidR="003C4FCC">
        <w:t>.</w:t>
      </w:r>
    </w:p>
    <w:p w14:paraId="74F17A87" w14:textId="59F0B099" w:rsidR="00B746C8" w:rsidRPr="00B746C8" w:rsidRDefault="00B746C8" w:rsidP="003C4FCC">
      <w:pPr>
        <w:numPr>
          <w:ilvl w:val="0"/>
          <w:numId w:val="5"/>
        </w:numPr>
      </w:pPr>
      <w:r w:rsidRPr="00B746C8">
        <w:t xml:space="preserve">Restricts redundancy options to </w:t>
      </w:r>
      <w:proofErr w:type="spellStart"/>
      <w:r w:rsidRPr="00B746C8">
        <w:t>Standard_LRS</w:t>
      </w:r>
      <w:proofErr w:type="spellEnd"/>
      <w:r w:rsidRPr="00B746C8">
        <w:t xml:space="preserve"> and </w:t>
      </w:r>
      <w:proofErr w:type="spellStart"/>
      <w:r w:rsidRPr="00B746C8">
        <w:t>Standard_ZRS</w:t>
      </w:r>
      <w:proofErr w:type="spellEnd"/>
      <w:r w:rsidR="003C4FCC">
        <w:t>.</w:t>
      </w:r>
    </w:p>
    <w:p w14:paraId="6EF68A2C" w14:textId="01B3B3AE" w:rsidR="00B746C8" w:rsidRPr="00B746C8" w:rsidRDefault="00B746C8" w:rsidP="003C4FCC">
      <w:pPr>
        <w:numPr>
          <w:ilvl w:val="0"/>
          <w:numId w:val="5"/>
        </w:numPr>
      </w:pPr>
      <w:r w:rsidRPr="00B746C8">
        <w:t>Configures private endpoint access</w:t>
      </w:r>
      <w:r w:rsidR="003C4FCC">
        <w:t>.</w:t>
      </w:r>
    </w:p>
    <w:p w14:paraId="031FA104" w14:textId="6600C25F" w:rsidR="00B746C8" w:rsidRPr="00B746C8" w:rsidRDefault="00B746C8" w:rsidP="003C4FCC">
      <w:pPr>
        <w:numPr>
          <w:ilvl w:val="0"/>
          <w:numId w:val="5"/>
        </w:numPr>
      </w:pPr>
      <w:r w:rsidRPr="00B746C8">
        <w:t>Integrates with Log Analytics Workspace</w:t>
      </w:r>
      <w:r w:rsidR="003C4FCC">
        <w:t>.</w:t>
      </w:r>
    </w:p>
    <w:p w14:paraId="14D70A82" w14:textId="0FDBC5A0" w:rsidR="004D2E5D" w:rsidRDefault="00B746C8" w:rsidP="003C4FCC">
      <w:pPr>
        <w:numPr>
          <w:ilvl w:val="0"/>
          <w:numId w:val="5"/>
        </w:numPr>
      </w:pPr>
      <w:r w:rsidRPr="00B746C8">
        <w:t>Enables Blob Lifecycle Management to automatically delete blobs older than 365 days</w:t>
      </w:r>
      <w:r w:rsidR="00556EE3">
        <w:t>.</w:t>
      </w:r>
    </w:p>
    <w:p w14:paraId="521358FE" w14:textId="51A712FE" w:rsidR="004D2E5D" w:rsidRDefault="004D2E5D" w:rsidP="004D2E5D">
      <w:r>
        <w:t xml:space="preserve">3. </w:t>
      </w:r>
      <w:r w:rsidR="00033095">
        <w:t>C</w:t>
      </w:r>
      <w:r w:rsidR="00033095" w:rsidRPr="00033095">
        <w:t xml:space="preserve">reate </w:t>
      </w:r>
      <w:proofErr w:type="gramStart"/>
      <w:r w:rsidR="00033095" w:rsidRPr="00033095">
        <w:t>an</w:t>
      </w:r>
      <w:proofErr w:type="gramEnd"/>
      <w:r w:rsidR="00033095">
        <w:t xml:space="preserve"> </w:t>
      </w:r>
      <w:r w:rsidR="00033095" w:rsidRPr="00033095">
        <w:t xml:space="preserve">Bicep </w:t>
      </w:r>
      <w:r w:rsidR="0054495E" w:rsidRPr="00033095">
        <w:t xml:space="preserve">template </w:t>
      </w:r>
      <w:r w:rsidR="0054495E">
        <w:t xml:space="preserve">with </w:t>
      </w:r>
      <w:r w:rsidR="00033095" w:rsidRPr="00033095">
        <w:rPr>
          <w:b/>
          <w:bCs/>
        </w:rPr>
        <w:t>Azure App Service</w:t>
      </w:r>
      <w:r w:rsidR="0054495E">
        <w:t xml:space="preserve">, </w:t>
      </w:r>
      <w:r w:rsidR="00033095" w:rsidRPr="00033095">
        <w:rPr>
          <w:b/>
          <w:bCs/>
        </w:rPr>
        <w:t>Azure Application Insights</w:t>
      </w:r>
      <w:r w:rsidR="00033095" w:rsidRPr="00033095">
        <w:t xml:space="preserve">, including the configuration for performance and availability metrics, as well as network settings to ensure the service is exposed </w:t>
      </w:r>
      <w:r w:rsidR="00033095" w:rsidRPr="00033095">
        <w:rPr>
          <w:b/>
          <w:bCs/>
        </w:rPr>
        <w:t>via private endpoint only</w:t>
      </w:r>
      <w:r w:rsidR="00033095" w:rsidRPr="00033095">
        <w:t>.</w:t>
      </w:r>
    </w:p>
    <w:p w14:paraId="084F8A3A" w14:textId="5D94A6BA" w:rsidR="004D2E5D" w:rsidRDefault="004D2E5D" w:rsidP="004D2E5D">
      <w:r>
        <w:t xml:space="preserve">4.Create an Azure Load Balancer within a dedicated virtual network and </w:t>
      </w:r>
      <w:r w:rsidR="0097197C">
        <w:t>subnet and</w:t>
      </w:r>
      <w:r>
        <w:t xml:space="preserve"> integrate it with a Log Analytics workspace. Implement this configuration in a module format.</w:t>
      </w:r>
    </w:p>
    <w:p w14:paraId="54EC10D5" w14:textId="13C8BA5B" w:rsidR="004D2E5D" w:rsidRDefault="004D2E5D" w:rsidP="004D2E5D">
      <w:r>
        <w:t>5. Create a simple application architecture using a Bicep template, including the following resources:</w:t>
      </w:r>
    </w:p>
    <w:p w14:paraId="7F4E92AB" w14:textId="77777777" w:rsidR="004D2E5D" w:rsidRDefault="004D2E5D" w:rsidP="0078217D">
      <w:pPr>
        <w:pStyle w:val="ListParagraph"/>
        <w:numPr>
          <w:ilvl w:val="0"/>
          <w:numId w:val="6"/>
        </w:numPr>
      </w:pPr>
      <w:r>
        <w:t>Deploy a virtual machine with an inbuilt IIS server in the Frontend subnet, ensuring the necessary NSG rules are applied.</w:t>
      </w:r>
    </w:p>
    <w:p w14:paraId="045D9B6B" w14:textId="77777777" w:rsidR="004D2E5D" w:rsidRDefault="004D2E5D" w:rsidP="0078217D">
      <w:pPr>
        <w:pStyle w:val="ListParagraph"/>
        <w:numPr>
          <w:ilvl w:val="0"/>
          <w:numId w:val="6"/>
        </w:numPr>
      </w:pPr>
      <w:r>
        <w:t>Deploy a SQL Server in the Backend subnet, with communication allowed only through the Frontend subnet's NSG rules.</w:t>
      </w:r>
    </w:p>
    <w:p w14:paraId="161FFD90" w14:textId="77777777" w:rsidR="004D2E5D" w:rsidRDefault="004D2E5D" w:rsidP="0078217D">
      <w:pPr>
        <w:pStyle w:val="ListParagraph"/>
        <w:numPr>
          <w:ilvl w:val="0"/>
          <w:numId w:val="6"/>
        </w:numPr>
      </w:pPr>
      <w:r>
        <w:t>Create a Log Analytics workspace to capture logs from both the virtual machine and SQL Server.</w:t>
      </w:r>
    </w:p>
    <w:p w14:paraId="644F3ECC" w14:textId="77777777" w:rsidR="004D2E5D" w:rsidRDefault="004D2E5D" w:rsidP="004D2E5D"/>
    <w:p w14:paraId="4F290EDF" w14:textId="77777777" w:rsidR="004D2E5D" w:rsidRDefault="004D2E5D" w:rsidP="004D2E5D">
      <w:r>
        <w:lastRenderedPageBreak/>
        <w:t xml:space="preserve">6. task to configure Azure Data Factory within a dedicated private subnet. Ensure the Data Factory uses a system-assigned identity, </w:t>
      </w:r>
    </w:p>
    <w:p w14:paraId="752C5707" w14:textId="7232F5CA" w:rsidR="004D2E5D" w:rsidRDefault="004D2E5D" w:rsidP="004D2E5D">
      <w:r>
        <w:t xml:space="preserve">enables integration with a Log </w:t>
      </w:r>
      <w:r w:rsidR="009A4560">
        <w:t>Analytics workspace and</w:t>
      </w:r>
      <w:r>
        <w:t xml:space="preserve"> configures diagnostic settings for monitoring and logging. </w:t>
      </w:r>
    </w:p>
    <w:p w14:paraId="41139577" w14:textId="77777777" w:rsidR="004D2E5D" w:rsidRDefault="004D2E5D" w:rsidP="004D2E5D"/>
    <w:p w14:paraId="38823763" w14:textId="6F21701C" w:rsidR="004D2E5D" w:rsidRDefault="004D2E5D" w:rsidP="004D2E5D">
      <w:r>
        <w:t xml:space="preserve">7.task to create a Cosmos DB with primary and secondary </w:t>
      </w:r>
      <w:r w:rsidR="009A4560">
        <w:t>locations and</w:t>
      </w:r>
      <w:r>
        <w:t xml:space="preserve"> configure auto-failover priority. </w:t>
      </w:r>
      <w:r w:rsidR="009A4560">
        <w:t xml:space="preserve"> </w:t>
      </w:r>
      <w:r>
        <w:t>Additionally, set up an alert to notify when the database is deleted.</w:t>
      </w:r>
    </w:p>
    <w:p w14:paraId="7693B2BE" w14:textId="77777777" w:rsidR="004D2E5D" w:rsidRDefault="004D2E5D" w:rsidP="004D2E5D"/>
    <w:p w14:paraId="66F14F09" w14:textId="61C0402F" w:rsidR="004D2E5D" w:rsidRPr="004D2E5D" w:rsidRDefault="004D2E5D" w:rsidP="004D2E5D">
      <w:r>
        <w:t>8.</w:t>
      </w:r>
      <w:r w:rsidRPr="004D2E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D2E5D">
        <w:t>Create a production-grade Azure Kubernetes Service (AKS) cluster using a Bicep template, ensuring it meets all production standards, including the following:</w:t>
      </w:r>
    </w:p>
    <w:p w14:paraId="52720BCC" w14:textId="77777777" w:rsidR="004D2E5D" w:rsidRPr="004D2E5D" w:rsidRDefault="004D2E5D" w:rsidP="004D2E5D">
      <w:pPr>
        <w:numPr>
          <w:ilvl w:val="0"/>
          <w:numId w:val="3"/>
        </w:numPr>
      </w:pPr>
      <w:r w:rsidRPr="004D2E5D">
        <w:t>Set up a dedicated virtual network and subnet for the AKS cluster with proper network segmentation.</w:t>
      </w:r>
    </w:p>
    <w:p w14:paraId="7C3B70CA" w14:textId="77777777" w:rsidR="004D2E5D" w:rsidRPr="004D2E5D" w:rsidRDefault="004D2E5D" w:rsidP="004D2E5D">
      <w:pPr>
        <w:numPr>
          <w:ilvl w:val="0"/>
          <w:numId w:val="3"/>
        </w:numPr>
      </w:pPr>
      <w:r w:rsidRPr="004D2E5D">
        <w:t>Configure network policies to ensure secure communication between AKS nodes and other resources.</w:t>
      </w:r>
    </w:p>
    <w:p w14:paraId="0F62F3DD" w14:textId="77777777" w:rsidR="004D2E5D" w:rsidRPr="004D2E5D" w:rsidRDefault="004D2E5D" w:rsidP="004D2E5D">
      <w:pPr>
        <w:numPr>
          <w:ilvl w:val="0"/>
          <w:numId w:val="3"/>
        </w:numPr>
      </w:pPr>
      <w:r w:rsidRPr="004D2E5D">
        <w:t>Integrate the AKS cluster with a SQL Database hosted in a dedicated network.</w:t>
      </w:r>
    </w:p>
    <w:p w14:paraId="62323023" w14:textId="77777777" w:rsidR="004D2E5D" w:rsidRPr="004D2E5D" w:rsidRDefault="004D2E5D" w:rsidP="004D2E5D">
      <w:pPr>
        <w:numPr>
          <w:ilvl w:val="0"/>
          <w:numId w:val="3"/>
        </w:numPr>
      </w:pPr>
      <w:r w:rsidRPr="004D2E5D">
        <w:t>Implement network monitoring and set up alerts for critical network performance and security events.</w:t>
      </w:r>
    </w:p>
    <w:p w14:paraId="3A6D9A2A" w14:textId="77777777" w:rsidR="004D2E5D" w:rsidRPr="004D2E5D" w:rsidRDefault="004D2E5D" w:rsidP="004D2E5D">
      <w:pPr>
        <w:numPr>
          <w:ilvl w:val="0"/>
          <w:numId w:val="3"/>
        </w:numPr>
      </w:pPr>
      <w:r w:rsidRPr="004D2E5D">
        <w:t>Enable auto-scaling, logging, and monitoring of the AKS cluster.</w:t>
      </w:r>
    </w:p>
    <w:p w14:paraId="19C002DE" w14:textId="77777777" w:rsidR="004D2E5D" w:rsidRPr="004D2E5D" w:rsidRDefault="004D2E5D" w:rsidP="004D2E5D">
      <w:pPr>
        <w:numPr>
          <w:ilvl w:val="0"/>
          <w:numId w:val="3"/>
        </w:numPr>
      </w:pPr>
      <w:r w:rsidRPr="004D2E5D">
        <w:t>Ensure proper security measures are applied, such as role-based access control (RBAC), Azure Active Directory integration, and network security groups (NSGs).</w:t>
      </w:r>
    </w:p>
    <w:p w14:paraId="58461F8B" w14:textId="77777777" w:rsidR="004D2E5D" w:rsidRDefault="004D2E5D" w:rsidP="004D2E5D"/>
    <w:p w14:paraId="7DA30E69" w14:textId="77777777" w:rsidR="004D2E5D" w:rsidRPr="004D2E5D" w:rsidRDefault="004D2E5D" w:rsidP="004D2E5D">
      <w:r>
        <w:t xml:space="preserve">9. </w:t>
      </w:r>
      <w:r w:rsidRPr="004D2E5D">
        <w:t>Create an Azure Migrate project using a Bicep template with the following requirements:</w:t>
      </w:r>
    </w:p>
    <w:p w14:paraId="736CD3EB" w14:textId="77777777" w:rsidR="004D2E5D" w:rsidRPr="004D2E5D" w:rsidRDefault="004D2E5D" w:rsidP="004D2E5D">
      <w:pPr>
        <w:numPr>
          <w:ilvl w:val="0"/>
          <w:numId w:val="2"/>
        </w:numPr>
      </w:pPr>
      <w:r w:rsidRPr="004D2E5D">
        <w:t>Deploy an Azure Migrate project for assessment and migration purposes in the specified Azure region.</w:t>
      </w:r>
    </w:p>
    <w:p w14:paraId="310ACF4A" w14:textId="77777777" w:rsidR="004D2E5D" w:rsidRPr="004D2E5D" w:rsidRDefault="004D2E5D" w:rsidP="004D2E5D">
      <w:pPr>
        <w:numPr>
          <w:ilvl w:val="0"/>
          <w:numId w:val="2"/>
        </w:numPr>
      </w:pPr>
      <w:r w:rsidRPr="004D2E5D">
        <w:t>Optionally create a Recovery Services Vault in the same region for storing replication and recovery data.</w:t>
      </w:r>
    </w:p>
    <w:p w14:paraId="06BF1989" w14:textId="77777777" w:rsidR="004D2E5D" w:rsidRPr="004D2E5D" w:rsidRDefault="004D2E5D" w:rsidP="004D2E5D">
      <w:pPr>
        <w:numPr>
          <w:ilvl w:val="0"/>
          <w:numId w:val="2"/>
        </w:numPr>
      </w:pPr>
      <w:r w:rsidRPr="004D2E5D">
        <w:t>Deploy an Azure Migrate appliance for discovering on-premises machines and enabling replication.</w:t>
      </w:r>
    </w:p>
    <w:p w14:paraId="6C435377" w14:textId="77777777" w:rsidR="004D2E5D" w:rsidRPr="004D2E5D" w:rsidRDefault="004D2E5D" w:rsidP="004D2E5D">
      <w:pPr>
        <w:numPr>
          <w:ilvl w:val="0"/>
          <w:numId w:val="2"/>
        </w:numPr>
      </w:pPr>
      <w:r w:rsidRPr="004D2E5D">
        <w:t>Ensure that the project, appliance, and recovery vault are tagged appropriately for organizational purposes (e.g., 'Environment: Production', 'Department: IT').</w:t>
      </w:r>
    </w:p>
    <w:p w14:paraId="6DE5ECFF" w14:textId="77777777" w:rsidR="004D2E5D" w:rsidRPr="004D2E5D" w:rsidRDefault="004D2E5D" w:rsidP="004D2E5D">
      <w:pPr>
        <w:numPr>
          <w:ilvl w:val="0"/>
          <w:numId w:val="2"/>
        </w:numPr>
      </w:pPr>
      <w:r w:rsidRPr="004D2E5D">
        <w:lastRenderedPageBreak/>
        <w:t>Output the IDs of the Azure Migrate project, Recovery Services Vault (if created), and the Azure Migrate appliance for future use or integration.</w:t>
      </w:r>
    </w:p>
    <w:p w14:paraId="28C1DAB7" w14:textId="16AF5FE3" w:rsidR="004D2E5D" w:rsidRPr="004D2E5D" w:rsidRDefault="004D2E5D" w:rsidP="004D2E5D">
      <w:r w:rsidRPr="004D2E5D">
        <w:t>Ensure the deployment is flexible with parameters like location, project name, appliance name, and Recovery Services Vault name (optional).</w:t>
      </w:r>
    </w:p>
    <w:p w14:paraId="685F1311" w14:textId="77777777" w:rsidR="004D2E5D" w:rsidRDefault="004D2E5D" w:rsidP="004D2E5D"/>
    <w:p w14:paraId="3BF5F716" w14:textId="67F20E4B" w:rsidR="004D2E5D" w:rsidRPr="004D2E5D" w:rsidRDefault="004D2E5D" w:rsidP="004D2E5D">
      <w:r>
        <w:t xml:space="preserve">10. </w:t>
      </w:r>
      <w:r w:rsidRPr="004D2E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D2E5D">
        <w:t>Create a Bicep template to design a secure 3-tier architecture in Azure with the following resources:</w:t>
      </w:r>
    </w:p>
    <w:p w14:paraId="6614E4F3" w14:textId="77777777" w:rsidR="004D2E5D" w:rsidRPr="004D2E5D" w:rsidRDefault="004D2E5D" w:rsidP="004D2E5D">
      <w:pPr>
        <w:rPr>
          <w:b/>
          <w:bCs/>
        </w:rPr>
      </w:pPr>
      <w:r w:rsidRPr="004D2E5D">
        <w:rPr>
          <w:b/>
          <w:bCs/>
        </w:rPr>
        <w:t>Requirements:</w:t>
      </w:r>
    </w:p>
    <w:p w14:paraId="4AA035F0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t>App Service with Staging and Production Slots</w:t>
      </w:r>
      <w:r w:rsidRPr="004D2E5D">
        <w:t>:</w:t>
      </w:r>
    </w:p>
    <w:p w14:paraId="7F421518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Deploy an Azure App Service with both Staging and Production slots.</w:t>
      </w:r>
    </w:p>
    <w:p w14:paraId="253042EA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Enable custom domains for each environment.</w:t>
      </w:r>
    </w:p>
    <w:p w14:paraId="4783D4F6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Configure auto-scaling options for handling traffic fluctuations.</w:t>
      </w:r>
    </w:p>
    <w:p w14:paraId="278DC5EC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t>Function Apps</w:t>
      </w:r>
      <w:r w:rsidRPr="004D2E5D">
        <w:t>:</w:t>
      </w:r>
    </w:p>
    <w:p w14:paraId="04EEBF70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Create Function Apps for serverless processing, ensuring scalability and optimal resource usage.</w:t>
      </w:r>
    </w:p>
    <w:p w14:paraId="5632D0DA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t>Log Analytics Workspace</w:t>
      </w:r>
      <w:r w:rsidRPr="004D2E5D">
        <w:t>:</w:t>
      </w:r>
    </w:p>
    <w:p w14:paraId="768318A1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Deploy a Log Analytics Workspace to collect and monitor logs across all resources in the architecture.</w:t>
      </w:r>
    </w:p>
    <w:p w14:paraId="1E54C5BC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t>SQL Server with Production and Staging Databases</w:t>
      </w:r>
      <w:r w:rsidRPr="004D2E5D">
        <w:t>:</w:t>
      </w:r>
    </w:p>
    <w:p w14:paraId="353290D8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Provision an Azure SQL Server and create separate Production and Staging databases with high availability configurations.</w:t>
      </w:r>
    </w:p>
    <w:p w14:paraId="6FEB763F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Ensure encryption at rest and enable secure connectivity.</w:t>
      </w:r>
    </w:p>
    <w:p w14:paraId="37244F8A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t>Storage Account with Blob Containers</w:t>
      </w:r>
      <w:r w:rsidRPr="004D2E5D">
        <w:t>:</w:t>
      </w:r>
    </w:p>
    <w:p w14:paraId="070C3655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Create an Azure Storage Account with Blob Containers for secure data storage.</w:t>
      </w:r>
    </w:p>
    <w:p w14:paraId="7A8CFC25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Ensure secure access control and encryption.</w:t>
      </w:r>
    </w:p>
    <w:p w14:paraId="0DB20A29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t>Traffic Manager</w:t>
      </w:r>
      <w:r w:rsidRPr="004D2E5D">
        <w:t>:</w:t>
      </w:r>
    </w:p>
    <w:p w14:paraId="023C7DF9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Set up Azure Traffic Manager for routing traffic between the different environments (App Service and Function Apps).</w:t>
      </w:r>
    </w:p>
    <w:p w14:paraId="65B959F9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Ensure high availability and regional routing.</w:t>
      </w:r>
    </w:p>
    <w:p w14:paraId="12BD9F39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lastRenderedPageBreak/>
        <w:t>Azure CDN</w:t>
      </w:r>
      <w:r w:rsidRPr="004D2E5D">
        <w:t>:</w:t>
      </w:r>
    </w:p>
    <w:p w14:paraId="0F91F832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Configure Azure Content Delivery Network (CDN) to cache and deliver content globally, improving performance and reducing latency.</w:t>
      </w:r>
    </w:p>
    <w:p w14:paraId="6DEB4943" w14:textId="77777777" w:rsidR="004D2E5D" w:rsidRPr="004D2E5D" w:rsidRDefault="004D2E5D" w:rsidP="004D2E5D">
      <w:pPr>
        <w:numPr>
          <w:ilvl w:val="0"/>
          <w:numId w:val="1"/>
        </w:numPr>
      </w:pPr>
      <w:r w:rsidRPr="004D2E5D">
        <w:rPr>
          <w:b/>
          <w:bCs/>
        </w:rPr>
        <w:t>Security Standards</w:t>
      </w:r>
      <w:r w:rsidRPr="004D2E5D">
        <w:t>:</w:t>
      </w:r>
    </w:p>
    <w:p w14:paraId="76668AE5" w14:textId="77777777" w:rsidR="004D2E5D" w:rsidRPr="004D2E5D" w:rsidRDefault="004D2E5D" w:rsidP="004D2E5D">
      <w:pPr>
        <w:numPr>
          <w:ilvl w:val="1"/>
          <w:numId w:val="1"/>
        </w:numPr>
      </w:pPr>
      <w:r w:rsidRPr="004D2E5D">
        <w:t>Apply Azure security best practices across all resources:</w:t>
      </w:r>
    </w:p>
    <w:p w14:paraId="56EB6143" w14:textId="77777777" w:rsidR="004D2E5D" w:rsidRPr="004D2E5D" w:rsidRDefault="004D2E5D" w:rsidP="004D2E5D">
      <w:pPr>
        <w:numPr>
          <w:ilvl w:val="2"/>
          <w:numId w:val="1"/>
        </w:numPr>
      </w:pPr>
      <w:r w:rsidRPr="004D2E5D">
        <w:t>Enable Network Security Groups (NSGs) and restrict access.</w:t>
      </w:r>
    </w:p>
    <w:p w14:paraId="1EFF1ABD" w14:textId="77777777" w:rsidR="004D2E5D" w:rsidRPr="004D2E5D" w:rsidRDefault="004D2E5D" w:rsidP="004D2E5D">
      <w:pPr>
        <w:numPr>
          <w:ilvl w:val="2"/>
          <w:numId w:val="1"/>
        </w:numPr>
      </w:pPr>
      <w:r w:rsidRPr="004D2E5D">
        <w:t>Use Managed Identity for secure access to resources.</w:t>
      </w:r>
    </w:p>
    <w:p w14:paraId="3BB17E81" w14:textId="77777777" w:rsidR="004D2E5D" w:rsidRPr="004D2E5D" w:rsidRDefault="004D2E5D" w:rsidP="004D2E5D">
      <w:pPr>
        <w:numPr>
          <w:ilvl w:val="2"/>
          <w:numId w:val="1"/>
        </w:numPr>
      </w:pPr>
      <w:r w:rsidRPr="004D2E5D">
        <w:t>Implement Role-Based Access Control (RBAC) for least privilege access.</w:t>
      </w:r>
    </w:p>
    <w:p w14:paraId="234EFD65" w14:textId="77777777" w:rsidR="004D2E5D" w:rsidRPr="004D2E5D" w:rsidRDefault="004D2E5D" w:rsidP="004D2E5D">
      <w:pPr>
        <w:numPr>
          <w:ilvl w:val="2"/>
          <w:numId w:val="1"/>
        </w:numPr>
      </w:pPr>
      <w:r w:rsidRPr="004D2E5D">
        <w:t>Ensure encryption at rest and in transit for all resources.</w:t>
      </w:r>
    </w:p>
    <w:p w14:paraId="285BE010" w14:textId="53FE9048" w:rsidR="004D2E5D" w:rsidRPr="004D2E5D" w:rsidRDefault="004D2E5D" w:rsidP="004D2E5D">
      <w:pPr>
        <w:numPr>
          <w:ilvl w:val="2"/>
          <w:numId w:val="1"/>
        </w:numPr>
      </w:pPr>
      <w:r w:rsidRPr="004D2E5D">
        <w:t xml:space="preserve">Integrate with Azure Security </w:t>
      </w:r>
      <w:r>
        <w:t>c</w:t>
      </w:r>
      <w:r w:rsidRPr="004D2E5D">
        <w:t>enter for continuous monitoring and security compliance.</w:t>
      </w:r>
    </w:p>
    <w:p w14:paraId="226B52A3" w14:textId="67AF8D84" w:rsidR="004D2E5D" w:rsidRPr="004D2E5D" w:rsidRDefault="004D2E5D" w:rsidP="004D2E5D"/>
    <w:p w14:paraId="555EF2A3" w14:textId="7FE27305" w:rsidR="00717A3E" w:rsidRPr="004D2E5D" w:rsidRDefault="00717A3E" w:rsidP="004D2E5D"/>
    <w:sectPr w:rsidR="00717A3E" w:rsidRPr="004D2E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FFF5F" w14:textId="77777777" w:rsidR="00F43BF9" w:rsidRDefault="00F43BF9" w:rsidP="00DD19DC">
      <w:pPr>
        <w:spacing w:after="0" w:line="240" w:lineRule="auto"/>
      </w:pPr>
      <w:r>
        <w:separator/>
      </w:r>
    </w:p>
  </w:endnote>
  <w:endnote w:type="continuationSeparator" w:id="0">
    <w:p w14:paraId="0C8F55BC" w14:textId="77777777" w:rsidR="00F43BF9" w:rsidRDefault="00F43BF9" w:rsidP="00DD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C8294" w14:textId="77777777" w:rsidR="00F43BF9" w:rsidRDefault="00F43BF9" w:rsidP="00DD19DC">
      <w:pPr>
        <w:spacing w:after="0" w:line="240" w:lineRule="auto"/>
      </w:pPr>
      <w:r>
        <w:separator/>
      </w:r>
    </w:p>
  </w:footnote>
  <w:footnote w:type="continuationSeparator" w:id="0">
    <w:p w14:paraId="6056D391" w14:textId="77777777" w:rsidR="00F43BF9" w:rsidRDefault="00F43BF9" w:rsidP="00DD1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07FB6" w14:textId="77D8285A" w:rsidR="00DD19DC" w:rsidRDefault="00DD1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9488D"/>
    <w:multiLevelType w:val="hybridMultilevel"/>
    <w:tmpl w:val="04DA7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04FA"/>
    <w:multiLevelType w:val="multilevel"/>
    <w:tmpl w:val="1C7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550F0"/>
    <w:multiLevelType w:val="multilevel"/>
    <w:tmpl w:val="B458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E26D0"/>
    <w:multiLevelType w:val="hybridMultilevel"/>
    <w:tmpl w:val="8B70C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2BB2"/>
    <w:multiLevelType w:val="multilevel"/>
    <w:tmpl w:val="1ED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D3911"/>
    <w:multiLevelType w:val="multilevel"/>
    <w:tmpl w:val="1C6E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521268">
    <w:abstractNumId w:val="2"/>
  </w:num>
  <w:num w:numId="2" w16cid:durableId="1340473998">
    <w:abstractNumId w:val="1"/>
  </w:num>
  <w:num w:numId="3" w16cid:durableId="768235110">
    <w:abstractNumId w:val="4"/>
  </w:num>
  <w:num w:numId="4" w16cid:durableId="1178890752">
    <w:abstractNumId w:val="5"/>
  </w:num>
  <w:num w:numId="5" w16cid:durableId="2127699526">
    <w:abstractNumId w:val="0"/>
  </w:num>
  <w:num w:numId="6" w16cid:durableId="851724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5D"/>
    <w:rsid w:val="00017B06"/>
    <w:rsid w:val="00033095"/>
    <w:rsid w:val="000F7D34"/>
    <w:rsid w:val="0011413D"/>
    <w:rsid w:val="002F0D78"/>
    <w:rsid w:val="003C4FCC"/>
    <w:rsid w:val="004D2E5D"/>
    <w:rsid w:val="00522E6A"/>
    <w:rsid w:val="0054495E"/>
    <w:rsid w:val="00556EE3"/>
    <w:rsid w:val="005A33CB"/>
    <w:rsid w:val="005C7F5B"/>
    <w:rsid w:val="00664C50"/>
    <w:rsid w:val="006C265F"/>
    <w:rsid w:val="00717A3E"/>
    <w:rsid w:val="0078217D"/>
    <w:rsid w:val="0097197C"/>
    <w:rsid w:val="00976802"/>
    <w:rsid w:val="0099405E"/>
    <w:rsid w:val="009A4560"/>
    <w:rsid w:val="009A606C"/>
    <w:rsid w:val="00AC4081"/>
    <w:rsid w:val="00B746C8"/>
    <w:rsid w:val="00C10560"/>
    <w:rsid w:val="00C14AC2"/>
    <w:rsid w:val="00DD19DC"/>
    <w:rsid w:val="00F4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1559"/>
  <w15:chartTrackingRefBased/>
  <w15:docId w15:val="{DD2E7763-BC11-45A1-9A35-475E1D89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E5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9DC"/>
  </w:style>
  <w:style w:type="paragraph" w:styleId="Footer">
    <w:name w:val="footer"/>
    <w:basedOn w:val="Normal"/>
    <w:link w:val="FooterChar"/>
    <w:uiPriority w:val="99"/>
    <w:unhideWhenUsed/>
    <w:rsid w:val="00DD1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826</Words>
  <Characters>4710</Characters>
  <Application>Microsoft Office Word</Application>
  <DocSecurity>0</DocSecurity>
  <Lines>39</Lines>
  <Paragraphs>11</Paragraphs>
  <ScaleCrop>false</ScaleCrop>
  <Company>EY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Adaveni A Kumar</dc:creator>
  <cp:keywords/>
  <dc:description/>
  <cp:lastModifiedBy>Adaveni A Kumar</cp:lastModifiedBy>
  <cp:revision>4</cp:revision>
  <dcterms:created xsi:type="dcterms:W3CDTF">2025-01-24T10:59:00Z</dcterms:created>
  <dcterms:modified xsi:type="dcterms:W3CDTF">2025-02-06T13:35:00Z</dcterms:modified>
</cp:coreProperties>
</file>