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DB25662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/>
      <w:bookmarkStart w:id="0" w:name="_Hlk153766597"/>
      <w:r/>
      <w:bookmarkEnd w:id="0"/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066800" cy="1066800"/>
                <wp:effectExtent l="0" t="0" r="0" b="0"/>
                <wp:docPr id="1" name="Picture 1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2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066800" cy="1066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84.00pt;height:84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DA8A700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A1B63B9" w14:textId="77777777"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27CD76F1" w14:textId="77777777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высшего образования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058C103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  <w:t xml:space="preserve">"МИРЭА - Российский технологический университет"</w:t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7F1522D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/>
      <w:bookmarkStart w:id="1" w:name="_Toc153756199"/>
      <w:r/>
      <w:bookmarkStart w:id="2" w:name="_Toc153762285"/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  <w14:ligatures w14:val="none"/>
        </w:rPr>
        <w:t xml:space="preserve">РТУ МИРЭА</w:t>
      </w:r>
      <w:r>
        <w:rPr>
          <w:rFonts w:ascii="Calibri" w:hAnsi="Calibri" w:eastAsia="Calibri" w:cs="Calibri"/>
          <w:b/>
          <w:szCs w:val="24"/>
          <w:lang w:eastAsia="ru-RU"/>
          <w14:ligatures w14:val="none"/>
        </w:rPr>
      </w:r>
      <w:r>
        <w:rPr>
          <w:rFonts w:ascii="Calibri" w:hAnsi="Calibri" w:eastAsia="Calibri" w:cs="Calibri"/>
          <w:b/>
          <w:szCs w:val="24"/>
          <w:lang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0662" cy="39751"/>
                <wp:effectExtent l="0" t="0" r="0" b="0"/>
                <wp:docPr id="2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00661" cy="39750"/>
                          <a:chOff x="0" y="0"/>
                          <a:chExt cx="5600661" cy="39750"/>
                        </a:xfrm>
                      </wpg:grpSpPr>
                      <wps:wsp>
                        <wps:cNvPr id="1891074322" name=""/>
                        <wps:cNvSpPr/>
                        <wps:spPr bwMode="auto">
                          <a:xfrm>
                            <a:off x="12" y="25399"/>
                            <a:ext cx="5600648" cy="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 fill="norm" stroke="1" extrusionOk="0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752759" name=""/>
                        <wps:cNvSpPr/>
                        <wps:spPr bwMode="auto">
                          <a:xfrm>
                            <a:off x="0" y="0"/>
                            <a:ext cx="5600661" cy="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 fill="norm" stroke="1" extrusionOk="0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0000" style="width:441.00pt;height:3.13pt;mso-wrap-distance-left:0.00pt;mso-wrap-distance-top:0.00pt;mso-wrap-distance-right:0.00pt;mso-wrap-distance-bottom:0.00pt;" coordorigin="0,0" coordsize="56006,397">
                <v:shape id="shape 2" o:spid="_x0000_s2" style="position:absolute;left:0;top:253;width:56006;height:143;visibility:visible;" path="m100000,0l100000,88495l0,100000l0,11502l100000,0xe" coordsize="100000,100000" fillcolor="#000000" stroked="f" strokeweight="0.00pt">
                  <v:path textboxrect="0,0,0,0"/>
                </v:shape>
                <v:shape id="shape 3" o:spid="_x0000_s3" style="position:absolute;left:0;top:0;width:56006;height:143;visibility:visible;" path="m100000,0l100000,88495l0,100000l0,11502l100000,0xe" coordsize="100000,100000" fillcolor="#000000" stroked="f" strokeweight="0.00pt">
                  <v:path textboxrect="0,0,0,0"/>
                </v:shape>
              </v:group>
            </w:pict>
          </mc:Fallback>
        </mc:AlternateContent>
      </w:r>
      <w:r>
        <w:rPr>
          <w:rFonts w:ascii="Calibri" w:hAnsi="Calibri" w:eastAsia="Calibri" w:cs="Calibri"/>
          <w:b/>
          <w:szCs w:val="24"/>
          <w:lang w:eastAsia="ru-RU"/>
          <w14:ligatures w14:val="none"/>
        </w:rPr>
      </w:r>
      <w:bookmarkEnd w:id="1"/>
      <w:r/>
      <w:bookmarkEnd w:id="2"/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FEA6A21" w14:textId="77777777">
      <w:pPr>
        <w:pBdr/>
        <w:spacing w:after="0"/>
        <w:ind w:right="1100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1EF64F67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Институт искусственного интеллекта (ИИИ)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A50ECF8" w14:textId="77777777">
      <w:pPr>
        <w:pBdr/>
        <w:spacing w:after="0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Кафедра Промышленной информатики (ПИ)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D9FDC08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38C8F500" w14:textId="77777777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4"/>
          <w:szCs w:val="24"/>
          <w:lang w:eastAsia="ru-RU"/>
          <w14:ligatures w14:val="none"/>
        </w:rPr>
      </w:r>
    </w:p>
    <w:p w14:paraId="106BCF87" w14:textId="3A0F3622">
      <w:pPr>
        <w:pBdr/>
        <w:spacing w:after="120" w:line="240" w:lineRule="auto"/>
        <w:ind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pPr>
      <w:r/>
      <w:bookmarkStart w:id="3" w:name="_Toc153756200"/>
      <w:r/>
      <w:bookmarkStart w:id="4" w:name="_Toc153762286"/>
      <w:r>
        <w:rPr>
          <w:rFonts w:ascii="Times New Roman" w:hAnsi="Times New Roman" w:eastAsia="Times New Roman" w:cs="Times New Roman"/>
          <w:b/>
          <w:sz w:val="28"/>
          <w:szCs w:val="28"/>
          <w14:ligatures w14:val="none"/>
        </w:rPr>
        <w:t xml:space="preserve">ОТЧЕТ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br/>
      </w:r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ПО </w:t>
      </w:r>
      <w:bookmarkEnd w:id="3"/>
      <w:r/>
      <w:bookmarkEnd w:id="4"/>
      <w:r>
        <w:rPr>
          <w:rFonts w:ascii="Times New Roman" w:hAnsi="Times New Roman" w:eastAsia="Times New Roman" w:cs="Times New Roman"/>
          <w:b/>
          <w:sz w:val="28"/>
          <w:szCs w:val="20"/>
          <w:lang w:eastAsia="ru-RU"/>
          <w14:ligatures w14:val="none"/>
        </w:rPr>
        <w:t xml:space="preserve">ПРАКТИЧЕСКОЙ РАБОТЕ 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white"/>
          <w:lang w:eastAsia="ru-RU"/>
          <w14:ligatures w14:val="none"/>
        </w:rPr>
        <w:t xml:space="preserve">№</w:t>
      </w:r>
      <w:r>
        <w:rPr>
          <w:rFonts w:ascii="Times New Roman" w:hAnsi="Times New Roman" w:eastAsia="Times New Roman" w:cs="Times New Roman"/>
          <w:b/>
          <w:sz w:val="28"/>
          <w:szCs w:val="20"/>
          <w:highlight w:val="none"/>
          <w:lang w:eastAsia="ru-RU"/>
          <w14:ligatures w14:val="none"/>
        </w:rPr>
        <w:t xml:space="preserve">6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  <w14:ligatures w14:val="none"/>
        </w:rPr>
      </w:r>
    </w:p>
    <w:p w14:paraId="13052F4F" w14:textId="4726C716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«</w:t>
      </w:r>
      <w:r>
        <w:rPr>
          <w:highlight w:val="white"/>
        </w:rPr>
        <w:t xml:space="preserve">СДНФ, СКНФ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white"/>
          <w14:ligatures w14:val="none"/>
        </w:rPr>
      </w:r>
    </w:p>
    <w:p w14:paraId="48F4A531" w14:textId="77777777">
      <w:pPr>
        <w:pBdr/>
        <w:spacing w:after="0" w:line="267" w:lineRule="auto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</w:r>
    </w:p>
    <w:p w14:paraId="6C722B2E" w14:textId="754F959E">
      <w:pPr>
        <w:pBdr/>
        <w:spacing w:after="0" w:line="266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  <w:t xml:space="preserve">Информатика</w:t>
      </w:r>
      <w:r>
        <w:rPr>
          <w:rFonts w:ascii="Times New Roman" w:hAnsi="Times New Roman" w:eastAsia="Times New Roman" w:cs="Times New Roman"/>
          <w:b/>
          <w:color w:val="000000"/>
          <w:sz w:val="28"/>
          <w:lang w:eastAsia="ru-RU"/>
          <w14:ligatures w14:val="none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2EF7081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66BBFB2C" w14:textId="77777777">
      <w:pPr>
        <w:pBdr/>
        <w:spacing w:after="0"/>
        <w:ind w:right="515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49FBFFE" w14:textId="77777777">
      <w:pPr>
        <w:pBdr/>
        <w:spacing w:after="0"/>
        <w:ind w:right="515"/>
        <w:jc w:val="both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0F955A8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6FBEAC0E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0DB8C14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1997977" w14:textId="77777777">
      <w:pPr>
        <w:pBdr/>
        <w:spacing w:after="0"/>
        <w:ind w:left="3135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tbl>
      <w:tblPr>
        <w:tblStyle w:val="994"/>
        <w:tblW w:w="0" w:type="auto"/>
        <w:tblCellMar>
          <w:left w:w="0" w:type="dxa"/>
          <w:right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5382"/>
        <w:gridCol w:w="1036"/>
        <w:gridCol w:w="3219"/>
      </w:tblGrid>
      <w:tr>
        <w:trPr/>
        <w:tc>
          <w:tcPr>
            <w:tcBorders/>
            <w:tcW w:w="5382" w:type="dxa"/>
            <w:textDirection w:val="lrTb"/>
            <w:noWrap w:val="false"/>
          </w:tcPr>
          <w:p w14:paraId="77D5856C" w14:textId="15906DCC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ИКБО-17-25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556C789A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3D5BA0E9" w14:textId="41F00420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Разоренов Р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ru-RU"/>
              </w:rPr>
              <w:t xml:space="preserve">А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41FEB91C" w14:textId="6252DED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4104A00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5FF3D23E" w14:textId="77777777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  <w:tr>
        <w:trPr/>
        <w:tc>
          <w:tcPr>
            <w:tcBorders/>
            <w:tcW w:w="5382" w:type="dxa"/>
            <w:textDirection w:val="lrTb"/>
            <w:noWrap w:val="false"/>
          </w:tcPr>
          <w:p w14:paraId="1AA0DB02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Принял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ассистент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каф. ПИ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1036" w:type="dxa"/>
            <w:textDirection w:val="lrTb"/>
            <w:noWrap w:val="false"/>
          </w:tcPr>
          <w:p w14:paraId="61068B6D" w14:textId="77777777">
            <w:pPr>
              <w:pBdr/>
              <w:spacing w:after="15"/>
              <w:ind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  <w:tc>
          <w:tcPr>
            <w:tcBorders/>
            <w:tcW w:w="3219" w:type="dxa"/>
            <w:vAlign w:val="center"/>
            <w:textDirection w:val="lrTb"/>
            <w:noWrap w:val="false"/>
          </w:tcPr>
          <w:p w14:paraId="1D630D38">
            <w:pPr>
              <w:pBdr/>
              <w:spacing w:after="15"/>
              <w:ind/>
              <w:jc w:val="righ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Беднов Г.А.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</w:p>
        </w:tc>
      </w:tr>
    </w:tbl>
    <w:p w14:paraId="3F2E7E6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75B4E70D" w14:textId="77777777">
      <w:pPr>
        <w:pBdr/>
        <w:spacing w:after="15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3810CB32" w14:textId="64DDF72F">
      <w:pPr>
        <w:pBdr/>
        <w:spacing w:after="118" w:line="266" w:lineRule="auto"/>
        <w:ind w:right="2307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Практическую работу выполнил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74FFF2C" w14:textId="77777777">
      <w:pPr>
        <w:pBdr/>
        <w:spacing w:after="40" w:line="244" w:lineRule="auto"/>
        <w:ind w:right="1765" w:left="1858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2FD3C29" w14:textId="402002F7">
      <w:pPr>
        <w:pBdr/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ind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Calibri" w:hAnsi="Calibri" w:eastAsia="Calibri" w:cs="Calibri"/>
          <w:color w:val="000000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«Зачтено»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  <w:t xml:space="preserve">«__»_______202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6 г. </w:t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ab/>
      </w:r>
      <w:r>
        <w:rPr>
          <w:rFonts w:ascii="Times New Roman" w:hAnsi="Times New Roman" w:eastAsia="Times New Roman" w:cs="Times New Roman"/>
          <w:i/>
          <w:color w:val="ff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57F9D06D" w14:textId="77777777">
      <w:pPr>
        <w:pBdr/>
        <w:spacing w:after="0"/>
        <w:ind w:right="270"/>
        <w:jc w:val="center"/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lang w:eastAsia="ru-RU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lang w:eastAsia="ru-RU"/>
          <w14:ligatures w14:val="none"/>
        </w:rPr>
      </w:r>
    </w:p>
    <w:p w14:paraId="7ECCF62C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0BB4D163" w14:textId="77777777">
      <w:pPr>
        <w:pBdr/>
        <w:spacing w:after="14"/>
        <w:ind w:right="270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80CE0AF" w14:textId="77777777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4114663A" w14:textId="77777777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</w:r>
    </w:p>
    <w:p w14:paraId="1A208A15" w14:textId="2FDB260E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lang w:eastAsia="ru-RU"/>
          <w14:ligatures w14:val="none"/>
        </w:rPr>
        <w:t xml:space="preserve">Москва 2026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</w:p>
    <w:p w14:paraId="5D10B2B3">
      <w:pPr>
        <w:pBdr/>
        <w:spacing w:after="14"/>
        <w:ind w:right="27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eastAsia="ru-RU"/>
          <w14:ligatures w14:val="none"/>
        </w:rPr>
      </w:r>
    </w:p>
    <w:p w14:paraId="574C5BEB">
      <w:pPr>
        <w:pBdr/>
        <w:spacing w:after="14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eastAsia="ru-RU"/>
          <w14:ligatures w14:val="none"/>
        </w:rPr>
        <w:t xml:space="preserve">Тема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  <w:t xml:space="preserve">«СДНФ, СКНФ»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</w:r>
    </w:p>
    <w:p w14:paraId="7E5CE45C">
      <w:pPr>
        <w:pBdr/>
        <w:spacing w:after="14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DA2EC7A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eastAsia="ru-RU"/>
          <w14:ligatures w14:val="none"/>
        </w:rPr>
        <w:t xml:space="preserve">Цель работы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:</w:t>
      </w:r>
      <w:r/>
    </w:p>
    <w:p w14:paraId="43EB7180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• Изучить методы построения логических функций в совершенной</w:t>
      </w:r>
      <w:r/>
    </w:p>
    <w:p w14:paraId="44651CF4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дизъюнктивной нормальной форме (СДНФ) и совершенной конъюнктивной</w:t>
      </w:r>
      <w:r/>
    </w:p>
    <w:p w14:paraId="686583DF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нормальной форме (СКНФ).</w:t>
      </w:r>
      <w:r/>
    </w:p>
    <w:p w14:paraId="00F3C659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• Научиться восстанавливать таблицы истинности для логических</w:t>
      </w:r>
      <w:r/>
    </w:p>
    <w:p w14:paraId="47E7585E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функций от четырёх переменных на основе 16-теричных значений.</w:t>
      </w:r>
      <w:r/>
    </w:p>
    <w:p w14:paraId="65209744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• Освоить запись и анализ логических функций в форме СДНФ и</w:t>
      </w:r>
      <w:r/>
    </w:p>
    <w:p w14:paraId="52A9DFE0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СКНФ.</w:t>
      </w:r>
      <w:r/>
    </w:p>
    <w:p w14:paraId="5D211ED5">
      <w:pPr>
        <w:pBdr/>
        <w:spacing w:after="14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• Применить полученные знания для построения комбинационных схем</w:t>
      </w:r>
      <w:r/>
    </w:p>
    <w:p w14:paraId="3E9B1B80">
      <w:pPr>
        <w:pBdr/>
        <w:spacing w:after="14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eastAsia="ru-RU"/>
          <w14:ligatures w14:val="none"/>
        </w:rPr>
        <w:t xml:space="preserve">с использованием СДНФ и СКНФ в цифровых системах.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93D3BBD">
      <w:pPr>
        <w:pBdr/>
        <w:spacing w:after="14" w:line="240" w:lineRule="auto"/>
        <w:ind w:right="270" w:firstLine="0"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51C6109C">
      <w:pPr>
        <w:pBdr/>
        <w:spacing w:after="14" w:line="240" w:lineRule="auto"/>
        <w:ind w:right="270" w:firstLine="0" w:left="709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5F82BC89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  <w14:ligatures w14:val="none"/>
        </w:rPr>
        <w:t xml:space="preserve">Вариант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  <w14:ligatures w14:val="none"/>
        </w:rPr>
        <w:t xml:space="preserve">№ 23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lang w:val="en-US"/>
          <w14:ligatures w14:val="none"/>
        </w:rPr>
      </w:r>
    </w:p>
    <w:p w14:paraId="009726A3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en-US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  <w14:ligatures w14:val="none"/>
        </w:rPr>
        <w:t xml:space="preserve">Функция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en-US"/>
          <w14:ligatures w14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  <w14:ligatures w14:val="none"/>
        </w:rPr>
      </w:r>
      <m:oMath>
        <m:r>
          <w:rPr>
            <w:sz w:val="32"/>
            <w:szCs w:val="32"/>
          </w:rPr>
          <m:rPr/>
          <m:t>F(a,b,c,d)=A79F </m:t>
        </m:r>
        <m:r>
          <w:rPr>
            <w:sz w:val="32"/>
            <w:szCs w:val="32"/>
          </w:rPr>
          <m:rPr/>
          <m:t>16</m:t>
        </m:r>
        <m:r>
          <w:rPr>
            <w:sz w:val="32"/>
            <w:szCs w:val="32"/>
          </w:rPr>
          <m:rPr/>
          <m:t>​</m:t>
        </m:r>
      </m:oMath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lang w:val="en-US"/>
          <w14:ligatures w14:val="none"/>
        </w:rPr>
      </w:r>
    </w:p>
    <w:p w14:paraId="7CB0CC21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</w:p>
    <w:p w14:paraId="10425301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1. Восстановление таблицы истинности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:lang w:val="en-US"/>
          <w14:ligatures w14:val="none"/>
        </w:rPr>
      </w:r>
    </w:p>
    <w:p w14:paraId="59CD0A75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Двоичная запись представляет собой столбец значений функции для всех 16 комбинаций входных переменных (от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0000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до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14:ligatures w14:val="none"/>
        </w:rPr>
        <w:t xml:space="preserve">1111)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184A770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0888" cy="34665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1040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30887" cy="34665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9.52pt;height:272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br/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8234682">
      <w:pPr>
        <w:pBdr/>
        <w:spacing w:after="14" w:line="240" w:lineRule="auto"/>
        <w:ind w:right="270" w:firstLine="0" w:left="0"/>
        <w:jc w:val="left"/>
        <w:rPr>
          <w:rFonts w:ascii="Times New Roman" w:hAnsi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E333416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23A0CD28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Построение СДНФ</w:t>
      </w:r>
      <w:r>
        <w:rPr>
          <w:b/>
          <w:bCs/>
        </w:rPr>
      </w:r>
    </w:p>
    <w:p w14:paraId="5C2EC219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Совершенная дизъюнктивная нормальная форма (СДНФ) строится для строк, где функция принимает значение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3E89831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2E81C19">
      <w:pPr>
        <w:pBdr/>
        <w:spacing w:after="14" w:line="240" w:lineRule="auto"/>
        <w:ind w:right="270" w:firstLine="0" w:lef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Функция равна 1 в следующих строках: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728926BB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0: (a = 0, b = 0, c = 0, d = 0) → НЕ a И НЕ b И НЕ c И НЕ d</w:t>
      </w:r>
      <w:r>
        <w:rPr>
          <w:rFonts w:ascii="Times New Roman" w:hAnsi="Times New Roman" w:eastAsia="Times New Roman" w:cs="Times New Roman"/>
        </w:rPr>
      </w:r>
    </w:p>
    <w:p w14:paraId="503CDF58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2: (a = 0, b = 0, c = 1, d = 0) → НЕ a И НЕ b И c И НЕ d</w:t>
      </w:r>
      <w:r>
        <w:rPr>
          <w:rFonts w:ascii="Times New Roman" w:hAnsi="Times New Roman" w:eastAsia="Times New Roman" w:cs="Times New Roman"/>
        </w:rPr>
      </w:r>
    </w:p>
    <w:p w14:paraId="781641B5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5: (a = 0, b = 1, c = 0, d = 1) → НЕ a И b И НЕ c И d</w:t>
      </w:r>
      <w:r>
        <w:rPr>
          <w:rFonts w:ascii="Times New Roman" w:hAnsi="Times New Roman" w:eastAsia="Times New Roman" w:cs="Times New Roman"/>
        </w:rPr>
      </w:r>
    </w:p>
    <w:p w14:paraId="7EFAAFAD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6: (a = 0, b = 1, c = 1, d = 0) → НЕ a И b И c И НЕ d</w:t>
      </w:r>
      <w:r>
        <w:rPr>
          <w:rFonts w:ascii="Times New Roman" w:hAnsi="Times New Roman" w:eastAsia="Times New Roman" w:cs="Times New Roman"/>
        </w:rPr>
      </w:r>
    </w:p>
    <w:p w14:paraId="58BB60BC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7: (a = 0, b = 1, c = 1, d = 1) → НЕ a И b И c И d</w:t>
      </w:r>
      <w:r>
        <w:rPr>
          <w:rFonts w:ascii="Times New Roman" w:hAnsi="Times New Roman" w:eastAsia="Times New Roman" w:cs="Times New Roman"/>
        </w:rPr>
      </w:r>
    </w:p>
    <w:p w14:paraId="00D0914D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8: (a = 1, b = 0, c = 0, d = 0) → a И НЕ b И НЕ c И НЕ d</w:t>
      </w:r>
      <w:r>
        <w:rPr>
          <w:rFonts w:ascii="Times New Roman" w:hAnsi="Times New Roman" w:eastAsia="Times New Roman" w:cs="Times New Roman"/>
        </w:rPr>
      </w:r>
    </w:p>
    <w:p w14:paraId="67CC3E7F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11: (a = 1, b = 0, c = 1, d = 1) → a И НЕ b И c И d</w:t>
      </w:r>
      <w:r>
        <w:rPr>
          <w:rFonts w:ascii="Times New Roman" w:hAnsi="Times New Roman" w:eastAsia="Times New Roman" w:cs="Times New Roman"/>
        </w:rPr>
      </w:r>
    </w:p>
    <w:p w14:paraId="00FADCCF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12: (a = 1, b = 1, c = 0, d = 0) → a И b И НЕ c И НЕ d</w:t>
      </w:r>
      <w:r>
        <w:rPr>
          <w:rFonts w:ascii="Times New Roman" w:hAnsi="Times New Roman" w:eastAsia="Times New Roman" w:cs="Times New Roman"/>
        </w:rPr>
      </w:r>
    </w:p>
    <w:p w14:paraId="2C0E2396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13: (a = 1, b = 1, c = 0, d = 1) → a И b И НЕ c И d</w:t>
      </w:r>
      <w:r>
        <w:rPr>
          <w:rFonts w:ascii="Times New Roman" w:hAnsi="Times New Roman" w:eastAsia="Times New Roman" w:cs="Times New Roman"/>
        </w:rPr>
      </w:r>
    </w:p>
    <w:p w14:paraId="6777DD97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14: (a = 1, b = 1, c = 1, d = 0) → a И b И c И НЕ d</w:t>
      </w:r>
      <w:r>
        <w:rPr>
          <w:rFonts w:ascii="Times New Roman" w:hAnsi="Times New Roman" w:eastAsia="Times New Roman" w:cs="Times New Roman"/>
        </w:rPr>
      </w:r>
    </w:p>
    <w:p w14:paraId="08846809">
      <w:pPr>
        <w:pStyle w:val="957"/>
        <w:numPr>
          <w:ilvl w:val="0"/>
          <w:numId w:val="19"/>
        </w:numPr>
        <w:pBdr/>
        <w:spacing w:after="14" w:line="240" w:lineRule="auto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15: (a = 1, b = 1, c = 1, d = 1) → a И b И c И 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7D89E6C7">
      <w:pPr>
        <w:pBdr/>
        <w:spacing w:after="14" w:line="240" w:lineRule="auto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7448B005">
      <w:p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Формула СДНФ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:</w:t>
      </w:r>
      <w:r/>
    </w:p>
    <w:p w14:paraId="59338D9A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F_СДНФ = (НЕ a И НЕ b И НЕ c И НЕ d) ИЛИ (НЕ a И НЕ b И c И НЕ d) ИЛИ (НЕ a И b И НЕ c И d) ИЛИ (НЕ a И b И c И НЕ d) ИЛИ (НЕ a И b И c И d) ИЛИ (a И НЕ b И НЕ c И НЕ d) ИЛИ (a И НЕ b И c И d) ИЛИ (a И b И НЕ c И НЕ d) ИЛИ (a И b И НЕ c И d) ИЛИ (a И b И c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И НЕ d) ИЛИ (a И b И c И d)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61472CDE">
      <w:pPr>
        <w:pBdr/>
        <w:spacing w:after="14" w:line="240" w:lineRule="auto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08C4D2B6">
      <w:pPr>
        <w:pBdr/>
        <w:spacing w:after="14" w:line="240" w:lineRule="auto"/>
        <w:ind w:right="270"/>
        <w:jc w:val="left"/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pP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  <w:r>
        <w:rPr>
          <w:rFonts w:ascii="Times New Roman" w:hAnsi="Times New Roman" w:cs="Times New Roman"/>
          <w:color w:val="000000"/>
          <w:sz w:val="28"/>
          <w:szCs w:val="28"/>
          <w14:ligatures w14:val="none"/>
        </w:rPr>
      </w:r>
    </w:p>
    <w:p w14:paraId="1AB29CE6">
      <w:pPr>
        <w:pBdr/>
        <w:spacing w:after="14" w:line="240" w:lineRule="auto"/>
        <w:ind w:right="27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Построение СКНФ</w:t>
      </w:r>
      <w:r>
        <w:rPr>
          <w:b/>
          <w:bCs/>
        </w:rPr>
      </w:r>
    </w:p>
    <w:p w14:paraId="32866E00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Совершенная конъюнктивная нормальная форма (СКНФ) строится для строк, где функция принимает значение 0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4B4D415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99EA595">
      <w:pPr>
        <w:pBdr/>
        <w:spacing w:after="14" w:line="240" w:lineRule="auto"/>
        <w:ind w:right="27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Функция равна 0 в следующих строках: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3D1195F8">
      <w:pPr>
        <w:pStyle w:val="957"/>
        <w:numPr>
          <w:ilvl w:val="0"/>
          <w:numId w:val="20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1: (a = 0, b = 0, c = 0, d = 1) → a ИЛИ b ИЛИ c ИЛИ НЕ d</w:t>
      </w:r>
      <w:r/>
    </w:p>
    <w:p w14:paraId="70F9174A">
      <w:pPr>
        <w:pStyle w:val="957"/>
        <w:numPr>
          <w:ilvl w:val="0"/>
          <w:numId w:val="20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3: (a = 0, b = 0, c = 1, d = 1) → a ИЛИ b ИЛИ НЕ c ИЛИ НЕ d</w:t>
      </w:r>
      <w:r/>
    </w:p>
    <w:p w14:paraId="12D028BE">
      <w:pPr>
        <w:pStyle w:val="957"/>
        <w:numPr>
          <w:ilvl w:val="0"/>
          <w:numId w:val="20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4: (a = 0, b = 1, c = 0, d = 0) → a ИЛИ НЕ b ИЛИ c ИЛИ d</w:t>
      </w:r>
      <w:r/>
    </w:p>
    <w:p w14:paraId="5411676C">
      <w:pPr>
        <w:pStyle w:val="957"/>
        <w:numPr>
          <w:ilvl w:val="0"/>
          <w:numId w:val="20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9: (a = 1, b = 0, c = 0, d = 1) → НЕ a ИЛИ b ИЛИ c ИЛИ НЕ d</w:t>
      </w:r>
      <w:r/>
    </w:p>
    <w:p w14:paraId="37B40CE2">
      <w:pPr>
        <w:pStyle w:val="957"/>
        <w:numPr>
          <w:ilvl w:val="0"/>
          <w:numId w:val="20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Строка 10: (a = 1, b = 0, c = 1, d = 0) → НЕ a ИЛИ b ИЛИ НЕ c ИЛИ d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08860A0E">
      <w:pPr>
        <w:pBdr/>
        <w:spacing w:after="14" w:line="240" w:lineRule="auto"/>
        <w:ind w:right="27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Формула СКНФ:</w:t>
      </w:r>
      <w:r>
        <w:rPr>
          <w:b/>
          <w:bCs/>
        </w:rPr>
      </w:r>
    </w:p>
    <w:p w14:paraId="34344207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F_СКНФ = (a ИЛИ b ИЛИ c ИЛИ НЕ d) И (a ИЛИ b ИЛИ НЕ c ИЛИ НЕ d) И (a ИЛИ НЕ b ИЛИ c ИЛИ d) И (НЕ a ИЛИ b ИЛИ c ИЛИ НЕ d) И (НЕ a ИЛИ b ИЛИ НЕ c ИЛИ d)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5C3E906E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435A011B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7619609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6F74299F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Вывод</w:t>
      </w:r>
      <w:r>
        <w:rPr>
          <w:b/>
          <w:bCs/>
        </w:rPr>
      </w:r>
    </w:p>
    <w:p w14:paraId="12DA9C93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В ходе работы изучены методы построения логических функций в форме СДНФ и СКНФ. Восстановлена таблица истинности для функции 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m:oMath>
        <m:r>
          <w:rPr>
            <w:sz w:val="32"/>
            <w:szCs w:val="32"/>
          </w:rPr>
          <m:rPr/>
          <m:t>F(a,</m:t>
        </m:r>
        <m:r>
          <w:rPr>
            <w:sz w:val="32"/>
            <w:szCs w:val="32"/>
          </w:rPr>
          <m:rPr/>
          <m:t>b,c,d)=A79F </m:t>
        </m:r>
        <m:r>
          <w:rPr>
            <w:sz w:val="32"/>
            <w:szCs w:val="32"/>
          </w:rPr>
          <m:rPr/>
          <m:t>16</m:t>
        </m:r>
        <m:r>
          <w:rPr>
            <w:sz w:val="32"/>
            <w:szCs w:val="32"/>
          </w:rPr>
          <m:rPr/>
          <m:t>​</m:t>
        </m:r>
        <m:r>
          <w:rPr>
            <w:sz w:val="32"/>
            <w:szCs w:val="32"/>
          </w:rPr>
          <m:rPr/>
          <m:t>  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на основе шестнадцатеричного представления. Построены формулы СДНФ и СКНФ. Нормальные формы позволяют стандартизировать представление логических функций и упрощают проектирование цифровых схем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14:ligatures w14:val="none"/>
        </w:rPr>
      </w:r>
    </w:p>
    <w:p w14:paraId="6C92FEBE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14:ligatures w14:val="none"/>
        </w:rPr>
      </w:r>
    </w:p>
    <w:p w14:paraId="4AE69E80">
      <w:pPr>
        <w:pBdr/>
        <w:spacing w:after="14" w:line="240" w:lineRule="auto"/>
        <w:ind w:right="270"/>
        <w:jc w:val="left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  <w:t xml:space="preserve">Контрольные вопросы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  <w14:ligatures w14:val="none"/>
        </w:rPr>
      </w:r>
    </w:p>
    <w:p w14:paraId="4A053418">
      <w:pPr>
        <w:pStyle w:val="957"/>
        <w:numPr>
          <w:ilvl w:val="0"/>
          <w:numId w:val="21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СДНФ строится для строк таблицы истинности, где функция равна 1, и представляет собой дизъюнкцию конъюнкций. СКНФ строится для строк, где функция равна 0, и представляет собой конъюнкцию дизъюнкций. В СДНФ переменные со значением 0 инвертируются, в СКНФ –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еременные со значением 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6287AFE">
      <w:pPr>
        <w:pStyle w:val="957"/>
        <w:numPr>
          <w:ilvl w:val="0"/>
          <w:numId w:val="21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Нормальные формы обеспечивают стандартизированное представление логических функций, упрощают анализ и синтез цифровых схем, позволяют минимизировать количество логических элементов и облегчают верификацию корректности схем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149D4825">
      <w:pPr>
        <w:pStyle w:val="957"/>
        <w:numPr>
          <w:ilvl w:val="0"/>
          <w:numId w:val="21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СДНФ предпочтительнее, когда функция принимает значение 1 на меньшем числе комбинаций входов, что упрощает реализацию через ИЛИ-И логику. СКНФ предпочтительнее, когда функция принимает значение 0 на меньшем числе комбинаций, что упрощает реализацию через И-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ИЛИ логику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2C0089B2">
      <w:pPr>
        <w:pStyle w:val="957"/>
        <w:numPr>
          <w:ilvl w:val="0"/>
          <w:numId w:val="21"/>
        </w:numPr>
        <w:pBdr/>
        <w:spacing w:after="14" w:line="240" w:lineRule="auto"/>
        <w:ind w:right="27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В Excel функция И (AND) возвращает ИСТИНА, если все аргументы истинны (логическое И); ИЛИ (OR) возвращает ИСТИНА, если хотя бы один аргумент истинен (логическое ИЛИ); НЕ (NOT) инвертирует логическое значение аргумента (логическое НЕ)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662B2F00">
      <w:pPr>
        <w:pStyle w:val="957"/>
        <w:numPr>
          <w:ilvl w:val="0"/>
          <w:numId w:val="21"/>
        </w:num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  <w:t xml:space="preserve">Проверка таблицы истинности перед построением схем гарантирует правильность логической функции и позволяет выявить ошибки на этапе проектирования, до физической реализации схемы. Это экономит время и ресурсы, предотвращая производство неисправных устройств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p w14:paraId="76333320">
      <w:pPr>
        <w:pBdr/>
        <w:spacing w:after="14" w:line="240" w:lineRule="auto"/>
        <w:ind w:right="27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14:ligatures w14:val="none"/>
        </w:rPr>
      </w:r>
    </w:p>
    <w:sectPr>
      <w:footerReference w:type="default" r:id="rId9"/>
      <w:footerReference w:type="even" r:id="rId10"/>
      <w:footnotePr/>
      <w:endnotePr/>
      <w:type w:val="nextPage"/>
      <w:pgSz w:h="16838" w:orient="portrait" w:w="11906"/>
      <w:pgMar w:top="1134" w:right="851" w:bottom="1134" w:left="1418" w:header="720" w:footer="720" w:gutter="0"/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842F15E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8066935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Tahoma">
    <w:panose1 w:val="020B0604030504040204"/>
  </w:font>
  <w:font w:name="Georgia">
    <w:panose1 w:val="02040502050405020303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66276C5" w14:textId="5CF41C3F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>
      <w:t xml:space="preserve"> </w:t>
    </w:r>
    <w:r/>
  </w:p>
  <w:p w14:paraId="4A73352A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665269" w14:textId="77777777">
    <w:pPr>
      <w:pBdr/>
      <w:spacing/>
      <w:ind w:right="329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>
      <w:t xml:space="preserve"> </w:t>
    </w:r>
    <w:r/>
  </w:p>
  <w:p w14:paraId="14748706" w14:textId="77777777">
    <w:pPr>
      <w:pBdr/>
      <w:spacing/>
      <w:ind w:left="103"/>
      <w:rPr/>
    </w:pPr>
    <w:r>
      <w:rPr>
        <w:rFonts w:ascii="Calibri" w:hAnsi="Calibri" w:eastAsia="Calibri" w:cs="Calibri"/>
      </w:rPr>
      <w:t xml:space="preserve">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F804156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0C8A20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147EA"/>
    <w:lvl w:ilvl="0">
      <w:isLgl w:val="false"/>
      <w:lvlJc w:val="left"/>
      <w:lvlText w:val="%1"/>
      <w:numFmt w:val="decimal"/>
      <w:pPr>
        <w:pBdr/>
        <w:spacing/>
        <w:ind w:firstLine="142" w:left="-142"/>
      </w:pPr>
      <w:pStyle w:val="974"/>
      <w:rPr>
        <w:rFonts w:hint="default" w:ascii="Times New Roman" w:hAnsi="Times New Roman"/>
        <w:b/>
        <w:i w:val="0"/>
        <w:caps/>
        <w:vanish w:val="0"/>
        <w:color w:val="auto"/>
        <w:spacing w:val="0"/>
        <w:position w:val="0"/>
        <w:sz w:val="36"/>
        <w:u w:val="none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142" w:left="567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142" w:left="567"/>
      </w:pPr>
      <w:pStyle w:val="944"/>
      <w:rPr>
        <w:rFonts w:hint="default" w:ascii="Times New Roman" w:hAnsi="Times New Roman"/>
        <w:b/>
        <w:i w:val="0"/>
        <w:color w:val="auto"/>
        <w:spacing w:val="0"/>
        <w:position w:val="0"/>
        <w:sz w:val="28"/>
        <w:u w:val="none"/>
      </w:rPr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142" w:left="567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142" w:left="567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142" w:left="567"/>
      </w:pPr>
      <w:rPr>
        <w:rFonts w:hint="default"/>
      </w:rPr>
      <w:start w:val="1"/>
      <w:suff w:val="tab"/>
    </w:lvl>
  </w:abstractNum>
  <w:abstractNum w:abstractNumId="1">
    <w:nsid w:val="17606A28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hanging="567" w:left="1276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37C95018"/>
    <w:lvl w:ilvl="0">
      <w:isLgl w:val="false"/>
      <w:lvlJc w:val="left"/>
      <w:lvlText w:val="%1"/>
      <w:numFmt w:val="decimal"/>
      <w:pPr>
        <w:pBdr/>
        <w:spacing/>
        <w:ind w:hanging="567" w:left="1276"/>
      </w:pPr>
      <w:pStyle w:val="966"/>
      <w:rPr>
        <w:rFonts w:hint="default" w:ascii="Times New Roman" w:hAnsi="Times New Roman"/>
        <w:b/>
        <w:sz w:val="36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567" w:left="1276"/>
      </w:pPr>
      <w:pStyle w:val="990"/>
      <w:rPr>
        <w:rFonts w:hint="default" w:ascii="Times New Roman" w:hAnsi="Times New Roman"/>
        <w:b/>
        <w:sz w:val="32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67" w:left="1276"/>
      </w:pPr>
      <w:rPr>
        <w:rFonts w:hint="default" w:ascii="Times New Roman" w:hAnsi="Times New Roman"/>
        <w:b/>
        <w:sz w:val="28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80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216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5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324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600"/>
      </w:pPr>
      <w:rPr>
        <w:rFonts w:hint="default"/>
      </w:rPr>
      <w:start w:val="1"/>
      <w:suff w:val="tab"/>
    </w:lvl>
  </w:abstractNum>
  <w:abstractNum w:abstractNumId="3">
    <w:nsid w:val="5BFB68B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5C7A0BF2"/>
    <w:lvl w:ilvl="0">
      <w:isLgl w:val="false"/>
      <w:lvlJc w:val="left"/>
      <w:lvlText w:val="%1."/>
      <w:numFmt w:val="decimal"/>
      <w:pPr>
        <w:pBdr/>
        <w:tabs>
          <w:tab w:val="num" w:leader="none" w:pos="1276"/>
        </w:tabs>
        <w:spacing/>
        <w:ind w:firstLine="709" w:left="0"/>
      </w:pPr>
      <w:pStyle w:val="964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C9F330A"/>
    <w:lvl w:ilvl="0">
      <w:isLgl w:val="false"/>
      <w:lvlJc w:val="left"/>
      <w:lvlText w:val=""/>
      <w:numFmt w:val="bullet"/>
      <w:pPr>
        <w:pBdr/>
        <w:tabs>
          <w:tab w:val="num" w:leader="none" w:pos="1276"/>
        </w:tabs>
        <w:spacing/>
        <w:ind w:firstLine="709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6">
    <w:nsid w:val="1B4C7FC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176378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6B95B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7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2"/>
    <w:basedOn w:val="937"/>
    <w:next w:val="937"/>
    <w:link w:val="89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9">
    <w:name w:val="Heading 3"/>
    <w:basedOn w:val="937"/>
    <w:next w:val="937"/>
    <w:link w:val="89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0">
    <w:name w:val="Heading 4"/>
    <w:basedOn w:val="937"/>
    <w:next w:val="937"/>
    <w:link w:val="89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1">
    <w:name w:val="Heading 5"/>
    <w:basedOn w:val="937"/>
    <w:next w:val="937"/>
    <w:link w:val="90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2">
    <w:name w:val="Heading 6"/>
    <w:basedOn w:val="937"/>
    <w:next w:val="937"/>
    <w:link w:val="90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3">
    <w:name w:val="Heading 7"/>
    <w:basedOn w:val="937"/>
    <w:next w:val="937"/>
    <w:link w:val="90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4">
    <w:name w:val="Heading 8"/>
    <w:basedOn w:val="937"/>
    <w:next w:val="937"/>
    <w:link w:val="90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5">
    <w:name w:val="Heading 9"/>
    <w:basedOn w:val="937"/>
    <w:next w:val="937"/>
    <w:link w:val="90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1 Char"/>
    <w:basedOn w:val="939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7">
    <w:name w:val="Heading 2 Char"/>
    <w:basedOn w:val="93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8">
    <w:name w:val="Heading 3 Char"/>
    <w:basedOn w:val="939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9">
    <w:name w:val="Heading 4 Char"/>
    <w:basedOn w:val="939"/>
    <w:link w:val="8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0">
    <w:name w:val="Heading 5 Char"/>
    <w:basedOn w:val="939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1">
    <w:name w:val="Heading 6 Char"/>
    <w:basedOn w:val="939"/>
    <w:link w:val="8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2">
    <w:name w:val="Heading 7 Char"/>
    <w:basedOn w:val="939"/>
    <w:link w:val="8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3">
    <w:name w:val="Heading 8 Char"/>
    <w:basedOn w:val="939"/>
    <w:link w:val="8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9 Char"/>
    <w:basedOn w:val="939"/>
    <w:link w:val="8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5">
    <w:name w:val="Title Char"/>
    <w:basedOn w:val="939"/>
    <w:link w:val="9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6">
    <w:name w:val="Subtitle"/>
    <w:basedOn w:val="937"/>
    <w:next w:val="937"/>
    <w:link w:val="90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7">
    <w:name w:val="Subtitle Char"/>
    <w:basedOn w:val="939"/>
    <w:link w:val="90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8">
    <w:name w:val="Quote"/>
    <w:basedOn w:val="937"/>
    <w:next w:val="937"/>
    <w:link w:val="90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9">
    <w:name w:val="Quote Char"/>
    <w:basedOn w:val="939"/>
    <w:link w:val="90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Intense Emphasis"/>
    <w:basedOn w:val="9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937"/>
    <w:next w:val="937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>
    <w:name w:val="Intense Quote Char"/>
    <w:basedOn w:val="939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9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4">
    <w:name w:val="Subtle Emphasis"/>
    <w:basedOn w:val="9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3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39"/>
    <w:link w:val="1002"/>
    <w:uiPriority w:val="99"/>
    <w:pPr>
      <w:pBdr/>
      <w:spacing/>
      <w:ind/>
    </w:pPr>
  </w:style>
  <w:style w:type="character" w:styleId="918">
    <w:name w:val="Footer Char"/>
    <w:basedOn w:val="939"/>
    <w:link w:val="1011"/>
    <w:uiPriority w:val="99"/>
    <w:pPr>
      <w:pBdr/>
      <w:spacing/>
      <w:ind/>
    </w:pPr>
  </w:style>
  <w:style w:type="paragraph" w:styleId="919">
    <w:name w:val="Caption"/>
    <w:basedOn w:val="937"/>
    <w:next w:val="9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7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39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7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39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39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3"/>
    <w:basedOn w:val="937"/>
    <w:next w:val="937"/>
    <w:uiPriority w:val="39"/>
    <w:unhideWhenUsed/>
    <w:pPr>
      <w:pBdr/>
      <w:spacing w:after="100"/>
      <w:ind w:left="440"/>
    </w:pPr>
  </w:style>
  <w:style w:type="paragraph" w:styleId="928">
    <w:name w:val="toc 4"/>
    <w:basedOn w:val="937"/>
    <w:next w:val="937"/>
    <w:uiPriority w:val="39"/>
    <w:unhideWhenUsed/>
    <w:pPr>
      <w:pBdr/>
      <w:spacing w:after="100"/>
      <w:ind w:left="660"/>
    </w:pPr>
  </w:style>
  <w:style w:type="paragraph" w:styleId="929">
    <w:name w:val="toc 5"/>
    <w:basedOn w:val="937"/>
    <w:next w:val="937"/>
    <w:uiPriority w:val="39"/>
    <w:unhideWhenUsed/>
    <w:pPr>
      <w:pBdr/>
      <w:spacing w:after="100"/>
      <w:ind w:left="880"/>
    </w:pPr>
  </w:style>
  <w:style w:type="paragraph" w:styleId="930">
    <w:name w:val="toc 6"/>
    <w:basedOn w:val="937"/>
    <w:next w:val="937"/>
    <w:uiPriority w:val="39"/>
    <w:unhideWhenUsed/>
    <w:pPr>
      <w:pBdr/>
      <w:spacing w:after="100"/>
      <w:ind w:left="1100"/>
    </w:pPr>
  </w:style>
  <w:style w:type="paragraph" w:styleId="931">
    <w:name w:val="toc 7"/>
    <w:basedOn w:val="937"/>
    <w:next w:val="937"/>
    <w:uiPriority w:val="39"/>
    <w:unhideWhenUsed/>
    <w:pPr>
      <w:pBdr/>
      <w:spacing w:after="100"/>
      <w:ind w:left="1320"/>
    </w:pPr>
  </w:style>
  <w:style w:type="paragraph" w:styleId="932">
    <w:name w:val="toc 8"/>
    <w:basedOn w:val="937"/>
    <w:next w:val="937"/>
    <w:uiPriority w:val="39"/>
    <w:unhideWhenUsed/>
    <w:pPr>
      <w:pBdr/>
      <w:spacing w:after="100"/>
      <w:ind w:left="1540"/>
    </w:pPr>
  </w:style>
  <w:style w:type="paragraph" w:styleId="933">
    <w:name w:val="toc 9"/>
    <w:basedOn w:val="937"/>
    <w:next w:val="937"/>
    <w:uiPriority w:val="39"/>
    <w:unhideWhenUsed/>
    <w:pPr>
      <w:pBdr/>
      <w:spacing w:after="100"/>
      <w:ind w:left="1760"/>
    </w:pPr>
  </w:style>
  <w:style w:type="character" w:styleId="934">
    <w:name w:val="Placeholder Text"/>
    <w:basedOn w:val="939"/>
    <w:uiPriority w:val="99"/>
    <w:semiHidden/>
    <w:pPr>
      <w:pBdr/>
      <w:spacing/>
      <w:ind/>
    </w:pPr>
    <w:rPr>
      <w:color w:val="666666"/>
    </w:rPr>
  </w:style>
  <w:style w:type="paragraph" w:styleId="935">
    <w:name w:val="TOC Heading"/>
    <w:uiPriority w:val="39"/>
    <w:unhideWhenUsed/>
    <w:pPr>
      <w:pBdr/>
      <w:spacing/>
      <w:ind/>
    </w:pPr>
  </w:style>
  <w:style w:type="paragraph" w:styleId="936">
    <w:name w:val="table of figures"/>
    <w:basedOn w:val="937"/>
    <w:next w:val="937"/>
    <w:uiPriority w:val="99"/>
    <w:unhideWhenUsed/>
    <w:pPr>
      <w:pBdr/>
      <w:spacing w:after="0" w:afterAutospacing="0"/>
      <w:ind/>
    </w:pPr>
  </w:style>
  <w:style w:type="paragraph" w:styleId="937" w:default="1">
    <w:name w:val="Normal"/>
    <w:qFormat/>
    <w:pPr>
      <w:pBdr/>
      <w:spacing/>
      <w:ind/>
    </w:pPr>
  </w:style>
  <w:style w:type="paragraph" w:styleId="938">
    <w:name w:val="Heading 1"/>
    <w:basedOn w:val="937"/>
    <w:next w:val="937"/>
    <w:link w:val="963"/>
    <w:uiPriority w:val="9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939" w:default="1">
    <w:name w:val="Default Paragraph Font"/>
    <w:uiPriority w:val="1"/>
    <w:semiHidden/>
    <w:unhideWhenUsed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 w:customStyle="1">
    <w:name w:val="ЗАГОЛОВОК ПЕРВОГО УРОВНЯ"/>
    <w:next w:val="937"/>
    <w:link w:val="943"/>
    <w:qFormat/>
    <w:pPr>
      <w:keepNext w:val="true"/>
      <w:widowControl w:val="false"/>
      <w:pBdr/>
      <w:spacing w:after="200" w:line="360" w:lineRule="auto"/>
      <w:ind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43" w:customStyle="1">
    <w:name w:val="ЗАГОЛОВОК ПЕРВОГО УРОВНЯ Знак"/>
    <w:basedOn w:val="939"/>
    <w:link w:val="942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44" w:customStyle="1">
    <w:name w:val="ЗАГОЛОВОК ТРЕТЬЕГО УРОВНЯ"/>
    <w:next w:val="937"/>
    <w:link w:val="945"/>
    <w:qFormat/>
    <w:pPr>
      <w:keepNext w:val="true"/>
      <w:keepLines w:val="true"/>
      <w:numPr>
        <w:ilvl w:val="2"/>
        <w:numId w:val="4"/>
      </w:numPr>
      <w:pBdr/>
      <w:spacing w:after="200" w:before="300" w:line="360" w:lineRule="auto"/>
      <w:ind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45" w:customStyle="1">
    <w:name w:val="ЗАГОЛОВОК ТРЕТЬЕГО УРОВНЯ Знак"/>
    <w:basedOn w:val="939"/>
    <w:link w:val="944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46" w:customStyle="1">
    <w:name w:val="ЗАГОЛОВОК ВТОРОГО УРОВНЯ"/>
    <w:next w:val="937"/>
    <w:link w:val="947"/>
    <w:qFormat/>
    <w:pPr>
      <w:keepNext w:val="true"/>
      <w:keepLines w:val="true"/>
      <w:pBdr/>
      <w:spacing w:after="200" w:before="300" w:line="360" w:lineRule="auto"/>
      <w:ind/>
      <w:outlineLvl w:val="1"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character" w:styleId="947" w:customStyle="1">
    <w:name w:val="ЗАГОЛОВОК ВТОРОГО УРОВНЯ Знак"/>
    <w:basedOn w:val="939"/>
    <w:link w:val="94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32"/>
      <w:szCs w:val="32"/>
      <w:lang w:eastAsia="ru-RU"/>
    </w:rPr>
  </w:style>
  <w:style w:type="paragraph" w:styleId="948" w:customStyle="1">
    <w:name w:val="ОСНОВНОЙ ТЕКСТ"/>
    <w:basedOn w:val="937"/>
    <w:link w:val="949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49" w:customStyle="1">
    <w:name w:val="ОСНОВНОЙ ТЕКСТ Знак"/>
    <w:basedOn w:val="939"/>
    <w:link w:val="94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50" w:customStyle="1">
    <w:name w:val="РИСУНОК"/>
    <w:basedOn w:val="937"/>
    <w:link w:val="951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51" w:customStyle="1">
    <w:name w:val="РИСУНОК Знак"/>
    <w:basedOn w:val="939"/>
    <w:link w:val="950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52" w:customStyle="1">
    <w:name w:val="ПОДПИСЬ К ТАБЛИЦАМ"/>
    <w:basedOn w:val="954"/>
    <w:link w:val="953"/>
    <w:qFormat/>
    <w:pPr>
      <w:widowControl w:val="fals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53" w:customStyle="1">
    <w:name w:val="ПОДПИСЬ К ТАБЛИЦАМ Знак"/>
    <w:basedOn w:val="939"/>
    <w:link w:val="952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54">
    <w:name w:val="No Spacing"/>
    <w:uiPriority w:val="1"/>
    <w:qFormat/>
    <w:pPr>
      <w:pBdr/>
      <w:spacing w:after="0" w:line="240" w:lineRule="auto"/>
      <w:ind/>
    </w:pPr>
  </w:style>
  <w:style w:type="paragraph" w:styleId="955" w:customStyle="1">
    <w:name w:val="ТАБЛИЦА"/>
    <w:basedOn w:val="957"/>
    <w:link w:val="956"/>
    <w:qFormat/>
    <w:pPr>
      <w:widowControl w:val="false"/>
      <w:pBdr/>
      <w:spacing w:after="0" w:line="240" w:lineRule="auto"/>
      <w:ind w:left="0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6" w:customStyle="1">
    <w:name w:val="ТАБЛИЦА Знак"/>
    <w:basedOn w:val="939"/>
    <w:link w:val="955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57">
    <w:name w:val="List Paragraph"/>
    <w:basedOn w:val="937"/>
    <w:uiPriority w:val="34"/>
    <w:qFormat/>
    <w:pPr>
      <w:pBdr/>
      <w:spacing/>
      <w:ind w:left="720"/>
      <w:contextualSpacing w:val="true"/>
    </w:pPr>
  </w:style>
  <w:style w:type="paragraph" w:styleId="958" w:customStyle="1">
    <w:name w:val="Основной шрифт"/>
    <w:link w:val="959"/>
    <w:qFormat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59" w:customStyle="1">
    <w:name w:val="Основной шрифт Знак"/>
    <w:basedOn w:val="949"/>
    <w:link w:val="95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0" w:customStyle="1">
    <w:name w:val="Заголовок_без-оглавления"/>
    <w:basedOn w:val="962"/>
    <w:link w:val="961"/>
    <w:qFormat/>
    <w:pPr>
      <w:pBdr/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styleId="961" w:customStyle="1">
    <w:name w:val="Заголовок_без-оглавления Знак"/>
    <w:basedOn w:val="939"/>
    <w:link w:val="960"/>
    <w:pPr>
      <w:pBdr/>
      <w:spacing/>
      <w:ind/>
    </w:pPr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paragraph" w:styleId="962">
    <w:name w:val="Normal (Web)"/>
    <w:basedOn w:val="937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963" w:customStyle="1">
    <w:name w:val="Заголовок 1 Знак"/>
    <w:basedOn w:val="939"/>
    <w:link w:val="938"/>
    <w:uiPriority w:val="9"/>
    <w:pPr>
      <w:pBdr/>
      <w:spacing/>
      <w:ind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paragraph" w:styleId="964" w:customStyle="1">
    <w:name w:val="Нумер. список"/>
    <w:link w:val="965"/>
    <w:qFormat/>
    <w:pPr>
      <w:numPr>
        <w:numId w:val="5"/>
      </w:num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965" w:customStyle="1">
    <w:name w:val="Нумер. список Знак"/>
    <w:basedOn w:val="959"/>
    <w:link w:val="96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66" w:customStyle="1">
    <w:name w:val="Нумерованный заголовок первого уровня"/>
    <w:basedOn w:val="984"/>
    <w:link w:val="967"/>
    <w:qFormat/>
    <w:pPr>
      <w:numPr>
        <w:numId w:val="10"/>
      </w:numPr>
      <w:pBdr/>
      <w:spacing/>
      <w:ind/>
    </w:pPr>
  </w:style>
  <w:style w:type="character" w:styleId="967" w:customStyle="1">
    <w:name w:val="Нумерованный заголовок первого уровня Знак"/>
    <w:basedOn w:val="985"/>
    <w:link w:val="966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68" w:customStyle="1">
    <w:name w:val="Полужирный_Основной"/>
    <w:basedOn w:val="958"/>
    <w:link w:val="969"/>
    <w:qFormat/>
    <w:pPr>
      <w:pBdr/>
      <w:spacing/>
      <w:ind/>
    </w:pPr>
    <w:rPr>
      <w:b/>
      <w:bCs/>
    </w:rPr>
  </w:style>
  <w:style w:type="character" w:styleId="969" w:customStyle="1">
    <w:name w:val="Полужирный_Основной Знак"/>
    <w:basedOn w:val="959"/>
    <w:link w:val="968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paragraph" w:styleId="970" w:customStyle="1">
    <w:name w:val="Иллюстрации"/>
    <w:basedOn w:val="937"/>
    <w:link w:val="971"/>
    <w:qFormat/>
    <w:pPr>
      <w:pBdr/>
      <w:spacing w:after="120" w:line="240" w:lineRule="auto"/>
      <w:ind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971" w:customStyle="1">
    <w:name w:val="Иллюстрации Знак"/>
    <w:basedOn w:val="939"/>
    <w:link w:val="970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72" w:customStyle="1">
    <w:name w:val="Надпись таблицы"/>
    <w:basedOn w:val="954"/>
    <w:link w:val="973"/>
    <w:qFormat/>
    <w:pPr>
      <w:keepLines w:val="true"/>
      <w:pBdr/>
      <w:spacing w:before="120"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973" w:customStyle="1">
    <w:name w:val="Надпись таблицы Знак"/>
    <w:basedOn w:val="939"/>
    <w:link w:val="972"/>
    <w:pPr>
      <w:pBdr/>
      <w:spacing/>
      <w:ind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974" w:customStyle="1">
    <w:name w:val="Маркированный список (круг)"/>
    <w:basedOn w:val="958"/>
    <w:link w:val="975"/>
    <w:qFormat/>
    <w:pPr>
      <w:numPr>
        <w:numId w:val="3"/>
      </w:numPr>
      <w:pBdr/>
      <w:tabs>
        <w:tab w:val="num" w:leader="none" w:pos="1276"/>
      </w:tabs>
      <w:spacing/>
      <w:ind w:firstLine="709" w:left="0"/>
    </w:pPr>
  </w:style>
  <w:style w:type="character" w:styleId="975" w:customStyle="1">
    <w:name w:val="Маркированный список (круг) Знак"/>
    <w:basedOn w:val="981"/>
    <w:link w:val="974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76" w:customStyle="1">
    <w:name w:val="Изображение"/>
    <w:basedOn w:val="937"/>
    <w:link w:val="977"/>
    <w:qFormat/>
    <w:pPr>
      <w:keepNext w:val="true"/>
      <w:pBdr/>
      <w:spacing w:after="0" w:line="240" w:lineRule="auto"/>
      <w:ind/>
      <w:jc w:val="center"/>
    </w:pPr>
  </w:style>
  <w:style w:type="character" w:styleId="977" w:customStyle="1">
    <w:name w:val="Изображение Знак"/>
    <w:basedOn w:val="939"/>
    <w:link w:val="976"/>
    <w:pPr>
      <w:pBdr/>
      <w:spacing/>
      <w:ind/>
    </w:pPr>
  </w:style>
  <w:style w:type="paragraph" w:styleId="978" w:customStyle="1">
    <w:name w:val="Второй уровень"/>
    <w:link w:val="979"/>
    <w:qFormat/>
    <w:pPr>
      <w:keepNext w:val="true"/>
      <w:keepLines w:val="true"/>
      <w:pBdr/>
      <w:spacing w:after="200" w:before="300" w:line="360" w:lineRule="auto"/>
      <w:ind w:left="709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79" w:customStyle="1">
    <w:name w:val="Второй уровень Знак"/>
    <w:basedOn w:val="939"/>
    <w:link w:val="978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0">
    <w:name w:val="Title"/>
    <w:basedOn w:val="937"/>
    <w:link w:val="981"/>
    <w:uiPriority w:val="10"/>
    <w:qFormat/>
    <w:pPr>
      <w:pBdr/>
      <w:spacing w:after="0" w:line="240" w:lineRule="auto"/>
      <w:ind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981" w:customStyle="1">
    <w:name w:val="Заголовок Знак"/>
    <w:basedOn w:val="939"/>
    <w:link w:val="980"/>
    <w:pPr>
      <w:pBdr/>
      <w:spacing/>
      <w:ind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982" w:customStyle="1">
    <w:name w:val="Заголовок второго уровня"/>
    <w:next w:val="958"/>
    <w:link w:val="983"/>
    <w:qFormat/>
    <w:pPr>
      <w:pBdr/>
      <w:spacing w:after="200" w:before="300" w:line="360" w:lineRule="auto"/>
      <w:ind w:left="709"/>
      <w:outlineLvl w:val="1"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character" w:styleId="983" w:customStyle="1">
    <w:name w:val="Заголовок второго уровня Знак"/>
    <w:basedOn w:val="939"/>
    <w:link w:val="982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84" w:customStyle="1">
    <w:name w:val="Заголовок первого уровня"/>
    <w:next w:val="937"/>
    <w:link w:val="985"/>
    <w:qFormat/>
    <w:pPr>
      <w:keepNext w:val="true"/>
      <w:pageBreakBefore w:val="true"/>
      <w:widowControl w:val="false"/>
      <w:pBdr/>
      <w:spacing w:after="200" w:line="360" w:lineRule="auto"/>
      <w:ind w:left="709"/>
      <w:outlineLvl w:val="0"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character" w:styleId="985" w:customStyle="1">
    <w:name w:val="Заголовок первого уровня Знак"/>
    <w:basedOn w:val="939"/>
    <w:link w:val="984"/>
    <w:pPr>
      <w:pBdr/>
      <w:spacing/>
      <w:ind/>
    </w:pPr>
    <w:rPr>
      <w:rFonts w:ascii="Times New Roman" w:hAnsi="Times New Roman" w:eastAsiaTheme="majorEastAsia" w:cstheme="majorBidi"/>
      <w:b/>
      <w:caps/>
      <w:color w:val="000000" w:themeColor="text1"/>
      <w:sz w:val="36"/>
      <w:szCs w:val="32"/>
      <w:lang w:eastAsia="ru-RU"/>
    </w:rPr>
  </w:style>
  <w:style w:type="paragraph" w:styleId="986" w:customStyle="1">
    <w:name w:val="Заголовок третьего и последующего уровней"/>
    <w:next w:val="937"/>
    <w:link w:val="987"/>
    <w:qFormat/>
    <w:pPr>
      <w:keepNext w:val="true"/>
      <w:keepLines w:val="true"/>
      <w:pBdr/>
      <w:spacing w:after="200" w:before="300" w:line="360" w:lineRule="auto"/>
      <w:ind w:left="709"/>
      <w:outlineLvl w:val="2"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character" w:styleId="987" w:customStyle="1">
    <w:name w:val="Заголовок третьего и последующего уровней Знак"/>
    <w:basedOn w:val="939"/>
    <w:link w:val="986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paragraph" w:styleId="988" w:customStyle="1">
    <w:name w:val="Листинг"/>
    <w:basedOn w:val="937"/>
    <w:link w:val="989"/>
    <w:qFormat/>
    <w:pPr>
      <w:pBdr/>
      <w:spacing w:after="0" w:line="240" w:lineRule="auto"/>
      <w:ind/>
    </w:pPr>
    <w:rPr>
      <w:rFonts w:ascii="Courier New" w:hAnsi="Courier New"/>
      <w:sz w:val="20"/>
    </w:rPr>
  </w:style>
  <w:style w:type="character" w:styleId="989" w:customStyle="1">
    <w:name w:val="Листинг Знак"/>
    <w:basedOn w:val="939"/>
    <w:link w:val="988"/>
    <w:pPr>
      <w:pBdr/>
      <w:spacing/>
      <w:ind/>
    </w:pPr>
    <w:rPr>
      <w:rFonts w:ascii="Courier New" w:hAnsi="Courier New"/>
      <w:sz w:val="20"/>
    </w:rPr>
  </w:style>
  <w:style w:type="paragraph" w:styleId="990" w:customStyle="1">
    <w:name w:val="Нумерованный заголовок второго уровня"/>
    <w:basedOn w:val="982"/>
    <w:link w:val="991"/>
    <w:qFormat/>
    <w:pPr>
      <w:keepNext w:val="true"/>
      <w:keepLines w:val="true"/>
      <w:numPr>
        <w:ilvl w:val="1"/>
        <w:numId w:val="10"/>
      </w:numPr>
      <w:pBdr/>
      <w:tabs>
        <w:tab w:val="left" w:leader="none" w:pos="0"/>
        <w:tab w:val="left" w:leader="none" w:pos="709"/>
        <w:tab w:val="left" w:leader="none" w:pos="1134"/>
      </w:tabs>
      <w:spacing/>
      <w:ind/>
    </w:pPr>
  </w:style>
  <w:style w:type="character" w:styleId="991" w:customStyle="1">
    <w:name w:val="Нумерованный заголовок второго уровня Знак"/>
    <w:basedOn w:val="983"/>
    <w:link w:val="990"/>
    <w:pPr>
      <w:pBdr/>
      <w:spacing/>
      <w:ind/>
    </w:pPr>
    <w:rPr>
      <w:rFonts w:ascii="Times New Roman" w:hAnsi="Times New Roman" w:cs="Times New Roman" w:eastAsiaTheme="majorEastAsia"/>
      <w:b/>
      <w:bCs/>
      <w:color w:val="000000" w:themeColor="text1"/>
      <w:sz w:val="32"/>
      <w:szCs w:val="32"/>
      <w:lang w:eastAsia="ru-RU"/>
    </w:rPr>
  </w:style>
  <w:style w:type="paragraph" w:styleId="992" w:customStyle="1">
    <w:name w:val="Нумерованный заголовок третьего и последующих уровней"/>
    <w:basedOn w:val="986"/>
    <w:link w:val="993"/>
    <w:qFormat/>
    <w:pPr>
      <w:pBdr/>
      <w:spacing/>
      <w:ind w:hanging="567" w:left="1276"/>
    </w:pPr>
  </w:style>
  <w:style w:type="character" w:styleId="993" w:customStyle="1">
    <w:name w:val="Нумерованный заголовок третьего и последующих уровней Знак"/>
    <w:basedOn w:val="987"/>
    <w:link w:val="992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  <w:lang w:eastAsia="ru-RU"/>
    </w:rPr>
  </w:style>
  <w:style w:type="table" w:styleId="994">
    <w:name w:val="Table Grid"/>
    <w:basedOn w:val="940"/>
    <w:uiPriority w:val="39"/>
    <w:pPr>
      <w:pBdr/>
      <w:spacing w:after="0" w:line="240" w:lineRule="auto"/>
      <w:ind/>
    </w:pPr>
    <w:rPr>
      <w:rFonts w:eastAsiaTheme="minorEastAsia"/>
      <w:lang w:eastAsia="ru-RU"/>
      <w14:ligatures w14:val="none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5">
    <w:name w:val="toc 2"/>
    <w:basedOn w:val="937"/>
    <w:next w:val="937"/>
    <w:uiPriority w:val="39"/>
    <w:unhideWhenUsed/>
    <w:pPr>
      <w:pBdr/>
      <w:spacing w:after="100"/>
      <w:ind w:left="220"/>
    </w:pPr>
  </w:style>
  <w:style w:type="paragraph" w:styleId="996">
    <w:name w:val="toc 1"/>
    <w:basedOn w:val="937"/>
    <w:next w:val="937"/>
    <w:uiPriority w:val="39"/>
    <w:unhideWhenUsed/>
    <w:pPr>
      <w:pBdr/>
      <w:spacing w:after="100"/>
      <w:ind/>
    </w:pPr>
  </w:style>
  <w:style w:type="character" w:styleId="997">
    <w:name w:val="Hyperlink"/>
    <w:basedOn w:val="9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8">
    <w:name w:val="Strong"/>
    <w:basedOn w:val="939"/>
    <w:uiPriority w:val="22"/>
    <w:qFormat/>
    <w:pPr>
      <w:pBdr/>
      <w:spacing/>
      <w:ind/>
    </w:pPr>
    <w:rPr>
      <w:b/>
      <w:bCs/>
    </w:rPr>
  </w:style>
  <w:style w:type="paragraph" w:styleId="999">
    <w:name w:val="HTML Preformatted"/>
    <w:basedOn w:val="937"/>
    <w:link w:val="1000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0" w:customStyle="1">
    <w:name w:val="Стандартный HTML Знак"/>
    <w:basedOn w:val="939"/>
    <w:link w:val="999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  <w14:ligatures w14:val="none"/>
    </w:rPr>
  </w:style>
  <w:style w:type="character" w:styleId="1001">
    <w:name w:val="HTML Code"/>
    <w:basedOn w:val="93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02">
    <w:name w:val="Header"/>
    <w:basedOn w:val="937"/>
    <w:link w:val="100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03" w:customStyle="1">
    <w:name w:val="Верхний колонтитул Знак"/>
    <w:basedOn w:val="939"/>
    <w:link w:val="1002"/>
    <w:uiPriority w:val="99"/>
    <w:pPr>
      <w:pBdr/>
      <w:spacing/>
      <w:ind/>
    </w:pPr>
  </w:style>
  <w:style w:type="character" w:styleId="1004" w:customStyle="1">
    <w:name w:val="biblio-record-text"/>
    <w:basedOn w:val="939"/>
    <w:pPr>
      <w:pBdr/>
      <w:spacing/>
      <w:ind/>
    </w:pPr>
  </w:style>
  <w:style w:type="character" w:styleId="1005" w:customStyle="1">
    <w:name w:val="Unresolved Mention"/>
    <w:basedOn w:val="93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006">
    <w:name w:val="Body Text"/>
    <w:basedOn w:val="937"/>
    <w:link w:val="1007"/>
    <w:uiPriority w:val="1"/>
    <w:qFormat/>
    <w:pPr>
      <w:widowControl w:val="false"/>
      <w:pBdr/>
      <w:spacing w:after="0" w:line="240" w:lineRule="auto"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07" w:customStyle="1">
    <w:name w:val="Основной текст Знак"/>
    <w:basedOn w:val="939"/>
    <w:link w:val="1006"/>
    <w:uiPriority w:val="1"/>
    <w:pPr>
      <w:pBdr/>
      <w:spacing/>
      <w:ind/>
    </w:pPr>
    <w:rPr>
      <w:rFonts w:ascii="Georgia" w:hAnsi="Georgia" w:eastAsia="Georgia" w:cs="Georgia"/>
      <w:sz w:val="24"/>
      <w:szCs w:val="24"/>
      <w14:ligatures w14:val="none"/>
    </w:rPr>
  </w:style>
  <w:style w:type="character" w:styleId="1008">
    <w:name w:val="Emphasis"/>
    <w:basedOn w:val="939"/>
    <w:uiPriority w:val="20"/>
    <w:qFormat/>
    <w:pPr>
      <w:pBdr/>
      <w:spacing/>
      <w:ind/>
    </w:pPr>
    <w:rPr>
      <w:i/>
      <w:iCs/>
    </w:rPr>
  </w:style>
  <w:style w:type="paragraph" w:styleId="1009">
    <w:name w:val="Balloon Text"/>
    <w:basedOn w:val="937"/>
    <w:link w:val="101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10" w:customStyle="1">
    <w:name w:val="Текст выноски Знак"/>
    <w:basedOn w:val="939"/>
    <w:link w:val="100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11">
    <w:name w:val="Footer"/>
    <w:basedOn w:val="937"/>
    <w:link w:val="1012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012" w:customStyle="1">
    <w:name w:val="Нижний колонтитул Знак"/>
    <w:basedOn w:val="939"/>
    <w:link w:val="1011"/>
    <w:uiPriority w:val="99"/>
    <w:pPr>
      <w:pBdr/>
      <w:spacing/>
      <w:ind/>
    </w:pPr>
  </w:style>
  <w:style w:type="paragraph" w:styleId="1013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revision>10</cp:revision>
  <dcterms:created xsi:type="dcterms:W3CDTF">2024-09-09T10:10:00Z</dcterms:created>
  <dcterms:modified xsi:type="dcterms:W3CDTF">2026-03-27T15:06:43Z</dcterms:modified>
</cp:coreProperties>
</file>