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B08" w:rsidRDefault="00480B64">
      <w:pPr>
        <w:spacing w:after="0" w:line="240" w:lineRule="auto"/>
        <w:ind w:left="708" w:hanging="708"/>
        <w:jc w:val="center"/>
        <w:rPr>
          <w:rFonts w:ascii="Times New Roman" w:eastAsia="Times New Roman" w:hAnsi="Times New Roman" w:cs="Times New Roman"/>
          <w:b/>
          <w:bCs/>
          <w:i/>
          <w:iCs/>
          <w:sz w:val="36"/>
          <w:szCs w:val="36"/>
          <w:lang w:eastAsia="pl-PL"/>
        </w:rPr>
      </w:pPr>
      <w:r>
        <w:rPr>
          <w:rFonts w:ascii="Times New Roman" w:eastAsia="Times New Roman" w:hAnsi="Times New Roman" w:cs="Times New Roman"/>
          <w:b/>
          <w:bCs/>
          <w:i/>
          <w:iCs/>
          <w:sz w:val="36"/>
          <w:szCs w:val="36"/>
          <w:lang w:eastAsia="pl-PL"/>
        </w:rPr>
        <w:t>Efekt stroboskopowy</w:t>
      </w:r>
    </w:p>
    <w:p w:rsidR="00697B08" w:rsidRDefault="00697B08">
      <w:pPr>
        <w:spacing w:after="0" w:line="240" w:lineRule="auto"/>
        <w:jc w:val="center"/>
        <w:rPr>
          <w:rFonts w:ascii="Times New Roman" w:eastAsia="Times New Roman" w:hAnsi="Times New Roman" w:cs="Times New Roman"/>
          <w:b/>
          <w:bCs/>
          <w:i/>
          <w:iCs/>
          <w:sz w:val="36"/>
          <w:szCs w:val="36"/>
          <w:lang w:eastAsia="pl-PL"/>
        </w:rPr>
      </w:pPr>
    </w:p>
    <w:p w:rsidR="00697B08" w:rsidRDefault="00480B64">
      <w:pPr>
        <w:spacing w:after="0" w:line="240" w:lineRule="auto"/>
        <w:jc w:val="both"/>
      </w:pPr>
      <w:r>
        <w:rPr>
          <w:rFonts w:ascii="Times New Roman" w:eastAsia="Times New Roman" w:hAnsi="Times New Roman" w:cs="Times New Roman"/>
          <w:b/>
          <w:bCs/>
          <w:color w:val="202122"/>
          <w:sz w:val="24"/>
          <w:szCs w:val="24"/>
          <w:lang w:eastAsia="pl-PL"/>
        </w:rPr>
        <w:t>Efekt stroboskopowy</w:t>
      </w:r>
      <w:r>
        <w:rPr>
          <w:rFonts w:ascii="Times New Roman" w:eastAsia="Times New Roman" w:hAnsi="Times New Roman" w:cs="Times New Roman"/>
          <w:color w:val="202122"/>
          <w:sz w:val="24"/>
          <w:szCs w:val="24"/>
          <w:lang w:eastAsia="pl-PL"/>
        </w:rPr>
        <w:t xml:space="preserve"> to zjawisko, które występuje, gdy poruszające się ciało oświetlane jest migającym światłem. W przypadku ruchu obrotowego ciała lub ruchu o powtarzającym się wzorze następuje nieprawidłowe wrażenie zwolnienia, pozornego zatrzymania, a nawet odwrócenia kierunku ruchu. Jest wykorzystywany celowo do obserwacji i fotografowania ruchu ciał szybko poruszających się.</w:t>
      </w:r>
      <w:r>
        <w:rPr>
          <w:rFonts w:ascii="Times New Roman" w:eastAsia="Times New Roman" w:hAnsi="Times New Roman" w:cs="Times New Roman"/>
          <w:sz w:val="24"/>
          <w:szCs w:val="24"/>
          <w:lang w:eastAsia="pl-PL"/>
        </w:rPr>
        <w:t xml:space="preserve"> Zjawisko to jest spowodowane tak zwanym </w:t>
      </w:r>
      <w:proofErr w:type="spellStart"/>
      <w:r w:rsidRPr="00F67450">
        <w:rPr>
          <w:rFonts w:ascii="Times New Roman" w:eastAsia="Times New Roman" w:hAnsi="Times New Roman" w:cs="Times New Roman"/>
          <w:i/>
          <w:sz w:val="24"/>
          <w:szCs w:val="24"/>
          <w:lang w:eastAsia="pl-PL"/>
        </w:rPr>
        <w:t>aliasowaniem</w:t>
      </w:r>
      <w:proofErr w:type="spellEnd"/>
      <w:r w:rsidRPr="00F67450">
        <w:rPr>
          <w:rFonts w:ascii="Times New Roman" w:eastAsia="Times New Roman" w:hAnsi="Times New Roman" w:cs="Times New Roman"/>
          <w:i/>
          <w:sz w:val="24"/>
          <w:szCs w:val="24"/>
          <w:lang w:eastAsia="pl-PL"/>
        </w:rPr>
        <w:t xml:space="preserve"> (</w:t>
      </w:r>
      <w:proofErr w:type="spellStart"/>
      <w:r w:rsidRPr="00F67450">
        <w:rPr>
          <w:rFonts w:ascii="Times New Roman" w:eastAsia="Times New Roman" w:hAnsi="Times New Roman" w:cs="Times New Roman"/>
          <w:i/>
          <w:sz w:val="24"/>
          <w:szCs w:val="24"/>
          <w:lang w:eastAsia="pl-PL"/>
        </w:rPr>
        <w:t>aliasing</w:t>
      </w:r>
      <w:proofErr w:type="spellEnd"/>
      <w:r w:rsidRPr="00F67450">
        <w:rPr>
          <w:rFonts w:ascii="Times New Roman" w:eastAsia="Times New Roman" w:hAnsi="Times New Roman" w:cs="Times New Roman"/>
          <w:i/>
          <w:sz w:val="24"/>
          <w:szCs w:val="24"/>
          <w:lang w:eastAsia="pl-PL"/>
        </w:rPr>
        <w:t>).</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2727960" cy="1531620"/>
            <wp:effectExtent l="0" t="0" r="0" b="0"/>
            <wp:wrapSquare wrapText="largest"/>
            <wp:docPr id="1" name="Obr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2"/>
                    <pic:cNvPicPr>
                      <a:picLocks noChangeAspect="1" noChangeArrowheads="1"/>
                    </pic:cNvPicPr>
                  </pic:nvPicPr>
                  <pic:blipFill>
                    <a:blip r:embed="rId5" cstate="print"/>
                    <a:stretch>
                      <a:fillRect/>
                    </a:stretch>
                  </pic:blipFill>
                  <pic:spPr bwMode="auto">
                    <a:xfrm>
                      <a:off x="0" y="0"/>
                      <a:ext cx="2727960" cy="1531620"/>
                    </a:xfrm>
                    <a:prstGeom prst="rect">
                      <a:avLst/>
                    </a:prstGeom>
                  </pic:spPr>
                </pic:pic>
              </a:graphicData>
            </a:graphic>
          </wp:anchor>
        </w:drawing>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pPr>
        <w:spacing w:after="0" w:line="240" w:lineRule="auto"/>
        <w:jc w:val="both"/>
        <w:rPr>
          <w:i/>
          <w:iCs/>
          <w:sz w:val="18"/>
          <w:szCs w:val="18"/>
        </w:rPr>
      </w:pPr>
      <w:r>
        <w:rPr>
          <w:i/>
          <w:iCs/>
          <w:sz w:val="18"/>
          <w:szCs w:val="18"/>
        </w:rPr>
        <w:t>Przy odpowiedn</w:t>
      </w:r>
      <w:r w:rsidR="00F67450">
        <w:rPr>
          <w:i/>
          <w:iCs/>
          <w:sz w:val="18"/>
          <w:szCs w:val="18"/>
        </w:rPr>
        <w:t>i</w:t>
      </w:r>
      <w:r>
        <w:rPr>
          <w:i/>
          <w:iCs/>
          <w:sz w:val="18"/>
          <w:szCs w:val="18"/>
        </w:rPr>
        <w:t>o dużej prędkości rotacji, wentylator wydaje się poruszać do tył</w:t>
      </w:r>
      <w:r w:rsidR="00F67450">
        <w:rPr>
          <w:i/>
          <w:iCs/>
          <w:sz w:val="18"/>
          <w:szCs w:val="18"/>
        </w:rPr>
        <w:t>u, gdy w rzeczywistości porusza</w:t>
      </w:r>
      <w:r w:rsidR="00F67450">
        <w:rPr>
          <w:i/>
          <w:iCs/>
          <w:sz w:val="18"/>
          <w:szCs w:val="18"/>
        </w:rPr>
        <w:br/>
      </w:r>
      <w:r>
        <w:rPr>
          <w:i/>
          <w:iCs/>
          <w:sz w:val="18"/>
          <w:szCs w:val="18"/>
        </w:rPr>
        <w:t>się do przodu, zgodnie założeniem.</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pPr>
        <w:spacing w:after="0" w:line="240" w:lineRule="auto"/>
        <w:jc w:val="both"/>
        <w:rPr>
          <w:rFonts w:ascii="Times New Roman" w:eastAsia="Times New Roman" w:hAnsi="Times New Roman" w:cs="Times New Roman"/>
          <w:sz w:val="24"/>
          <w:szCs w:val="24"/>
          <w:lang w:eastAsia="pl-PL"/>
        </w:rPr>
      </w:pPr>
      <w:proofErr w:type="spellStart"/>
      <w:r>
        <w:rPr>
          <w:rFonts w:ascii="Times New Roman" w:eastAsia="Times New Roman" w:hAnsi="Times New Roman" w:cs="Times New Roman"/>
          <w:b/>
          <w:bCs/>
          <w:sz w:val="24"/>
          <w:szCs w:val="24"/>
          <w:lang w:eastAsia="pl-PL"/>
        </w:rPr>
        <w:t>Aliasing</w:t>
      </w:r>
      <w:proofErr w:type="spellEnd"/>
      <w:r>
        <w:rPr>
          <w:rFonts w:ascii="Times New Roman" w:eastAsia="Times New Roman" w:hAnsi="Times New Roman" w:cs="Times New Roman"/>
          <w:sz w:val="24"/>
          <w:szCs w:val="24"/>
          <w:lang w:eastAsia="pl-PL"/>
        </w:rPr>
        <w:t xml:space="preserve"> – nieodwracalne zniekształcenie sygnału w procesie próbkowania wynikające</w:t>
      </w:r>
      <w:r>
        <w:rPr>
          <w:rFonts w:ascii="Times New Roman" w:eastAsia="Times New Roman" w:hAnsi="Times New Roman" w:cs="Times New Roman"/>
          <w:sz w:val="24"/>
          <w:szCs w:val="24"/>
          <w:lang w:eastAsia="pl-PL"/>
        </w:rPr>
        <w:br/>
        <w:t>z niespełnienia założeń twierdzenia o próbkowaniu. Zniekształcenie objawia się obecnością</w:t>
      </w:r>
      <w:r>
        <w:rPr>
          <w:rFonts w:ascii="Times New Roman" w:eastAsia="Times New Roman" w:hAnsi="Times New Roman" w:cs="Times New Roman"/>
          <w:sz w:val="24"/>
          <w:szCs w:val="24"/>
          <w:lang w:eastAsia="pl-PL"/>
        </w:rPr>
        <w:br/>
        <w:t>w wynikowym sygnale składowych o błędnych częstotliwościach (</w:t>
      </w:r>
      <w:proofErr w:type="spellStart"/>
      <w:r>
        <w:rPr>
          <w:rFonts w:ascii="Times New Roman" w:eastAsia="Times New Roman" w:hAnsi="Times New Roman" w:cs="Times New Roman"/>
          <w:sz w:val="24"/>
          <w:szCs w:val="24"/>
          <w:lang w:eastAsia="pl-PL"/>
        </w:rPr>
        <w:t>aliasów</w:t>
      </w:r>
      <w:proofErr w:type="spellEnd"/>
      <w:r>
        <w:rPr>
          <w:rFonts w:ascii="Times New Roman" w:eastAsia="Times New Roman" w:hAnsi="Times New Roman" w:cs="Times New Roman"/>
          <w:sz w:val="24"/>
          <w:szCs w:val="24"/>
          <w:lang w:eastAsia="pl-PL"/>
        </w:rPr>
        <w:t>).</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pPr>
        <w:spacing w:after="0" w:line="240" w:lineRule="auto"/>
        <w:jc w:val="both"/>
        <w:rPr>
          <w:rFonts w:ascii="Times New Roman" w:eastAsia="Times New Roman" w:hAnsi="Times New Roman" w:cs="Times New Roman"/>
          <w:sz w:val="24"/>
          <w:szCs w:val="24"/>
          <w:lang w:eastAsia="pl-PL"/>
        </w:rPr>
      </w:pPr>
      <w:r>
        <w:rPr>
          <w:noProof/>
          <w:lang w:eastAsia="pl-PL"/>
        </w:rPr>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2286000" cy="1036320"/>
            <wp:effectExtent l="0" t="0" r="0" b="0"/>
            <wp:wrapSquare wrapText="largest"/>
            <wp:docPr id="2"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3"/>
                    <pic:cNvPicPr>
                      <a:picLocks noChangeAspect="1" noChangeArrowheads="1"/>
                    </pic:cNvPicPr>
                  </pic:nvPicPr>
                  <pic:blipFill>
                    <a:blip r:embed="rId6" cstate="print"/>
                    <a:stretch>
                      <a:fillRect/>
                    </a:stretch>
                  </pic:blipFill>
                  <pic:spPr bwMode="auto">
                    <a:xfrm>
                      <a:off x="0" y="0"/>
                      <a:ext cx="2286000" cy="1036320"/>
                    </a:xfrm>
                    <a:prstGeom prst="rect">
                      <a:avLst/>
                    </a:prstGeom>
                  </pic:spPr>
                </pic:pic>
              </a:graphicData>
            </a:graphic>
          </wp:anchor>
        </w:drawing>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i/>
          <w:iCs/>
          <w:sz w:val="18"/>
          <w:szCs w:val="18"/>
        </w:rPr>
      </w:pPr>
    </w:p>
    <w:p w:rsidR="00697B08" w:rsidRDefault="00480B64" w:rsidP="00480B64">
      <w:pPr>
        <w:spacing w:after="0" w:line="240" w:lineRule="auto"/>
        <w:jc w:val="center"/>
        <w:rPr>
          <w:i/>
          <w:iCs/>
          <w:sz w:val="18"/>
          <w:szCs w:val="18"/>
        </w:rPr>
      </w:pPr>
      <w:proofErr w:type="spellStart"/>
      <w:r>
        <w:rPr>
          <w:i/>
          <w:iCs/>
          <w:sz w:val="18"/>
          <w:szCs w:val="18"/>
        </w:rPr>
        <w:t>Aliasing</w:t>
      </w:r>
      <w:proofErr w:type="spellEnd"/>
      <w:r>
        <w:rPr>
          <w:i/>
          <w:iCs/>
          <w:sz w:val="18"/>
          <w:szCs w:val="18"/>
        </w:rPr>
        <w:t xml:space="preserve"> powoduje zniekształcenie się oryginalnego obrazu, po lewej obraz </w:t>
      </w:r>
      <w:proofErr w:type="spellStart"/>
      <w:r>
        <w:rPr>
          <w:i/>
          <w:iCs/>
          <w:sz w:val="18"/>
          <w:szCs w:val="18"/>
        </w:rPr>
        <w:t>zaliasowany</w:t>
      </w:r>
      <w:proofErr w:type="spellEnd"/>
      <w:r>
        <w:rPr>
          <w:i/>
          <w:iCs/>
          <w:sz w:val="18"/>
          <w:szCs w:val="18"/>
        </w:rPr>
        <w:t>, po prawej oryginalny.</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480B64" w:rsidRDefault="00480B64">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980EB6" w:rsidRDefault="00980EB6">
      <w:pPr>
        <w:spacing w:after="0" w:line="240" w:lineRule="auto"/>
        <w:jc w:val="both"/>
        <w:rPr>
          <w:rFonts w:ascii="Times New Roman" w:eastAsia="Times New Roman" w:hAnsi="Times New Roman" w:cs="Times New Roman"/>
          <w:i/>
          <w:sz w:val="24"/>
          <w:szCs w:val="24"/>
          <w:lang w:eastAsia="pl-PL"/>
        </w:rPr>
      </w:pPr>
    </w:p>
    <w:p w:rsidR="00697B08" w:rsidRPr="00480B64" w:rsidRDefault="00480B64">
      <w:pPr>
        <w:spacing w:after="0" w:line="240" w:lineRule="auto"/>
        <w:jc w:val="both"/>
        <w:rPr>
          <w:rFonts w:ascii="Times New Roman" w:eastAsia="Times New Roman" w:hAnsi="Times New Roman" w:cs="Times New Roman"/>
          <w:i/>
          <w:sz w:val="24"/>
          <w:szCs w:val="24"/>
          <w:lang w:eastAsia="pl-PL"/>
        </w:rPr>
      </w:pPr>
      <w:r>
        <w:rPr>
          <w:rFonts w:ascii="Times New Roman" w:eastAsia="Times New Roman" w:hAnsi="Times New Roman" w:cs="Times New Roman"/>
          <w:b/>
          <w:bCs/>
          <w:sz w:val="24"/>
          <w:szCs w:val="24"/>
          <w:lang w:eastAsia="pl-PL"/>
        </w:rPr>
        <w:lastRenderedPageBreak/>
        <w:t>Efekt koła wozu</w:t>
      </w:r>
      <w:r>
        <w:rPr>
          <w:rFonts w:ascii="Times New Roman" w:eastAsia="Times New Roman" w:hAnsi="Times New Roman" w:cs="Times New Roman"/>
          <w:sz w:val="24"/>
          <w:szCs w:val="24"/>
          <w:lang w:eastAsia="pl-PL"/>
        </w:rPr>
        <w:t xml:space="preserve"> - złudzenie optyczne, które występuje podczas bardzo dużych rotacji, które nie mogą być dokładnie uchwycone. Nazwa tego efektu pochodzi od najczęstszej sytuacji,</w:t>
      </w:r>
      <w:r>
        <w:rPr>
          <w:rFonts w:ascii="Times New Roman" w:eastAsia="Times New Roman" w:hAnsi="Times New Roman" w:cs="Times New Roman"/>
          <w:sz w:val="24"/>
          <w:szCs w:val="24"/>
          <w:lang w:eastAsia="pl-PL"/>
        </w:rPr>
        <w:br/>
        <w:t>w której można ten efekt zauważyć. Podczas szybkiej rotacji koła wozu, pociągu, lub innego pojazdu lub przedmiotu, wydają się do pewnego momentu kręcić w dobrą stronę. Jeśli jednak tempo rotacji zostanie podniesione, w pewnym momencie może wydawać się, że koła albo stoją w miejscu, albo nawet poruszają się do tyłu. Efekt ten można zauważyć podczas oglądania filmów, gdzie występują pędzące pociągu lub na przykład oglądając lot helikopterem, gdzie szybko wirujące śmigła wydają się być nieruchome.</w:t>
      </w:r>
    </w:p>
    <w:p w:rsidR="00F67450" w:rsidRDefault="00877058">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495935</wp:posOffset>
            </wp:positionH>
            <wp:positionV relativeFrom="paragraph">
              <wp:posOffset>108585</wp:posOffset>
            </wp:positionV>
            <wp:extent cx="4592320" cy="2647315"/>
            <wp:effectExtent l="19050" t="0" r="0" b="0"/>
            <wp:wrapSquare wrapText="bothSides"/>
            <wp:docPr id="5" name="Obraz 1" descr="The Wagon Wheel Effect | maycontain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agon Wheel Effect | maycontainmaths"/>
                    <pic:cNvPicPr>
                      <a:picLocks noChangeAspect="1" noChangeArrowheads="1"/>
                    </pic:cNvPicPr>
                  </pic:nvPicPr>
                  <pic:blipFill>
                    <a:blip r:embed="rId7" cstate="print"/>
                    <a:srcRect/>
                    <a:stretch>
                      <a:fillRect/>
                    </a:stretch>
                  </pic:blipFill>
                  <pic:spPr bwMode="auto">
                    <a:xfrm>
                      <a:off x="0" y="0"/>
                      <a:ext cx="4592320" cy="2647315"/>
                    </a:xfrm>
                    <a:prstGeom prst="rect">
                      <a:avLst/>
                    </a:prstGeom>
                    <a:noFill/>
                    <a:ln w="9525">
                      <a:noFill/>
                      <a:miter lim="800000"/>
                      <a:headEnd/>
                      <a:tailEnd/>
                    </a:ln>
                  </pic:spPr>
                </pic:pic>
              </a:graphicData>
            </a:graphic>
          </wp:anchor>
        </w:drawing>
      </w:r>
    </w:p>
    <w:p w:rsidR="00F67450" w:rsidRDefault="00F67450">
      <w:pPr>
        <w:spacing w:after="0" w:line="240" w:lineRule="auto"/>
        <w:jc w:val="both"/>
        <w:rPr>
          <w:rFonts w:ascii="Times New Roman" w:eastAsia="Times New Roman" w:hAnsi="Times New Roman" w:cs="Times New Roman"/>
          <w:color w:val="C9211E"/>
          <w:sz w:val="24"/>
          <w:szCs w:val="24"/>
          <w:lang w:eastAsia="pl-PL"/>
        </w:rPr>
      </w:pPr>
    </w:p>
    <w:p w:rsidR="00F67450" w:rsidRDefault="00F67450">
      <w:pPr>
        <w:spacing w:after="0" w:line="240" w:lineRule="auto"/>
        <w:jc w:val="both"/>
        <w:rPr>
          <w:rFonts w:ascii="Times New Roman" w:eastAsia="Times New Roman" w:hAnsi="Times New Roman" w:cs="Times New Roman"/>
          <w:sz w:val="24"/>
          <w:szCs w:val="24"/>
          <w:lang w:eastAsia="pl-PL"/>
        </w:rPr>
      </w:pPr>
    </w:p>
    <w:p w:rsidR="00697B08" w:rsidRDefault="00F67450">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br/>
      </w:r>
      <w:r w:rsidR="00480B64">
        <w:rPr>
          <w:rFonts w:ascii="Times New Roman" w:eastAsia="Times New Roman" w:hAnsi="Times New Roman" w:cs="Times New Roman"/>
          <w:b/>
          <w:bCs/>
          <w:sz w:val="24"/>
          <w:szCs w:val="24"/>
          <w:lang w:eastAsia="pl-PL"/>
        </w:rPr>
        <w:t>Fontanna stroboskopowa</w:t>
      </w:r>
      <w:r w:rsidR="00480B64">
        <w:rPr>
          <w:rFonts w:ascii="Times New Roman" w:eastAsia="Times New Roman" w:hAnsi="Times New Roman" w:cs="Times New Roman"/>
          <w:sz w:val="24"/>
          <w:szCs w:val="24"/>
          <w:lang w:eastAsia="pl-PL"/>
        </w:rPr>
        <w:t xml:space="preserve"> - strumień kropelek wody spadających w regularnych odstępach czasu oświetlony światłem stroboskopowym jest przykładem efektu stroboskopowego stosowanego w ruchu cyklicznym, który nie jest obr</w:t>
      </w:r>
      <w:r>
        <w:rPr>
          <w:rFonts w:ascii="Times New Roman" w:eastAsia="Times New Roman" w:hAnsi="Times New Roman" w:cs="Times New Roman"/>
          <w:sz w:val="24"/>
          <w:szCs w:val="24"/>
          <w:lang w:eastAsia="pl-PL"/>
        </w:rPr>
        <w:t>otowy. W normalnym świetle jest</w:t>
      </w:r>
      <w:r>
        <w:rPr>
          <w:rFonts w:ascii="Times New Roman" w:eastAsia="Times New Roman" w:hAnsi="Times New Roman" w:cs="Times New Roman"/>
          <w:sz w:val="24"/>
          <w:szCs w:val="24"/>
          <w:lang w:eastAsia="pl-PL"/>
        </w:rPr>
        <w:br/>
      </w:r>
      <w:r w:rsidR="00480B64">
        <w:rPr>
          <w:rFonts w:ascii="Times New Roman" w:eastAsia="Times New Roman" w:hAnsi="Times New Roman" w:cs="Times New Roman"/>
          <w:sz w:val="24"/>
          <w:szCs w:val="24"/>
          <w:lang w:eastAsia="pl-PL"/>
        </w:rPr>
        <w:t>to normalna fontanna. Oglądane w świetle stroboskopow</w:t>
      </w:r>
      <w:r>
        <w:rPr>
          <w:rFonts w:ascii="Times New Roman" w:eastAsia="Times New Roman" w:hAnsi="Times New Roman" w:cs="Times New Roman"/>
          <w:sz w:val="24"/>
          <w:szCs w:val="24"/>
          <w:lang w:eastAsia="pl-PL"/>
        </w:rPr>
        <w:t>ym z częstotliwością dostrojoną</w:t>
      </w:r>
      <w:r>
        <w:rPr>
          <w:rFonts w:ascii="Times New Roman" w:eastAsia="Times New Roman" w:hAnsi="Times New Roman" w:cs="Times New Roman"/>
          <w:sz w:val="24"/>
          <w:szCs w:val="24"/>
          <w:lang w:eastAsia="pl-PL"/>
        </w:rPr>
        <w:br/>
      </w:r>
      <w:r w:rsidR="00480B64">
        <w:rPr>
          <w:rFonts w:ascii="Times New Roman" w:eastAsia="Times New Roman" w:hAnsi="Times New Roman" w:cs="Times New Roman"/>
          <w:sz w:val="24"/>
          <w:szCs w:val="24"/>
          <w:lang w:eastAsia="pl-PL"/>
        </w:rPr>
        <w:t xml:space="preserve">do tempa, z jakim spadają krople, wydają się być zawieszone w powietrzu. Regulacja częstotliwości </w:t>
      </w:r>
      <w:proofErr w:type="spellStart"/>
      <w:r w:rsidR="00480B64">
        <w:rPr>
          <w:rFonts w:ascii="Times New Roman" w:eastAsia="Times New Roman" w:hAnsi="Times New Roman" w:cs="Times New Roman"/>
          <w:sz w:val="24"/>
          <w:szCs w:val="24"/>
          <w:lang w:eastAsia="pl-PL"/>
        </w:rPr>
        <w:t>strobowania</w:t>
      </w:r>
      <w:proofErr w:type="spellEnd"/>
      <w:r w:rsidR="00480B64">
        <w:rPr>
          <w:rFonts w:ascii="Times New Roman" w:eastAsia="Times New Roman" w:hAnsi="Times New Roman" w:cs="Times New Roman"/>
          <w:sz w:val="24"/>
          <w:szCs w:val="24"/>
          <w:lang w:eastAsia="pl-PL"/>
        </w:rPr>
        <w:t xml:space="preserve"> może sprawić, że kropelki bę</w:t>
      </w:r>
      <w:r>
        <w:rPr>
          <w:rFonts w:ascii="Times New Roman" w:eastAsia="Times New Roman" w:hAnsi="Times New Roman" w:cs="Times New Roman"/>
          <w:sz w:val="24"/>
          <w:szCs w:val="24"/>
          <w:lang w:eastAsia="pl-PL"/>
        </w:rPr>
        <w:t>dą poruszać się powoli w górę</w:t>
      </w:r>
      <w:r>
        <w:rPr>
          <w:rFonts w:ascii="Times New Roman" w:eastAsia="Times New Roman" w:hAnsi="Times New Roman" w:cs="Times New Roman"/>
          <w:sz w:val="24"/>
          <w:szCs w:val="24"/>
          <w:lang w:eastAsia="pl-PL"/>
        </w:rPr>
        <w:br/>
      </w:r>
      <w:r w:rsidR="00480B64">
        <w:rPr>
          <w:rFonts w:ascii="Times New Roman" w:eastAsia="Times New Roman" w:hAnsi="Times New Roman" w:cs="Times New Roman"/>
          <w:sz w:val="24"/>
          <w:szCs w:val="24"/>
          <w:lang w:eastAsia="pl-PL"/>
        </w:rPr>
        <w:t>lub w dół.</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F67450">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noProof/>
          <w:sz w:val="24"/>
          <w:szCs w:val="24"/>
          <w:lang w:eastAsia="pl-PL"/>
        </w:rPr>
        <w:drawing>
          <wp:anchor distT="0" distB="0" distL="0" distR="0" simplePos="0" relativeHeight="5" behindDoc="0" locked="0" layoutInCell="0" allowOverlap="1">
            <wp:simplePos x="0" y="0"/>
            <wp:positionH relativeFrom="column">
              <wp:align>center</wp:align>
            </wp:positionH>
            <wp:positionV relativeFrom="paragraph">
              <wp:posOffset>84455</wp:posOffset>
            </wp:positionV>
            <wp:extent cx="3948430" cy="2226310"/>
            <wp:effectExtent l="19050" t="0" r="0" b="0"/>
            <wp:wrapSquare wrapText="largest"/>
            <wp:docPr id="3"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pic:cNvPicPr>
                      <a:picLocks noChangeAspect="1" noChangeArrowheads="1"/>
                    </pic:cNvPicPr>
                  </pic:nvPicPr>
                  <pic:blipFill>
                    <a:blip r:embed="rId8" cstate="print"/>
                    <a:stretch>
                      <a:fillRect/>
                    </a:stretch>
                  </pic:blipFill>
                  <pic:spPr bwMode="auto">
                    <a:xfrm>
                      <a:off x="0" y="0"/>
                      <a:ext cx="3948430" cy="2226310"/>
                    </a:xfrm>
                    <a:prstGeom prst="rect">
                      <a:avLst/>
                    </a:prstGeom>
                  </pic:spPr>
                </pic:pic>
              </a:graphicData>
            </a:graphic>
          </wp:anchor>
        </w:drawing>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480B64">
      <w:pPr>
        <w:spacing w:after="0" w:line="240" w:lineRule="auto"/>
        <w:jc w:val="both"/>
        <w:rPr>
          <w:sz w:val="18"/>
          <w:szCs w:val="18"/>
        </w:rPr>
      </w:pPr>
      <w:r>
        <w:rPr>
          <w:sz w:val="18"/>
          <w:szCs w:val="18"/>
        </w:rPr>
        <w:t xml:space="preserve">Dostrojenie tempa kropel w fontannie, do częstotliwości światła, może utworzyć wrażenie, że oświetlana woda jest nieruchoma i wręcz "wisi" w powietrzu. </w:t>
      </w:r>
    </w:p>
    <w:p w:rsidR="00697B08" w:rsidRDefault="00697B08">
      <w:pPr>
        <w:spacing w:after="0" w:line="240" w:lineRule="auto"/>
        <w:jc w:val="both"/>
        <w:rPr>
          <w:sz w:val="18"/>
          <w:szCs w:val="18"/>
        </w:rPr>
      </w:pPr>
    </w:p>
    <w:p w:rsidR="00877058" w:rsidRDefault="00877058">
      <w:pPr>
        <w:spacing w:after="0" w:line="240" w:lineRule="auto"/>
        <w:jc w:val="both"/>
        <w:rPr>
          <w:rFonts w:ascii="Times New Roman" w:eastAsia="Times New Roman" w:hAnsi="Times New Roman" w:cs="Times New Roman"/>
          <w:b/>
          <w:bCs/>
          <w:sz w:val="28"/>
          <w:szCs w:val="24"/>
          <w:lang w:eastAsia="pl-PL"/>
        </w:rPr>
      </w:pPr>
    </w:p>
    <w:p w:rsidR="00697B08" w:rsidRDefault="00480B64">
      <w:pPr>
        <w:spacing w:after="0" w:line="240" w:lineRule="auto"/>
        <w:jc w:val="both"/>
        <w:rPr>
          <w:rFonts w:ascii="Times New Roman" w:eastAsia="Times New Roman" w:hAnsi="Times New Roman" w:cs="Times New Roman"/>
          <w:b/>
          <w:bCs/>
          <w:sz w:val="28"/>
          <w:szCs w:val="24"/>
          <w:lang w:eastAsia="pl-PL"/>
        </w:rPr>
      </w:pPr>
      <w:r>
        <w:rPr>
          <w:rFonts w:ascii="Times New Roman" w:eastAsia="Times New Roman" w:hAnsi="Times New Roman" w:cs="Times New Roman"/>
          <w:b/>
          <w:bCs/>
          <w:sz w:val="28"/>
          <w:szCs w:val="24"/>
          <w:lang w:eastAsia="pl-PL"/>
        </w:rPr>
        <w:lastRenderedPageBreak/>
        <w:t>Niepożądane efekty w zwykłym oświetleniu</w:t>
      </w: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B05916" w:rsidRDefault="00B05916" w:rsidP="00B05916">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 typowych zastosowaniach oświetleniowych efekt stroboskopowy jest niepożądanym efektem, który może stać się widoczny, gdy osoba patrzy na poruszający się lub obracający się obiekt oświetlony przez modulowane (zmieniane) w czasie źródło światła. Czasowa modulacja światła może wynikać z przypadkowych i nieprzewidzianych zmian w samym źródle światła, lub z zastosowania pewnych technologii ściemniania lub regulacji poziomu światła. Inną przyczyną modulacji światła jest niekompatybilność lampy z zewnętrznym ściemniaczem.</w:t>
      </w:r>
    </w:p>
    <w:p w:rsidR="00697B08" w:rsidRDefault="00697B08">
      <w:pPr>
        <w:spacing w:after="0" w:line="240" w:lineRule="auto"/>
        <w:jc w:val="both"/>
        <w:rPr>
          <w:rFonts w:ascii="Times New Roman" w:eastAsia="Times New Roman" w:hAnsi="Times New Roman" w:cs="Times New Roman"/>
          <w:sz w:val="24"/>
          <w:szCs w:val="24"/>
          <w:lang w:eastAsia="pl-PL"/>
        </w:rPr>
      </w:pPr>
    </w:p>
    <w:p w:rsidR="00B05916" w:rsidRDefault="00B05916" w:rsidP="00B05916">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Światło emitowane przez sprzęt oświetleniowy, taki jak oprawy oświetleniowe i lampy, może zmieniać swoją siłę w czasie, celowo lub nieumyślnie. Celowe zmiany oświetlenia</w:t>
      </w:r>
      <w:r>
        <w:rPr>
          <w:rFonts w:ascii="Times New Roman" w:eastAsia="Times New Roman" w:hAnsi="Times New Roman" w:cs="Times New Roman"/>
          <w:sz w:val="24"/>
          <w:szCs w:val="24"/>
          <w:lang w:eastAsia="pl-PL"/>
        </w:rPr>
        <w:br/>
        <w:t>są stosowane do ostrzegania, sygnalizacji (np. sygnalizacja świetlna, migające sygnały świetlne lotnicze), rozrywki (np. oświetlenie sceniczne) w celu dostrzeżenia migotania przez ludzi. Ogólnie rzecz biorąc, strumień świetlny sprzętu oświetleniowego może również wykazywać szczątkowe, niezamierzone zmiany poziomu światła ze względu</w:t>
      </w:r>
      <w:r>
        <w:rPr>
          <w:rFonts w:ascii="Times New Roman" w:eastAsia="Times New Roman" w:hAnsi="Times New Roman" w:cs="Times New Roman"/>
          <w:sz w:val="24"/>
          <w:szCs w:val="24"/>
          <w:lang w:eastAsia="pl-PL"/>
        </w:rPr>
        <w:br/>
        <w:t>na technologię sprzętu oświetleniowego i to, w jaki sposób sprzęt jest podłączony do sieci elektrycznej.</w:t>
      </w:r>
    </w:p>
    <w:p w:rsidR="00697B08" w:rsidRDefault="00697B08">
      <w:pPr>
        <w:spacing w:after="0" w:line="240" w:lineRule="auto"/>
        <w:jc w:val="both"/>
        <w:rPr>
          <w:rFonts w:ascii="Times New Roman" w:eastAsia="Times New Roman" w:hAnsi="Times New Roman" w:cs="Times New Roman"/>
          <w:sz w:val="24"/>
          <w:szCs w:val="24"/>
          <w:lang w:eastAsia="pl-PL"/>
        </w:rPr>
      </w:pPr>
    </w:p>
    <w:p w:rsidR="00B05916"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Aby złagodzić niepożądany efekt stroboskopowy należy zmniejszyć poziom </w:t>
      </w:r>
      <w:r>
        <w:rPr>
          <w:rFonts w:ascii="Times New Roman" w:eastAsia="Times New Roman" w:hAnsi="Times New Roman" w:cs="Times New Roman"/>
          <w:b/>
          <w:bCs/>
          <w:i/>
          <w:iCs/>
          <w:sz w:val="24"/>
          <w:szCs w:val="24"/>
          <w:lang w:eastAsia="pl-PL"/>
        </w:rPr>
        <w:t>TLM (</w:t>
      </w:r>
      <w:proofErr w:type="spellStart"/>
      <w:r>
        <w:rPr>
          <w:rFonts w:ascii="Times New Roman" w:eastAsia="Times New Roman" w:hAnsi="Times New Roman" w:cs="Times New Roman"/>
          <w:b/>
          <w:bCs/>
          <w:i/>
          <w:iCs/>
          <w:sz w:val="24"/>
          <w:szCs w:val="24"/>
          <w:lang w:eastAsia="pl-PL"/>
        </w:rPr>
        <w:t>Temporal</w:t>
      </w:r>
      <w:proofErr w:type="spellEnd"/>
      <w:r>
        <w:rPr>
          <w:rFonts w:ascii="Times New Roman" w:eastAsia="Times New Roman" w:hAnsi="Times New Roman" w:cs="Times New Roman"/>
          <w:b/>
          <w:bCs/>
          <w:i/>
          <w:iCs/>
          <w:sz w:val="24"/>
          <w:szCs w:val="24"/>
          <w:lang w:eastAsia="pl-PL"/>
        </w:rPr>
        <w:t xml:space="preserve"> </w:t>
      </w:r>
      <w:proofErr w:type="spellStart"/>
      <w:r>
        <w:rPr>
          <w:rFonts w:ascii="Times New Roman" w:eastAsia="Times New Roman" w:hAnsi="Times New Roman" w:cs="Times New Roman"/>
          <w:b/>
          <w:bCs/>
          <w:i/>
          <w:iCs/>
          <w:sz w:val="24"/>
          <w:szCs w:val="24"/>
          <w:lang w:eastAsia="pl-PL"/>
        </w:rPr>
        <w:t>Light</w:t>
      </w:r>
      <w:proofErr w:type="spellEnd"/>
      <w:r>
        <w:rPr>
          <w:rFonts w:ascii="Times New Roman" w:eastAsia="Times New Roman" w:hAnsi="Times New Roman" w:cs="Times New Roman"/>
          <w:b/>
          <w:bCs/>
          <w:i/>
          <w:iCs/>
          <w:sz w:val="24"/>
          <w:szCs w:val="24"/>
          <w:lang w:eastAsia="pl-PL"/>
        </w:rPr>
        <w:t xml:space="preserve"> </w:t>
      </w:r>
      <w:proofErr w:type="spellStart"/>
      <w:r>
        <w:rPr>
          <w:rFonts w:ascii="Times New Roman" w:eastAsia="Times New Roman" w:hAnsi="Times New Roman" w:cs="Times New Roman"/>
          <w:b/>
          <w:bCs/>
          <w:i/>
          <w:iCs/>
          <w:sz w:val="24"/>
          <w:szCs w:val="24"/>
          <w:lang w:eastAsia="pl-PL"/>
        </w:rPr>
        <w:t>Modulation</w:t>
      </w:r>
      <w:proofErr w:type="spellEnd"/>
      <w:r>
        <w:rPr>
          <w:rFonts w:ascii="Times New Roman" w:eastAsia="Times New Roman" w:hAnsi="Times New Roman" w:cs="Times New Roman"/>
          <w:b/>
          <w:bCs/>
          <w:i/>
          <w:iCs/>
          <w:sz w:val="24"/>
          <w:szCs w:val="24"/>
          <w:lang w:eastAsia="pl-PL"/>
        </w:rPr>
        <w:t xml:space="preserve"> – </w:t>
      </w:r>
      <w:r>
        <w:rPr>
          <w:rFonts w:ascii="Times New Roman" w:eastAsia="Times New Roman" w:hAnsi="Times New Roman" w:cs="Times New Roman"/>
          <w:sz w:val="24"/>
          <w:szCs w:val="24"/>
          <w:lang w:eastAsia="pl-PL"/>
        </w:rPr>
        <w:t>zmiana natężenia światła w czasie</w:t>
      </w:r>
      <w:r>
        <w:rPr>
          <w:rFonts w:ascii="Times New Roman" w:eastAsia="Times New Roman" w:hAnsi="Times New Roman" w:cs="Times New Roman"/>
          <w:b/>
          <w:bCs/>
          <w:i/>
          <w:iCs/>
          <w:sz w:val="24"/>
          <w:szCs w:val="24"/>
          <w:lang w:eastAsia="pl-PL"/>
        </w:rPr>
        <w:t>)</w:t>
      </w:r>
      <w:r>
        <w:rPr>
          <w:rFonts w:ascii="Times New Roman" w:eastAsia="Times New Roman" w:hAnsi="Times New Roman" w:cs="Times New Roman"/>
          <w:sz w:val="24"/>
          <w:szCs w:val="24"/>
          <w:lang w:eastAsia="pl-PL"/>
        </w:rPr>
        <w:t>.</w:t>
      </w:r>
    </w:p>
    <w:p w:rsidR="00877058" w:rsidRDefault="00877058">
      <w:pPr>
        <w:spacing w:after="0" w:line="240" w:lineRule="auto"/>
        <w:jc w:val="both"/>
        <w:rPr>
          <w:rFonts w:ascii="Times New Roman" w:eastAsia="Times New Roman" w:hAnsi="Times New Roman" w:cs="Times New Roman"/>
          <w:sz w:val="24"/>
          <w:szCs w:val="24"/>
          <w:lang w:eastAsia="pl-PL"/>
        </w:rPr>
      </w:pPr>
    </w:p>
    <w:p w:rsidR="00877058" w:rsidRDefault="00877058">
      <w:pPr>
        <w:spacing w:after="0" w:line="240" w:lineRule="auto"/>
        <w:jc w:val="both"/>
        <w:rPr>
          <w:rFonts w:ascii="Times New Roman" w:eastAsia="Times New Roman" w:hAnsi="Times New Roman" w:cs="Times New Roman"/>
          <w:sz w:val="24"/>
          <w:szCs w:val="24"/>
          <w:lang w:eastAsia="pl-PL"/>
        </w:rPr>
      </w:pPr>
    </w:p>
    <w:p w:rsidR="00877058" w:rsidRDefault="00877058">
      <w:pPr>
        <w:spacing w:after="0" w:line="240" w:lineRule="auto"/>
        <w:jc w:val="both"/>
        <w:rPr>
          <w:rFonts w:ascii="Times New Roman" w:eastAsia="Times New Roman" w:hAnsi="Times New Roman" w:cs="Times New Roman"/>
          <w:sz w:val="24"/>
          <w:szCs w:val="24"/>
          <w:lang w:eastAsia="pl-PL"/>
        </w:rPr>
      </w:pPr>
    </w:p>
    <w:p w:rsidR="00697B08" w:rsidRPr="00B05916"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b/>
          <w:bCs/>
          <w:sz w:val="28"/>
          <w:szCs w:val="24"/>
          <w:lang w:eastAsia="pl-PL"/>
        </w:rPr>
        <w:t>Widoczność</w:t>
      </w:r>
    </w:p>
    <w:p w:rsidR="00697B08" w:rsidRDefault="00697B08">
      <w:pPr>
        <w:spacing w:after="0" w:line="240" w:lineRule="auto"/>
        <w:jc w:val="both"/>
        <w:rPr>
          <w:rFonts w:ascii="Times New Roman" w:eastAsia="Times New Roman" w:hAnsi="Times New Roman" w:cs="Times New Roman"/>
          <w:b/>
          <w:bCs/>
          <w:sz w:val="28"/>
          <w:szCs w:val="24"/>
          <w:lang w:eastAsia="pl-PL"/>
        </w:rPr>
      </w:pP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Efekt stroboskopowy staje się widoczny, jeśli czę</w:t>
      </w:r>
      <w:r w:rsidR="00F67450">
        <w:rPr>
          <w:rFonts w:ascii="Times New Roman" w:eastAsia="Times New Roman" w:hAnsi="Times New Roman" w:cs="Times New Roman"/>
          <w:sz w:val="24"/>
          <w:szCs w:val="24"/>
          <w:lang w:eastAsia="pl-PL"/>
        </w:rPr>
        <w:t>stotliwość modulacji TLM mieści</w:t>
      </w:r>
      <w:r w:rsidR="00F67450">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t xml:space="preserve">się w zakresie od </w:t>
      </w:r>
      <w:r w:rsidRPr="00F67450">
        <w:rPr>
          <w:rFonts w:ascii="Times New Roman" w:eastAsia="Times New Roman" w:hAnsi="Times New Roman" w:cs="Times New Roman"/>
          <w:b/>
          <w:sz w:val="24"/>
          <w:szCs w:val="24"/>
          <w:lang w:eastAsia="pl-PL"/>
        </w:rPr>
        <w:t>80 Hz</w:t>
      </w:r>
      <w:r>
        <w:rPr>
          <w:rFonts w:ascii="Times New Roman" w:eastAsia="Times New Roman" w:hAnsi="Times New Roman" w:cs="Times New Roman"/>
          <w:sz w:val="24"/>
          <w:szCs w:val="24"/>
          <w:lang w:eastAsia="pl-PL"/>
        </w:rPr>
        <w:t xml:space="preserve"> do </w:t>
      </w:r>
      <w:r w:rsidRPr="00F67450">
        <w:rPr>
          <w:rFonts w:ascii="Times New Roman" w:eastAsia="Times New Roman" w:hAnsi="Times New Roman" w:cs="Times New Roman"/>
          <w:b/>
          <w:sz w:val="24"/>
          <w:szCs w:val="24"/>
          <w:lang w:eastAsia="pl-PL"/>
        </w:rPr>
        <w:t>2000 Hz</w:t>
      </w:r>
      <w:r>
        <w:rPr>
          <w:rFonts w:ascii="Times New Roman" w:eastAsia="Times New Roman" w:hAnsi="Times New Roman" w:cs="Times New Roman"/>
          <w:sz w:val="24"/>
          <w:szCs w:val="24"/>
          <w:lang w:eastAsia="pl-PL"/>
        </w:rPr>
        <w:t xml:space="preserve"> i jeśli wielkość TLM przekracza pewien poziom. </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Inne ważne czynniki określające widoczność TLM jako efektu stroboskopowego to:</w:t>
      </w: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kształt chwilowo modulowanej fali świetlnej (np. Impuls sinusoidalny, prostokątny i jego wypełnienie);</w:t>
      </w: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poziom oświetlenia źródła światła;</w:t>
      </w: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prędkość ruchu obserwowanych poruszających się obiektów;</w:t>
      </w:r>
    </w:p>
    <w:p w:rsidR="00697B08" w:rsidRDefault="00480B64">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czynniki fizjologiczne, takie jak wiek i zmęczenie.</w:t>
      </w:r>
    </w:p>
    <w:p w:rsidR="00697B08" w:rsidRDefault="00697B08">
      <w:pPr>
        <w:spacing w:after="0" w:line="240" w:lineRule="auto"/>
        <w:jc w:val="both"/>
        <w:rPr>
          <w:rFonts w:ascii="Times New Roman" w:eastAsia="Times New Roman" w:hAnsi="Times New Roman" w:cs="Times New Roman"/>
          <w:sz w:val="24"/>
          <w:szCs w:val="24"/>
          <w:lang w:eastAsia="pl-PL"/>
        </w:rPr>
      </w:pPr>
    </w:p>
    <w:p w:rsidR="00A93C28" w:rsidRDefault="00A93C28" w:rsidP="00A93C28">
      <w:pPr>
        <w:spacing w:after="0" w:line="240" w:lineRule="auto"/>
        <w:jc w:val="both"/>
      </w:pPr>
      <w:r>
        <w:rPr>
          <w:rFonts w:ascii="Times New Roman" w:eastAsia="Times New Roman" w:hAnsi="Times New Roman" w:cs="Times New Roman"/>
          <w:color w:val="000000" w:themeColor="text1"/>
          <w:sz w:val="24"/>
          <w:szCs w:val="24"/>
        </w:rPr>
        <w:t xml:space="preserve">Wszystkie wielkości wpływające, związane z obserwatorem są parametrami stochastycznymi (losowymi, przypadkowymi), ponieważ nie wszyscy ludzie postrzegają efekt tego samego tętnienia światła w ten sam sposób. Dlatego postrzeganie efektu stroboskopowego jest zawsze wyrażane z pewnym prawdopodobieństwem. </w:t>
      </w:r>
    </w:p>
    <w:p w:rsidR="00A93C28" w:rsidRDefault="00A93C28" w:rsidP="00A93C28">
      <w:pPr>
        <w:spacing w:after="0" w:line="240" w:lineRule="auto"/>
        <w:jc w:val="both"/>
        <w:rPr>
          <w:color w:val="000000"/>
        </w:rPr>
      </w:pPr>
      <w:r>
        <w:rPr>
          <w:rFonts w:ascii="Times New Roman" w:eastAsia="Times New Roman" w:hAnsi="Times New Roman" w:cs="Times New Roman"/>
          <w:color w:val="000000" w:themeColor="text1"/>
          <w:sz w:val="24"/>
          <w:szCs w:val="24"/>
        </w:rPr>
        <w:t xml:space="preserve">Dla poziomów światła spotykanych w typowych zastosowaniach i dla umiarkowanych prędkości ruchu obiektów (związanych z prędkościami, które mogą być wytwarzane przez ludzi), na podstawie badań percepcji wyznaczono średnią krzywą wrażliwości. Średnia krzywa czułości dla sinusoidalnie modulowanych przebiegów świetlnych, zwana również funkcją progu kontrastu efektu stroboskopowego, w funkcji częstotliwości </w:t>
      </w:r>
      <w:r>
        <w:rPr>
          <w:rFonts w:ascii="Times New Roman" w:eastAsia="Times New Roman" w:hAnsi="Times New Roman" w:cs="Times New Roman"/>
          <w:b/>
          <w:i/>
          <w:color w:val="000000" w:themeColor="text1"/>
          <w:sz w:val="24"/>
          <w:szCs w:val="24"/>
        </w:rPr>
        <w:t>f</w:t>
      </w:r>
      <w:r>
        <w:rPr>
          <w:rFonts w:ascii="Times New Roman" w:eastAsia="Times New Roman" w:hAnsi="Times New Roman" w:cs="Times New Roman"/>
          <w:color w:val="000000" w:themeColor="text1"/>
          <w:sz w:val="24"/>
          <w:szCs w:val="24"/>
        </w:rPr>
        <w:t xml:space="preserve"> jest następująca: </w:t>
      </w:r>
      <w:r>
        <w:rPr>
          <w:rFonts w:ascii="Times New Roman" w:eastAsia="Times New Roman" w:hAnsi="Times New Roman" w:cs="Times New Roman"/>
          <w:b/>
          <w:i/>
          <w:color w:val="000000" w:themeColor="text1"/>
          <w:sz w:val="24"/>
          <w:szCs w:val="24"/>
        </w:rPr>
        <w:t>T(f)</w:t>
      </w:r>
      <w:r>
        <w:rPr>
          <w:rFonts w:ascii="Times New Roman" w:eastAsia="Times New Roman" w:hAnsi="Times New Roman" w:cs="Times New Roman"/>
          <w:i/>
          <w:color w:val="000000" w:themeColor="text1"/>
          <w:sz w:val="24"/>
          <w:szCs w:val="24"/>
        </w:rPr>
        <w:t xml:space="preserve"> = 2.865 * 10^-5 * </w:t>
      </w:r>
      <w:r>
        <w:rPr>
          <w:rFonts w:ascii="Times New Roman" w:eastAsia="Times New Roman" w:hAnsi="Times New Roman" w:cs="Times New Roman"/>
          <w:b/>
          <w:i/>
          <w:color w:val="000000" w:themeColor="text1"/>
          <w:sz w:val="24"/>
          <w:szCs w:val="24"/>
        </w:rPr>
        <w:t>f</w:t>
      </w:r>
      <w:r>
        <w:rPr>
          <w:rFonts w:ascii="Times New Roman" w:eastAsia="Times New Roman" w:hAnsi="Times New Roman" w:cs="Times New Roman"/>
          <w:i/>
          <w:color w:val="000000" w:themeColor="text1"/>
          <w:sz w:val="24"/>
          <w:szCs w:val="24"/>
        </w:rPr>
        <w:t>^(1.543) + 0.225</w:t>
      </w:r>
    </w:p>
    <w:p w:rsidR="00980EB6" w:rsidRDefault="00980EB6">
      <w:pPr>
        <w:spacing w:after="0" w:line="240" w:lineRule="auto"/>
        <w:jc w:val="both"/>
        <w:rPr>
          <w:rFonts w:ascii="Times New Roman" w:eastAsia="Times New Roman" w:hAnsi="Times New Roman" w:cs="Times New Roman"/>
          <w:color w:val="000000" w:themeColor="text1"/>
          <w:sz w:val="24"/>
          <w:szCs w:val="24"/>
        </w:rPr>
      </w:pPr>
    </w:p>
    <w:p w:rsidR="00A93C28" w:rsidRDefault="00A93C28">
      <w:pPr>
        <w:spacing w:after="0" w:line="240" w:lineRule="auto"/>
        <w:jc w:val="both"/>
        <w:rPr>
          <w:rFonts w:ascii="Times New Roman" w:eastAsia="Times New Roman" w:hAnsi="Times New Roman" w:cs="Times New Roman"/>
          <w:color w:val="000000" w:themeColor="text1"/>
          <w:sz w:val="24"/>
          <w:szCs w:val="24"/>
        </w:rPr>
      </w:pPr>
    </w:p>
    <w:p w:rsidR="00A93C28" w:rsidRDefault="00A93C28">
      <w:pPr>
        <w:spacing w:after="0" w:line="240" w:lineRule="auto"/>
        <w:jc w:val="both"/>
        <w:rPr>
          <w:rFonts w:ascii="Times New Roman" w:eastAsia="Times New Roman" w:hAnsi="Times New Roman" w:cs="Times New Roman"/>
          <w:b/>
          <w:bCs/>
          <w:color w:val="000000" w:themeColor="text1"/>
          <w:sz w:val="28"/>
          <w:szCs w:val="28"/>
        </w:rPr>
      </w:pPr>
    </w:p>
    <w:p w:rsidR="00697B08" w:rsidRDefault="00480B64">
      <w:pPr>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Obiektywna ocena efektu stroboskopowego</w:t>
      </w:r>
    </w:p>
    <w:p w:rsidR="00697B08" w:rsidRDefault="00697B08">
      <w:pPr>
        <w:spacing w:after="0" w:line="240" w:lineRule="auto"/>
        <w:jc w:val="both"/>
        <w:rPr>
          <w:rFonts w:ascii="Times New Roman" w:eastAsia="Times New Roman" w:hAnsi="Times New Roman" w:cs="Times New Roman"/>
          <w:sz w:val="24"/>
          <w:szCs w:val="24"/>
          <w:lang w:eastAsia="pl-PL"/>
        </w:rPr>
      </w:pPr>
    </w:p>
    <w:p w:rsidR="00697B08" w:rsidRDefault="00480B64" w:rsidP="00F67450">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 celu obiektywnej oceny efektu stroboskopowego opracowano pomiar widoczności efektu stroboskopowego (SVM). Specyfikację miernika widzialności efektu stroboskopowego oraz metodę badawczą obiektywnej oceny sprzętu oświetleniowego opublikowano w raporcie technicznym </w:t>
      </w:r>
      <w:r w:rsidR="00171C5F">
        <w:rPr>
          <w:rFonts w:ascii="Times New Roman" w:eastAsia="Times New Roman" w:hAnsi="Times New Roman" w:cs="Times New Roman"/>
          <w:i/>
          <w:color w:val="000000" w:themeColor="text1"/>
          <w:sz w:val="24"/>
          <w:szCs w:val="24"/>
        </w:rPr>
        <w:t xml:space="preserve">IEC </w:t>
      </w:r>
      <w:r w:rsidRPr="00171C5F">
        <w:rPr>
          <w:rFonts w:ascii="Times New Roman" w:eastAsia="Times New Roman" w:hAnsi="Times New Roman" w:cs="Times New Roman"/>
          <w:i/>
          <w:color w:val="000000" w:themeColor="text1"/>
          <w:sz w:val="24"/>
          <w:szCs w:val="24"/>
        </w:rPr>
        <w:t>TR 63158</w:t>
      </w:r>
      <w:r>
        <w:rPr>
          <w:rFonts w:ascii="Times New Roman" w:eastAsia="Times New Roman" w:hAnsi="Times New Roman" w:cs="Times New Roman"/>
          <w:color w:val="000000" w:themeColor="text1"/>
          <w:sz w:val="24"/>
          <w:szCs w:val="24"/>
        </w:rPr>
        <w:t>. SVM oblicza się przy użyciu następującego wzoru sumowania:</w:t>
      </w:r>
    </w:p>
    <w:p w:rsidR="00697B08" w:rsidRDefault="00480B64">
      <w:r>
        <w:rPr>
          <w:noProof/>
          <w:lang w:eastAsia="pl-PL"/>
        </w:rPr>
        <w:drawing>
          <wp:inline distT="0" distB="0" distL="114935" distR="114935">
            <wp:extent cx="2562225" cy="742950"/>
            <wp:effectExtent l="0" t="0" r="0" b="0"/>
            <wp:docPr id="4"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pic:cNvPicPr>
                      <a:picLocks noChangeAspect="1" noChangeArrowheads="1"/>
                    </pic:cNvPicPr>
                  </pic:nvPicPr>
                  <pic:blipFill>
                    <a:blip r:embed="rId9" cstate="print"/>
                    <a:stretch>
                      <a:fillRect/>
                    </a:stretch>
                  </pic:blipFill>
                  <pic:spPr bwMode="auto">
                    <a:xfrm>
                      <a:off x="0" y="0"/>
                      <a:ext cx="2562225" cy="742950"/>
                    </a:xfrm>
                    <a:prstGeom prst="rect">
                      <a:avLst/>
                    </a:prstGeom>
                  </pic:spPr>
                </pic:pic>
              </a:graphicData>
            </a:graphic>
          </wp:inline>
        </w:drawing>
      </w:r>
    </w:p>
    <w:p w:rsidR="006F0AFB" w:rsidRDefault="006F0AFB" w:rsidP="00F67450">
      <w:pPr>
        <w:jc w:val="both"/>
        <w:rPr>
          <w:rFonts w:ascii="Times New Roman" w:eastAsia="Times New Roman" w:hAnsi="Times New Roman" w:cs="Times New Roman"/>
          <w:color w:val="000000" w:themeColor="text1"/>
          <w:sz w:val="24"/>
          <w:szCs w:val="24"/>
        </w:rPr>
      </w:pPr>
      <w:r w:rsidRPr="006F0AFB">
        <w:rPr>
          <w:rFonts w:ascii="Times New Roman" w:eastAsia="Times New Roman" w:hAnsi="Times New Roman" w:cs="Times New Roman"/>
          <w:b/>
          <w:i/>
          <w:color w:val="000000" w:themeColor="text1"/>
          <w:sz w:val="24"/>
          <w:szCs w:val="24"/>
        </w:rPr>
        <w:t>C</w:t>
      </w:r>
      <w:r w:rsidRPr="006F0AFB">
        <w:rPr>
          <w:rFonts w:ascii="Times New Roman" w:eastAsia="Times New Roman" w:hAnsi="Times New Roman" w:cs="Times New Roman"/>
          <w:b/>
          <w:i/>
          <w:color w:val="000000" w:themeColor="text1"/>
          <w:sz w:val="24"/>
          <w:szCs w:val="24"/>
          <w:vertAlign w:val="subscript"/>
        </w:rPr>
        <w:t>m</w:t>
      </w:r>
      <w:r w:rsidR="00480B64">
        <w:rPr>
          <w:rFonts w:ascii="Times New Roman" w:eastAsia="Times New Roman" w:hAnsi="Times New Roman" w:cs="Times New Roman"/>
          <w:color w:val="000000" w:themeColor="text1"/>
          <w:sz w:val="24"/>
          <w:szCs w:val="24"/>
        </w:rPr>
        <w:t xml:space="preserve"> jest względną amplitudą m-tej składowej Fouriera (reprezentacja trygonometrycznego szeregu Fouriera) względnego natężenia oświetlenia (</w:t>
      </w:r>
      <w:r>
        <w:rPr>
          <w:rFonts w:ascii="Times New Roman" w:eastAsia="Times New Roman" w:hAnsi="Times New Roman" w:cs="Times New Roman"/>
          <w:color w:val="000000" w:themeColor="text1"/>
          <w:sz w:val="24"/>
          <w:szCs w:val="24"/>
        </w:rPr>
        <w:t>względem poziomu prądu stałego).</w:t>
      </w:r>
    </w:p>
    <w:p w:rsidR="006F0AFB" w:rsidRDefault="006F0AFB" w:rsidP="00F67450">
      <w:pPr>
        <w:jc w:val="both"/>
        <w:rPr>
          <w:rFonts w:ascii="Times New Roman" w:eastAsia="Times New Roman" w:hAnsi="Times New Roman" w:cs="Times New Roman"/>
          <w:color w:val="000000" w:themeColor="text1"/>
          <w:sz w:val="24"/>
          <w:szCs w:val="24"/>
        </w:rPr>
      </w:pPr>
      <w:r w:rsidRPr="006F0AFB">
        <w:rPr>
          <w:rFonts w:ascii="Times New Roman" w:eastAsia="Times New Roman" w:hAnsi="Times New Roman" w:cs="Times New Roman"/>
          <w:b/>
          <w:i/>
          <w:color w:val="000000" w:themeColor="text1"/>
          <w:sz w:val="24"/>
          <w:szCs w:val="24"/>
        </w:rPr>
        <w:t>T</w:t>
      </w:r>
      <w:r w:rsidRPr="006F0AFB">
        <w:rPr>
          <w:rFonts w:ascii="Times New Roman" w:eastAsia="Times New Roman" w:hAnsi="Times New Roman" w:cs="Times New Roman"/>
          <w:b/>
          <w:i/>
          <w:color w:val="000000" w:themeColor="text1"/>
          <w:sz w:val="24"/>
          <w:szCs w:val="24"/>
          <w:vertAlign w:val="subscript"/>
        </w:rPr>
        <w:t>m</w:t>
      </w:r>
      <w:r w:rsidR="00480B64">
        <w:rPr>
          <w:rFonts w:ascii="Times New Roman" w:eastAsia="Times New Roman" w:hAnsi="Times New Roman" w:cs="Times New Roman"/>
          <w:color w:val="000000" w:themeColor="text1"/>
          <w:sz w:val="24"/>
          <w:szCs w:val="24"/>
        </w:rPr>
        <w:t xml:space="preserve"> jest funkcją progu kontrastu efektu stroboskopowego dla widoczności efektu stroboskopowego fali sinusoidalnej przy częstotliwości m-tej składowej Fouriera</w:t>
      </w:r>
      <w:r>
        <w:rPr>
          <w:rFonts w:ascii="Times New Roman" w:eastAsia="Times New Roman" w:hAnsi="Times New Roman" w:cs="Times New Roman"/>
          <w:color w:val="000000" w:themeColor="text1"/>
          <w:sz w:val="24"/>
          <w:szCs w:val="24"/>
        </w:rPr>
        <w:t>.</w:t>
      </w:r>
    </w:p>
    <w:p w:rsidR="0039267A" w:rsidRDefault="0039267A">
      <w:pPr>
        <w:rPr>
          <w:rFonts w:ascii="Times New Roman" w:eastAsia="Times New Roman" w:hAnsi="Times New Roman" w:cs="Times New Roman"/>
          <w:color w:val="FF0000"/>
          <w:sz w:val="24"/>
          <w:szCs w:val="24"/>
          <w:vertAlign w:val="superscript"/>
        </w:rPr>
      </w:pPr>
    </w:p>
    <w:p w:rsidR="00697B08" w:rsidRPr="00877058" w:rsidRDefault="00A93C28">
      <w:pPr>
        <w:rPr>
          <w:rFonts w:ascii="Times New Roman" w:eastAsia="Times New Roman" w:hAnsi="Times New Roman" w:cs="Times New Roman"/>
          <w:color w:val="FF0000"/>
          <w:sz w:val="24"/>
          <w:szCs w:val="24"/>
          <w:vertAlign w:val="superscript"/>
        </w:rPr>
      </w:pPr>
      <w:r>
        <w:rPr>
          <w:rFonts w:ascii="Times New Roman" w:eastAsia="Times New Roman" w:hAnsi="Times New Roman" w:cs="Times New Roman"/>
          <w:color w:val="FF0000"/>
          <w:sz w:val="24"/>
          <w:szCs w:val="24"/>
          <w:vertAlign w:val="superscript"/>
        </w:rPr>
        <w:br/>
      </w:r>
      <w:r w:rsidR="00480B64">
        <w:rPr>
          <w:rFonts w:ascii="Times New Roman" w:eastAsia="Times New Roman" w:hAnsi="Times New Roman" w:cs="Times New Roman"/>
          <w:b/>
          <w:bCs/>
          <w:color w:val="000000" w:themeColor="text1"/>
          <w:sz w:val="28"/>
          <w:szCs w:val="28"/>
        </w:rPr>
        <w:t>Kryterium akceptacji</w:t>
      </w:r>
    </w:p>
    <w:p w:rsidR="00A93C28" w:rsidRDefault="00A93C28" w:rsidP="00A93C28">
      <w:pPr>
        <w:jc w:val="both"/>
      </w:pPr>
      <w:r>
        <w:rPr>
          <w:rFonts w:ascii="Times New Roman" w:eastAsia="Times New Roman" w:hAnsi="Times New Roman" w:cs="Times New Roman"/>
          <w:color w:val="000000" w:themeColor="text1"/>
          <w:sz w:val="24"/>
          <w:szCs w:val="24"/>
        </w:rPr>
        <w:t>Jeśli wartość SVM jest równa jeden, modulacja wejściowa fali świetlnej daje efekt stroboskopowy, który jest tylko widoczny, tj. Na progu widzialności. Oznacza</w:t>
      </w:r>
      <w:r>
        <w:rPr>
          <w:rFonts w:ascii="Times New Roman" w:eastAsia="Times New Roman" w:hAnsi="Times New Roman" w:cs="Times New Roman"/>
          <w:color w:val="000000" w:themeColor="text1"/>
          <w:sz w:val="24"/>
          <w:szCs w:val="24"/>
        </w:rPr>
        <w:br/>
        <w:t>to, że przeciętny obserwator będzie w stanie wykryć efekt stroboskopowy</w:t>
      </w:r>
      <w:r>
        <w:rPr>
          <w:rFonts w:ascii="Times New Roman" w:eastAsia="Times New Roman" w:hAnsi="Times New Roman" w:cs="Times New Roman"/>
          <w:color w:val="000000" w:themeColor="text1"/>
          <w:sz w:val="24"/>
          <w:szCs w:val="24"/>
        </w:rPr>
        <w:br/>
        <w:t>z prawdopodobieństwem 50%. Jeśli wartość miary widzialności wynosi więcej niż jeden,</w:t>
      </w:r>
      <w:r>
        <w:rPr>
          <w:rFonts w:ascii="Times New Roman" w:eastAsia="Times New Roman" w:hAnsi="Times New Roman" w:cs="Times New Roman"/>
          <w:color w:val="000000" w:themeColor="text1"/>
          <w:sz w:val="24"/>
          <w:szCs w:val="24"/>
        </w:rPr>
        <w:br/>
        <w:t>to prawdopodobieństwo wykrycia efektu wynosi ponad 50%. Jeżeli wartość miary widzialności jest mniejsza niż jeden, prawdopodobieństwo wykrycia jest mniejsze niż 50%. Te progi widoczności pokazują średnią wykrywalność efektu u przeciętnego</w:t>
      </w:r>
      <w:r>
        <w:rPr>
          <w:rFonts w:ascii="Times New Roman" w:eastAsia="Times New Roman" w:hAnsi="Times New Roman" w:cs="Times New Roman"/>
          <w:color w:val="000000" w:themeColor="text1"/>
          <w:sz w:val="24"/>
          <w:szCs w:val="24"/>
        </w:rPr>
        <w:br/>
        <w:t>człowieka-obserwatora w populacji. Nie gwarantuje to jednak akceptowalności.</w:t>
      </w:r>
      <w:r>
        <w:rPr>
          <w:rFonts w:ascii="Times New Roman" w:eastAsia="Times New Roman" w:hAnsi="Times New Roman" w:cs="Times New Roman"/>
          <w:color w:val="000000" w:themeColor="text1"/>
          <w:sz w:val="24"/>
          <w:szCs w:val="24"/>
        </w:rPr>
        <w:br/>
        <w:t>W przypadku niektórych mniej krytycznych aplikacji, mierników poziom akceptowalności może być znacznie powyżej progu widoczności. W przypadku innych zastosowań dopuszczalne poziomy mogą znajdować się poniżej progu widoczności.</w:t>
      </w:r>
    </w:p>
    <w:p w:rsidR="00171C5F" w:rsidRDefault="00171C5F">
      <w:pPr>
        <w:rPr>
          <w:rFonts w:ascii="Times New Roman" w:eastAsia="Times New Roman" w:hAnsi="Times New Roman" w:cs="Times New Roman"/>
          <w:color w:val="000000" w:themeColor="text1"/>
          <w:sz w:val="24"/>
          <w:szCs w:val="24"/>
        </w:rPr>
      </w:pPr>
    </w:p>
    <w:p w:rsidR="0039267A" w:rsidRDefault="0039267A">
      <w:pPr>
        <w:rPr>
          <w:rFonts w:ascii="Times New Roman" w:eastAsia="Times New Roman" w:hAnsi="Times New Roman" w:cs="Times New Roman"/>
          <w:color w:val="000000" w:themeColor="text1"/>
          <w:sz w:val="24"/>
          <w:szCs w:val="24"/>
        </w:rPr>
      </w:pPr>
    </w:p>
    <w:p w:rsidR="00697B08" w:rsidRDefault="00480B64">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Zagrożenia w miejscach pracy</w:t>
      </w:r>
    </w:p>
    <w:p w:rsidR="00797EED" w:rsidRDefault="00480B64" w:rsidP="00F67450">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Efekt stroboskopowy może prowadzić do niebezpiecznych sytuacji w miejscach p</w:t>
      </w:r>
      <w:r w:rsidR="00171C5F">
        <w:rPr>
          <w:rFonts w:ascii="Times New Roman" w:eastAsia="Times New Roman" w:hAnsi="Times New Roman" w:cs="Times New Roman"/>
          <w:color w:val="000000" w:themeColor="text1"/>
          <w:sz w:val="24"/>
          <w:szCs w:val="24"/>
        </w:rPr>
        <w:t>racy</w:t>
      </w:r>
      <w:r w:rsidR="00171C5F">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t>z szybko poruszającymi się lub obracającymi się maszynami. Jeżeli częstotliwość szybko obracających się maszyn lub ruchomych częśc</w:t>
      </w:r>
      <w:r w:rsidR="00171C5F">
        <w:rPr>
          <w:rFonts w:ascii="Times New Roman" w:eastAsia="Times New Roman" w:hAnsi="Times New Roman" w:cs="Times New Roman"/>
          <w:color w:val="000000" w:themeColor="text1"/>
          <w:sz w:val="24"/>
          <w:szCs w:val="24"/>
        </w:rPr>
        <w:t>i pokrywa się z częstotliwością</w:t>
      </w:r>
      <w:r w:rsidR="00171C5F">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t>lub wielokrotnością częstotliwości modulacj</w:t>
      </w:r>
      <w:r w:rsidR="00785601">
        <w:rPr>
          <w:rFonts w:ascii="Times New Roman" w:eastAsia="Times New Roman" w:hAnsi="Times New Roman" w:cs="Times New Roman"/>
          <w:color w:val="000000" w:themeColor="text1"/>
          <w:sz w:val="24"/>
          <w:szCs w:val="24"/>
        </w:rPr>
        <w:t>i światła, maszyna może wydawać</w:t>
      </w:r>
      <w:r w:rsidR="00785601">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t>się nieruchoma lub poruszać się z inną prędkością, co może prowadz</w:t>
      </w:r>
      <w:r w:rsidR="00171C5F">
        <w:rPr>
          <w:rFonts w:ascii="Times New Roman" w:eastAsia="Times New Roman" w:hAnsi="Times New Roman" w:cs="Times New Roman"/>
          <w:color w:val="000000" w:themeColor="text1"/>
          <w:sz w:val="24"/>
          <w:szCs w:val="24"/>
        </w:rPr>
        <w:t xml:space="preserve">ić do niebezpiecznych sytuacji. </w:t>
      </w:r>
      <w:r>
        <w:rPr>
          <w:rFonts w:ascii="Times New Roman" w:eastAsia="Times New Roman" w:hAnsi="Times New Roman" w:cs="Times New Roman"/>
          <w:color w:val="000000" w:themeColor="text1"/>
          <w:sz w:val="24"/>
          <w:szCs w:val="24"/>
        </w:rPr>
        <w:t>Ze względu na iluzję, jaką efekt stroboskopowy moż</w:t>
      </w:r>
      <w:r w:rsidR="00171C5F">
        <w:rPr>
          <w:rFonts w:ascii="Times New Roman" w:eastAsia="Times New Roman" w:hAnsi="Times New Roman" w:cs="Times New Roman"/>
          <w:color w:val="000000" w:themeColor="text1"/>
          <w:sz w:val="24"/>
          <w:szCs w:val="24"/>
        </w:rPr>
        <w:t xml:space="preserve">e dać ruchomym maszynom, zaleca </w:t>
      </w:r>
      <w:r>
        <w:rPr>
          <w:rFonts w:ascii="Times New Roman" w:eastAsia="Times New Roman" w:hAnsi="Times New Roman" w:cs="Times New Roman"/>
          <w:color w:val="000000" w:themeColor="text1"/>
          <w:sz w:val="24"/>
          <w:szCs w:val="24"/>
        </w:rPr>
        <w:t>się unikanie oświetlenia jednofazowego.</w:t>
      </w:r>
      <w:r w:rsidR="00171C5F">
        <w:rPr>
          <w:rFonts w:ascii="Times New Roman" w:eastAsia="Times New Roman" w:hAnsi="Times New Roman" w:cs="Times New Roman"/>
          <w:color w:val="000000" w:themeColor="text1"/>
          <w:sz w:val="24"/>
          <w:szCs w:val="24"/>
        </w:rPr>
        <w:t xml:space="preserve"> </w:t>
      </w:r>
    </w:p>
    <w:p w:rsidR="00171C5F" w:rsidRDefault="00171C5F" w:rsidP="00F67450">
      <w:pPr>
        <w:jc w:val="both"/>
        <w:rPr>
          <w:rFonts w:ascii="Times New Roman" w:eastAsia="Times New Roman" w:hAnsi="Times New Roman" w:cs="Times New Roman"/>
          <w:color w:val="000000" w:themeColor="text1"/>
          <w:sz w:val="24"/>
          <w:szCs w:val="24"/>
        </w:rPr>
      </w:pPr>
    </w:p>
    <w:p w:rsidR="00877058" w:rsidRDefault="00877058" w:rsidP="00F67450">
      <w:pPr>
        <w:jc w:val="both"/>
        <w:rPr>
          <w:rFonts w:ascii="Times New Roman" w:eastAsia="Times New Roman" w:hAnsi="Times New Roman" w:cs="Times New Roman"/>
          <w:color w:val="000000" w:themeColor="text1"/>
          <w:sz w:val="24"/>
          <w:szCs w:val="24"/>
        </w:rPr>
      </w:pPr>
    </w:p>
    <w:p w:rsidR="00171C5F" w:rsidRPr="00171C5F" w:rsidRDefault="00171C5F" w:rsidP="00F67450">
      <w:pPr>
        <w:jc w:val="both"/>
        <w:rPr>
          <w:rFonts w:ascii="Times New Roman" w:eastAsia="Times New Roman" w:hAnsi="Times New Roman" w:cs="Times New Roman"/>
          <w:b/>
          <w:color w:val="000000" w:themeColor="text1"/>
          <w:sz w:val="32"/>
          <w:szCs w:val="32"/>
        </w:rPr>
      </w:pPr>
      <w:r w:rsidRPr="00171C5F">
        <w:rPr>
          <w:rFonts w:ascii="Times New Roman" w:eastAsia="Times New Roman" w:hAnsi="Times New Roman" w:cs="Times New Roman"/>
          <w:b/>
          <w:color w:val="000000" w:themeColor="text1"/>
          <w:sz w:val="32"/>
          <w:szCs w:val="32"/>
        </w:rPr>
        <w:lastRenderedPageBreak/>
        <w:t>Pracę przygotowali:</w:t>
      </w:r>
    </w:p>
    <w:p w:rsidR="00171C5F" w:rsidRPr="00171C5F" w:rsidRDefault="00171C5F" w:rsidP="00F67450">
      <w:pPr>
        <w:jc w:val="both"/>
        <w:rPr>
          <w:rFonts w:ascii="Times New Roman" w:eastAsia="Times New Roman" w:hAnsi="Times New Roman" w:cs="Times New Roman"/>
          <w:i/>
          <w:color w:val="000000" w:themeColor="text1"/>
          <w:sz w:val="28"/>
          <w:szCs w:val="28"/>
        </w:rPr>
      </w:pPr>
      <w:r w:rsidRPr="00171C5F">
        <w:rPr>
          <w:rFonts w:ascii="Times New Roman" w:eastAsia="Times New Roman" w:hAnsi="Times New Roman" w:cs="Times New Roman"/>
          <w:i/>
          <w:color w:val="000000" w:themeColor="text1"/>
          <w:sz w:val="28"/>
          <w:szCs w:val="28"/>
        </w:rPr>
        <w:t>- Radosław Terelak,</w:t>
      </w:r>
    </w:p>
    <w:p w:rsidR="00171C5F" w:rsidRPr="00171C5F" w:rsidRDefault="00171C5F" w:rsidP="00F67450">
      <w:pPr>
        <w:jc w:val="both"/>
        <w:rPr>
          <w:rFonts w:ascii="Times New Roman" w:eastAsia="Times New Roman" w:hAnsi="Times New Roman" w:cs="Times New Roman"/>
          <w:i/>
          <w:color w:val="000000" w:themeColor="text1"/>
          <w:sz w:val="28"/>
          <w:szCs w:val="28"/>
        </w:rPr>
      </w:pPr>
      <w:r w:rsidRPr="00171C5F">
        <w:rPr>
          <w:rFonts w:ascii="Times New Roman" w:eastAsia="Times New Roman" w:hAnsi="Times New Roman" w:cs="Times New Roman"/>
          <w:i/>
          <w:color w:val="000000" w:themeColor="text1"/>
          <w:sz w:val="28"/>
          <w:szCs w:val="28"/>
        </w:rPr>
        <w:t>- Jakub Nowak,</w:t>
      </w:r>
    </w:p>
    <w:p w:rsidR="00171C5F" w:rsidRPr="00171C5F" w:rsidRDefault="00171C5F" w:rsidP="00F67450">
      <w:pPr>
        <w:jc w:val="both"/>
        <w:rPr>
          <w:rFonts w:ascii="Times New Roman" w:eastAsia="Times New Roman" w:hAnsi="Times New Roman" w:cs="Times New Roman"/>
          <w:i/>
          <w:color w:val="000000" w:themeColor="text1"/>
          <w:sz w:val="28"/>
          <w:szCs w:val="28"/>
        </w:rPr>
      </w:pPr>
      <w:r w:rsidRPr="00171C5F">
        <w:rPr>
          <w:rFonts w:ascii="Times New Roman" w:eastAsia="Times New Roman" w:hAnsi="Times New Roman" w:cs="Times New Roman"/>
          <w:i/>
          <w:color w:val="000000" w:themeColor="text1"/>
          <w:sz w:val="28"/>
          <w:szCs w:val="28"/>
        </w:rPr>
        <w:t>- Alan Popiel,</w:t>
      </w:r>
    </w:p>
    <w:p w:rsidR="00171C5F" w:rsidRPr="00171C5F" w:rsidRDefault="00171C5F" w:rsidP="00F67450">
      <w:pPr>
        <w:jc w:val="both"/>
        <w:rPr>
          <w:i/>
          <w:sz w:val="28"/>
          <w:szCs w:val="28"/>
        </w:rPr>
      </w:pPr>
      <w:r w:rsidRPr="00171C5F">
        <w:rPr>
          <w:rFonts w:ascii="Times New Roman" w:eastAsia="Times New Roman" w:hAnsi="Times New Roman" w:cs="Times New Roman"/>
          <w:i/>
          <w:color w:val="000000" w:themeColor="text1"/>
          <w:sz w:val="28"/>
          <w:szCs w:val="28"/>
        </w:rPr>
        <w:t>- Kamil Plewnia.</w:t>
      </w:r>
    </w:p>
    <w:sectPr w:rsidR="00171C5F" w:rsidRPr="00171C5F" w:rsidSect="00697B08">
      <w:pgSz w:w="11906" w:h="16838"/>
      <w:pgMar w:top="1440" w:right="1440" w:bottom="1440" w:left="1440" w:header="0" w:footer="0" w:gutter="0"/>
      <w:cols w:space="708"/>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ans">
    <w:altName w:val="Arial"/>
    <w:charset w:val="EE"/>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autoHyphenation/>
  <w:hyphenationZone w:val="425"/>
  <w:characterSpacingControl w:val="doNotCompress"/>
  <w:compat/>
  <w:rsids>
    <w:rsidRoot w:val="00697B08"/>
    <w:rsid w:val="0000789F"/>
    <w:rsid w:val="00163E1A"/>
    <w:rsid w:val="00171C5F"/>
    <w:rsid w:val="0039267A"/>
    <w:rsid w:val="00480B64"/>
    <w:rsid w:val="00595731"/>
    <w:rsid w:val="0068562B"/>
    <w:rsid w:val="00697B08"/>
    <w:rsid w:val="006F0AFB"/>
    <w:rsid w:val="00785601"/>
    <w:rsid w:val="00797EED"/>
    <w:rsid w:val="00877058"/>
    <w:rsid w:val="00980EB6"/>
    <w:rsid w:val="009C5767"/>
    <w:rsid w:val="009E34AC"/>
    <w:rsid w:val="00A93C28"/>
    <w:rsid w:val="00B05916"/>
    <w:rsid w:val="00F67450"/>
    <w:rsid w:val="00F931AB"/>
    <w:rsid w:val="00FE3EA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97B08"/>
    <w:pPr>
      <w:spacing w:after="160" w:line="259" w:lineRule="auto"/>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czeinternetowe">
    <w:name w:val="Łącze internetowe"/>
    <w:rsid w:val="00697B08"/>
    <w:rPr>
      <w:color w:val="000080"/>
      <w:u w:val="single"/>
    </w:rPr>
  </w:style>
  <w:style w:type="paragraph" w:styleId="Nagwek">
    <w:name w:val="header"/>
    <w:basedOn w:val="Normalny"/>
    <w:next w:val="Tekstpodstawowy"/>
    <w:qFormat/>
    <w:rsid w:val="00697B08"/>
    <w:pPr>
      <w:keepNext/>
      <w:spacing w:before="240" w:after="120"/>
    </w:pPr>
    <w:rPr>
      <w:rFonts w:ascii="Liberation Sans" w:eastAsia="Microsoft YaHei" w:hAnsi="Liberation Sans" w:cs="Arial"/>
      <w:sz w:val="28"/>
      <w:szCs w:val="28"/>
    </w:rPr>
  </w:style>
  <w:style w:type="paragraph" w:styleId="Tekstpodstawowy">
    <w:name w:val="Body Text"/>
    <w:basedOn w:val="Normalny"/>
    <w:rsid w:val="00697B08"/>
    <w:pPr>
      <w:spacing w:after="140" w:line="276" w:lineRule="auto"/>
    </w:pPr>
  </w:style>
  <w:style w:type="paragraph" w:styleId="Lista">
    <w:name w:val="List"/>
    <w:basedOn w:val="Tekstpodstawowy"/>
    <w:rsid w:val="00697B08"/>
    <w:rPr>
      <w:rFonts w:cs="Arial"/>
    </w:rPr>
  </w:style>
  <w:style w:type="paragraph" w:customStyle="1" w:styleId="Caption">
    <w:name w:val="Caption"/>
    <w:basedOn w:val="Normalny"/>
    <w:qFormat/>
    <w:rsid w:val="00697B08"/>
    <w:pPr>
      <w:suppressLineNumbers/>
      <w:spacing w:before="120" w:after="120"/>
    </w:pPr>
    <w:rPr>
      <w:rFonts w:cs="Arial"/>
      <w:i/>
      <w:iCs/>
      <w:sz w:val="24"/>
      <w:szCs w:val="24"/>
    </w:rPr>
  </w:style>
  <w:style w:type="paragraph" w:customStyle="1" w:styleId="Indeks">
    <w:name w:val="Indeks"/>
    <w:basedOn w:val="Normalny"/>
    <w:qFormat/>
    <w:rsid w:val="00697B08"/>
    <w:pPr>
      <w:suppressLineNumbers/>
    </w:pPr>
    <w:rPr>
      <w:rFonts w:cs="Arial"/>
    </w:rPr>
  </w:style>
  <w:style w:type="paragraph" w:styleId="Tekstdymka">
    <w:name w:val="Balloon Text"/>
    <w:basedOn w:val="Normalny"/>
    <w:link w:val="TekstdymkaZnak"/>
    <w:uiPriority w:val="99"/>
    <w:semiHidden/>
    <w:unhideWhenUsed/>
    <w:rsid w:val="00F6745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7450"/>
    <w:rPr>
      <w:rFonts w:ascii="Tahoma" w:hAnsi="Tahoma" w:cs="Tahoma"/>
      <w:sz w:val="16"/>
      <w:szCs w:val="16"/>
    </w:rPr>
  </w:style>
  <w:style w:type="paragraph" w:styleId="Akapitzlist">
    <w:name w:val="List Paragraph"/>
    <w:basedOn w:val="Normalny"/>
    <w:uiPriority w:val="34"/>
    <w:qFormat/>
    <w:rsid w:val="006F0AFB"/>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C00000-4CDE-4BF7-8BFF-E38D363D4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1032</Words>
  <Characters>6192</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Nowak (jakunow517)</dc:creator>
  <cp:lastModifiedBy>Radek</cp:lastModifiedBy>
  <cp:revision>7</cp:revision>
  <dcterms:created xsi:type="dcterms:W3CDTF">2021-03-07T09:24:00Z</dcterms:created>
  <dcterms:modified xsi:type="dcterms:W3CDTF">2021-03-07T18:11:00Z</dcterms:modified>
  <dc:language>pl-PL</dc:language>
</cp:coreProperties>
</file>