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331FBD"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331FBD"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331FBD"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331FBD"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331FBD"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331FBD"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331FBD"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331FBD"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331FBD"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331FBD"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331FBD"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lastRenderedPageBreak/>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lastRenderedPageBreak/>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lastRenderedPageBreak/>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w:t>
      </w:r>
      <w:r>
        <w:rPr>
          <w:rFonts w:hint="eastAsia"/>
        </w:rPr>
        <w:lastRenderedPageBreak/>
        <w:t>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lastRenderedPageBreak/>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lastRenderedPageBreak/>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lastRenderedPageBreak/>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w:t>
      </w:r>
      <w:r w:rsidR="009F25AE">
        <w:lastRenderedPageBreak/>
        <w:t>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lastRenderedPageBreak/>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lastRenderedPageBreak/>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lastRenderedPageBreak/>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lastRenderedPageBreak/>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lastRenderedPageBreak/>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331FBD"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331FBD"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331FBD"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331FBD"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331FBD"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331FBD"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w:t>
      </w:r>
      <w:r>
        <w:rPr>
          <w:rFonts w:hint="eastAsia"/>
        </w:rPr>
        <w:lastRenderedPageBreak/>
        <w:t>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w:t>
      </w:r>
      <w:r w:rsidR="003E3EF5">
        <w:rPr>
          <w:rFonts w:hint="eastAsia"/>
        </w:rPr>
        <w:lastRenderedPageBreak/>
        <w:t>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lastRenderedPageBreak/>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lastRenderedPageBreak/>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lastRenderedPageBreak/>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lastRenderedPageBreak/>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lastRenderedPageBreak/>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w:t>
      </w:r>
      <w:r w:rsidR="00D6262E">
        <w:rPr>
          <w:rFonts w:hint="eastAsia"/>
        </w:rPr>
        <w:lastRenderedPageBreak/>
        <w:t>（这里只有一个依赖，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lastRenderedPageBreak/>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lastRenderedPageBreak/>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lastRenderedPageBreak/>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w:t>
      </w:r>
      <w:r>
        <w:rPr>
          <w:rFonts w:hint="eastAsia"/>
        </w:rPr>
        <w:lastRenderedPageBreak/>
        <w:t>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lastRenderedPageBreak/>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lastRenderedPageBreak/>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lastRenderedPageBreak/>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w:t>
      </w:r>
      <w:r w:rsidR="000E5D76">
        <w:rPr>
          <w:rFonts w:hint="eastAsia"/>
        </w:rPr>
        <w:lastRenderedPageBreak/>
        <w:t>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w:t>
      </w:r>
      <w:r>
        <w:rPr>
          <w:rFonts w:hint="eastAsia"/>
        </w:rPr>
        <w:lastRenderedPageBreak/>
        <w:t>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w:t>
      </w:r>
      <w:r w:rsidR="008C7FB3">
        <w:rPr>
          <w:rFonts w:hint="eastAsia"/>
        </w:rPr>
        <w:lastRenderedPageBreak/>
        <w:t>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lastRenderedPageBreak/>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lastRenderedPageBreak/>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331FBD"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331FBD"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331FBD"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331FBD"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331FBD"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331FBD"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331FBD"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331FBD"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331FBD"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331FBD"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331FBD"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331FBD"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lastRenderedPageBreak/>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lastRenderedPageBreak/>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w:t>
      </w:r>
      <w:r w:rsidR="00B20A0B">
        <w:rPr>
          <w:rFonts w:hint="eastAsia"/>
        </w:rPr>
        <w:lastRenderedPageBreak/>
        <w:t>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lastRenderedPageBreak/>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lastRenderedPageBreak/>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lastRenderedPageBreak/>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lastRenderedPageBreak/>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lastRenderedPageBreak/>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lastRenderedPageBreak/>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lastRenderedPageBreak/>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lastRenderedPageBreak/>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lastRenderedPageBreak/>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w:t>
      </w:r>
      <w:r>
        <w:rPr>
          <w:rFonts w:hint="eastAsia"/>
        </w:rPr>
        <w:lastRenderedPageBreak/>
        <w:t>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lastRenderedPageBreak/>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lastRenderedPageBreak/>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lastRenderedPageBreak/>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lastRenderedPageBreak/>
        <w:t>自定义自动装配配置器C</w:t>
      </w:r>
      <w:r>
        <w:t>ustomAutowireConfigure</w:t>
      </w:r>
      <w:r>
        <w:rPr>
          <w:rFonts w:hint="eastAsia"/>
        </w:rPr>
        <w:t>r</w:t>
      </w:r>
    </w:p>
    <w:p w14:paraId="35647AB7" w14:textId="3EF706B6" w:rsidR="0044093A" w:rsidRDefault="00331FBD"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lastRenderedPageBreak/>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w:t>
      </w:r>
      <w:r w:rsidR="00F23DFE">
        <w:rPr>
          <w:rFonts w:hint="eastAsia"/>
        </w:rPr>
        <w:lastRenderedPageBreak/>
        <w:t>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w:t>
      </w:r>
      <w:r>
        <w:rPr>
          <w:rFonts w:hint="eastAsia"/>
        </w:rPr>
        <w:lastRenderedPageBreak/>
        <w:t>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lastRenderedPageBreak/>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lastRenderedPageBreak/>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lastRenderedPageBreak/>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lastRenderedPageBreak/>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lastRenderedPageBreak/>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lastRenderedPageBreak/>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w:t>
      </w:r>
      <w:r w:rsidR="00E73089">
        <w:rPr>
          <w:rFonts w:hint="eastAsia"/>
        </w:rPr>
        <w:lastRenderedPageBreak/>
        <w:t>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lastRenderedPageBreak/>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lastRenderedPageBreak/>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lastRenderedPageBreak/>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w:t>
      </w:r>
      <w:r>
        <w:rPr>
          <w:rFonts w:hint="eastAsia"/>
        </w:rPr>
        <w:lastRenderedPageBreak/>
        <w:t>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w:t>
      </w:r>
      <w:r>
        <w:rPr>
          <w:rFonts w:hint="eastAsia"/>
        </w:rPr>
        <w:lastRenderedPageBreak/>
        <w:t>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w:t>
            </w:r>
            <w:r w:rsidR="0022052D">
              <w:rPr>
                <w:rFonts w:ascii="inherit" w:hAnsi="inherit" w:hint="eastAsia"/>
                <w:color w:val="34302D"/>
              </w:rPr>
              <w:lastRenderedPageBreak/>
              <w:t>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lastRenderedPageBreak/>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lastRenderedPageBreak/>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lastRenderedPageBreak/>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lastRenderedPageBreak/>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w:t>
      </w:r>
      <w:r>
        <w:lastRenderedPageBreak/>
        <w: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lastRenderedPageBreak/>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lastRenderedPageBreak/>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lastRenderedPageBreak/>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lastRenderedPageBreak/>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lastRenderedPageBreak/>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lastRenderedPageBreak/>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lastRenderedPageBreak/>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lastRenderedPageBreak/>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w:t>
      </w:r>
      <w:r w:rsidR="002D25F7">
        <w:rPr>
          <w:rFonts w:hint="eastAsia"/>
        </w:rPr>
        <w:lastRenderedPageBreak/>
        <w:t>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lastRenderedPageBreak/>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lastRenderedPageBreak/>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lastRenderedPageBreak/>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lastRenderedPageBreak/>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lastRenderedPageBreak/>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lastRenderedPageBreak/>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331FBD"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w:t>
      </w:r>
      <w:r>
        <w:rPr>
          <w:rFonts w:hint="eastAsia"/>
        </w:rPr>
        <w:lastRenderedPageBreak/>
        <w:t>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w:t>
      </w:r>
      <w:r w:rsidR="004F627F">
        <w:rPr>
          <w:rFonts w:hint="eastAsia"/>
        </w:rPr>
        <w:lastRenderedPageBreak/>
        <w:t>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lastRenderedPageBreak/>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lastRenderedPageBreak/>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lastRenderedPageBreak/>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lastRenderedPageBreak/>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lastRenderedPageBreak/>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331FBD"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lastRenderedPageBreak/>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331FBD"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331FBD"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lastRenderedPageBreak/>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w:t>
      </w:r>
      <w:r>
        <w:rPr>
          <w:rFonts w:hint="eastAsia"/>
        </w:rPr>
        <w:lastRenderedPageBreak/>
        <w:t>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lastRenderedPageBreak/>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lastRenderedPageBreak/>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lastRenderedPageBreak/>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lastRenderedPageBreak/>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lastRenderedPageBreak/>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lastRenderedPageBreak/>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w:t>
      </w:r>
      <w:r w:rsidR="001E5F98">
        <w:rPr>
          <w:rFonts w:hint="eastAsia"/>
        </w:rPr>
        <w:lastRenderedPageBreak/>
        <w:t>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lastRenderedPageBreak/>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lastRenderedPageBreak/>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lastRenderedPageBreak/>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lastRenderedPageBreak/>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lastRenderedPageBreak/>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w:t>
      </w:r>
      <w:r w:rsidR="00597F76">
        <w:rPr>
          <w:rFonts w:ascii="Arial" w:hAnsi="Arial" w:cs="Arial" w:hint="eastAsia"/>
          <w:color w:val="34302D"/>
          <w:shd w:val="clear" w:color="auto" w:fill="FFFFFF"/>
        </w:rPr>
        <w:lastRenderedPageBreak/>
        <w:t>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lastRenderedPageBreak/>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lastRenderedPageBreak/>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331FBD"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331FBD"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lastRenderedPageBreak/>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lastRenderedPageBreak/>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w:t>
      </w:r>
      <w:r w:rsidR="00F840DF">
        <w:rPr>
          <w:rFonts w:hint="eastAsia"/>
        </w:rPr>
        <w:lastRenderedPageBreak/>
        <w:t>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lastRenderedPageBreak/>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lastRenderedPageBreak/>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lastRenderedPageBreak/>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lastRenderedPageBreak/>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w:t>
      </w:r>
      <w:r>
        <w:rPr>
          <w:rFonts w:ascii="Arial" w:hAnsi="Arial" w:cs="Arial" w:hint="eastAsia"/>
          <w:color w:val="34302D"/>
          <w:shd w:val="clear" w:color="auto" w:fill="FFFFFF"/>
        </w:rPr>
        <w:lastRenderedPageBreak/>
        <w:t>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lastRenderedPageBreak/>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w:t>
      </w:r>
      <w:r>
        <w:rPr>
          <w:rFonts w:ascii="Arial" w:hAnsi="Arial" w:cs="Arial" w:hint="eastAsia"/>
          <w:color w:val="34302D"/>
          <w:shd w:val="clear" w:color="auto" w:fill="FFFFFF"/>
        </w:rPr>
        <w:lastRenderedPageBreak/>
        <w:t>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lastRenderedPageBreak/>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lastRenderedPageBreak/>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lastRenderedPageBreak/>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lastRenderedPageBreak/>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lastRenderedPageBreak/>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lastRenderedPageBreak/>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lastRenderedPageBreak/>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lastRenderedPageBreak/>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lastRenderedPageBreak/>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lastRenderedPageBreak/>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lastRenderedPageBreak/>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lastRenderedPageBreak/>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w:t>
      </w:r>
      <w:r>
        <w:rPr>
          <w:rFonts w:hint="eastAsia"/>
        </w:rPr>
        <w:lastRenderedPageBreak/>
        <w:t>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bookmarkStart w:id="1" w:name="_GoBack"/>
      <w:bookmarkEnd w:id="1"/>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Expression support for defining bean definitions</w:t>
        </w:r>
      </w:hyperlink>
      <w:r w:rsidR="009F2CA6">
        <w:rPr>
          <w:rFonts w:hint="eastAsia"/>
        </w:rPr>
        <w:t>所示。</w:t>
      </w:r>
    </w:p>
    <w:p w14:paraId="66E81249" w14:textId="77777777" w:rsidR="009F2CA6" w:rsidRPr="002D2E96" w:rsidRDefault="009F2CA6" w:rsidP="002D2E96">
      <w:pPr>
        <w:ind w:firstLine="420"/>
        <w:rPr>
          <w:rFonts w:hint="eastAsia"/>
        </w:rPr>
      </w:pPr>
    </w:p>
    <w:p w14:paraId="57BA7783" w14:textId="3958544B" w:rsidR="00CC5A7B" w:rsidRDefault="00CC5A7B" w:rsidP="00000BF6">
      <w:pPr>
        <w:ind w:firstLine="420"/>
      </w:pPr>
    </w:p>
    <w:p w14:paraId="1F45AAEA" w14:textId="77777777" w:rsidR="00CC5A7B" w:rsidRPr="00DA3AB7" w:rsidRDefault="00CC5A7B" w:rsidP="00000BF6">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35"/>
      <w:headerReference w:type="default" r:id="rId236"/>
      <w:footerReference w:type="even" r:id="rId237"/>
      <w:footerReference w:type="default" r:id="rId238"/>
      <w:headerReference w:type="first" r:id="rId239"/>
      <w:footerReference w:type="first" r:id="rId240"/>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54E84" w14:textId="77777777" w:rsidR="00CC0CAD" w:rsidRDefault="00CC0CAD" w:rsidP="00E61F7E">
      <w:pPr>
        <w:ind w:firstLine="420"/>
      </w:pPr>
      <w:r>
        <w:separator/>
      </w:r>
    </w:p>
  </w:endnote>
  <w:endnote w:type="continuationSeparator" w:id="0">
    <w:p w14:paraId="0C8520B7" w14:textId="77777777" w:rsidR="00CC0CAD" w:rsidRDefault="00CC0CAD"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331FBD" w:rsidRDefault="00331FBD">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331FBD" w:rsidRDefault="00331FBD">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331FBD" w:rsidRDefault="00331FBD">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98ACF" w14:textId="77777777" w:rsidR="00CC0CAD" w:rsidRDefault="00CC0CAD" w:rsidP="00E61F7E">
      <w:pPr>
        <w:ind w:firstLine="420"/>
      </w:pPr>
      <w:r>
        <w:separator/>
      </w:r>
    </w:p>
  </w:footnote>
  <w:footnote w:type="continuationSeparator" w:id="0">
    <w:p w14:paraId="741186FD" w14:textId="77777777" w:rsidR="00CC0CAD" w:rsidRDefault="00CC0CAD"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331FBD" w:rsidRDefault="00331FBD">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331FBD" w:rsidRDefault="00331FBD">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331FBD" w:rsidRDefault="00331FBD">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89F"/>
    <w:rsid w:val="00052FEB"/>
    <w:rsid w:val="000535D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35B9"/>
    <w:rsid w:val="001A4AE3"/>
    <w:rsid w:val="001A5C59"/>
    <w:rsid w:val="001A61D1"/>
    <w:rsid w:val="001A6AD7"/>
    <w:rsid w:val="001B0362"/>
    <w:rsid w:val="001B0E4E"/>
    <w:rsid w:val="001B2DFC"/>
    <w:rsid w:val="001B42D7"/>
    <w:rsid w:val="001B4341"/>
    <w:rsid w:val="001B4AE4"/>
    <w:rsid w:val="001B4BAD"/>
    <w:rsid w:val="001B51CA"/>
    <w:rsid w:val="001B58B1"/>
    <w:rsid w:val="001B6327"/>
    <w:rsid w:val="001B70A0"/>
    <w:rsid w:val="001C07D6"/>
    <w:rsid w:val="001C22D6"/>
    <w:rsid w:val="001C2B2A"/>
    <w:rsid w:val="001C2D7B"/>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6749"/>
    <w:rsid w:val="00216E5F"/>
    <w:rsid w:val="0022052D"/>
    <w:rsid w:val="0022164C"/>
    <w:rsid w:val="0022204F"/>
    <w:rsid w:val="0022219F"/>
    <w:rsid w:val="00222472"/>
    <w:rsid w:val="00222671"/>
    <w:rsid w:val="00223728"/>
    <w:rsid w:val="00224039"/>
    <w:rsid w:val="00225313"/>
    <w:rsid w:val="002258D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2B30"/>
    <w:rsid w:val="0030658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0DB3"/>
    <w:rsid w:val="003B1F9B"/>
    <w:rsid w:val="003B209C"/>
    <w:rsid w:val="003B2EE2"/>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3DE"/>
    <w:rsid w:val="003D53ED"/>
    <w:rsid w:val="003D62CA"/>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2E0C"/>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3946"/>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3027"/>
    <w:rsid w:val="00594042"/>
    <w:rsid w:val="0059428B"/>
    <w:rsid w:val="00594AF6"/>
    <w:rsid w:val="0059570C"/>
    <w:rsid w:val="00595AD8"/>
    <w:rsid w:val="00596683"/>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332C"/>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23AD"/>
    <w:rsid w:val="0064265B"/>
    <w:rsid w:val="00644661"/>
    <w:rsid w:val="00645E2F"/>
    <w:rsid w:val="0065095A"/>
    <w:rsid w:val="00651701"/>
    <w:rsid w:val="006523CD"/>
    <w:rsid w:val="006534C9"/>
    <w:rsid w:val="006554A7"/>
    <w:rsid w:val="00655D3D"/>
    <w:rsid w:val="006577E6"/>
    <w:rsid w:val="006613B7"/>
    <w:rsid w:val="00661845"/>
    <w:rsid w:val="00661B4E"/>
    <w:rsid w:val="0066249D"/>
    <w:rsid w:val="00662A3C"/>
    <w:rsid w:val="006631B8"/>
    <w:rsid w:val="00667822"/>
    <w:rsid w:val="0066796B"/>
    <w:rsid w:val="00667BD6"/>
    <w:rsid w:val="00667DD1"/>
    <w:rsid w:val="006706C9"/>
    <w:rsid w:val="00670753"/>
    <w:rsid w:val="00671F7C"/>
    <w:rsid w:val="00674A4E"/>
    <w:rsid w:val="00674F27"/>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63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23F"/>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4186"/>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50B6"/>
    <w:rsid w:val="00855EF1"/>
    <w:rsid w:val="0085642E"/>
    <w:rsid w:val="0085759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5CB2"/>
    <w:rsid w:val="008C7469"/>
    <w:rsid w:val="008C7FB3"/>
    <w:rsid w:val="008D0F43"/>
    <w:rsid w:val="008D1B26"/>
    <w:rsid w:val="008D1D8E"/>
    <w:rsid w:val="008D2829"/>
    <w:rsid w:val="008D2E89"/>
    <w:rsid w:val="008D3C1D"/>
    <w:rsid w:val="008D3D66"/>
    <w:rsid w:val="008D58EA"/>
    <w:rsid w:val="008E0159"/>
    <w:rsid w:val="008E0E35"/>
    <w:rsid w:val="008E530A"/>
    <w:rsid w:val="008E5908"/>
    <w:rsid w:val="008E5DA3"/>
    <w:rsid w:val="008E703D"/>
    <w:rsid w:val="008F0AE6"/>
    <w:rsid w:val="008F41B1"/>
    <w:rsid w:val="008F42FD"/>
    <w:rsid w:val="008F4C46"/>
    <w:rsid w:val="008F4E9C"/>
    <w:rsid w:val="008F545A"/>
    <w:rsid w:val="008F6251"/>
    <w:rsid w:val="008F7D19"/>
    <w:rsid w:val="00900B3A"/>
    <w:rsid w:val="0090314C"/>
    <w:rsid w:val="0090566A"/>
    <w:rsid w:val="00905CC3"/>
    <w:rsid w:val="00912CBC"/>
    <w:rsid w:val="00915A30"/>
    <w:rsid w:val="00915AC4"/>
    <w:rsid w:val="00917603"/>
    <w:rsid w:val="00920045"/>
    <w:rsid w:val="0092169E"/>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61CC1"/>
    <w:rsid w:val="00962401"/>
    <w:rsid w:val="00964240"/>
    <w:rsid w:val="00964939"/>
    <w:rsid w:val="009652C1"/>
    <w:rsid w:val="00965BC7"/>
    <w:rsid w:val="00966692"/>
    <w:rsid w:val="009701E8"/>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6B77"/>
    <w:rsid w:val="009E7109"/>
    <w:rsid w:val="009E7BDE"/>
    <w:rsid w:val="009F1E1E"/>
    <w:rsid w:val="009F25AE"/>
    <w:rsid w:val="009F2CA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4CD3"/>
    <w:rsid w:val="00A27A6C"/>
    <w:rsid w:val="00A27CB5"/>
    <w:rsid w:val="00A30117"/>
    <w:rsid w:val="00A30854"/>
    <w:rsid w:val="00A3142E"/>
    <w:rsid w:val="00A32426"/>
    <w:rsid w:val="00A32E94"/>
    <w:rsid w:val="00A3301D"/>
    <w:rsid w:val="00A330E1"/>
    <w:rsid w:val="00A3362B"/>
    <w:rsid w:val="00A33A03"/>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988"/>
    <w:rsid w:val="00AA4ED4"/>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1036"/>
    <w:rsid w:val="00AE2594"/>
    <w:rsid w:val="00AE69D2"/>
    <w:rsid w:val="00AE7898"/>
    <w:rsid w:val="00AE79EB"/>
    <w:rsid w:val="00AF2150"/>
    <w:rsid w:val="00AF48B0"/>
    <w:rsid w:val="00AF7096"/>
    <w:rsid w:val="00AF7B7A"/>
    <w:rsid w:val="00B00323"/>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6FA"/>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14F2"/>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4C0E"/>
    <w:rsid w:val="00BF5C2F"/>
    <w:rsid w:val="00BF6478"/>
    <w:rsid w:val="00BF7495"/>
    <w:rsid w:val="00C00D2E"/>
    <w:rsid w:val="00C03DFC"/>
    <w:rsid w:val="00C0411F"/>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0CAD"/>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5AAA"/>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A3AB7"/>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2E1"/>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71CD"/>
    <w:rsid w:val="00DE768B"/>
    <w:rsid w:val="00DF0705"/>
    <w:rsid w:val="00DF18C4"/>
    <w:rsid w:val="00DF24CF"/>
    <w:rsid w:val="00DF2A0C"/>
    <w:rsid w:val="00DF4BCB"/>
    <w:rsid w:val="00DF50FF"/>
    <w:rsid w:val="00DF5D9B"/>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1D01"/>
    <w:rsid w:val="00E61F7E"/>
    <w:rsid w:val="00E62DDC"/>
    <w:rsid w:val="00E63335"/>
    <w:rsid w:val="00E63AF4"/>
    <w:rsid w:val="00E64765"/>
    <w:rsid w:val="00E65DA6"/>
    <w:rsid w:val="00E66BA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32E3"/>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3F56"/>
    <w:rsid w:val="00ED4E4D"/>
    <w:rsid w:val="00ED51BE"/>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1E7C"/>
    <w:rsid w:val="00F420F3"/>
    <w:rsid w:val="00F446F6"/>
    <w:rsid w:val="00F47CA8"/>
    <w:rsid w:val="00F47F2C"/>
    <w:rsid w:val="00F51127"/>
    <w:rsid w:val="00F52473"/>
    <w:rsid w:val="00F529FF"/>
    <w:rsid w:val="00F53DD6"/>
    <w:rsid w:val="00F55FEA"/>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1FDB"/>
    <w:rsid w:val="00F92537"/>
    <w:rsid w:val="00F96D94"/>
    <w:rsid w:val="00F97276"/>
    <w:rsid w:val="00FA039E"/>
    <w:rsid w:val="00FA088C"/>
    <w:rsid w:val="00FA2A86"/>
    <w:rsid w:val="00FA4CDD"/>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92C"/>
    <w:rsid w:val="00FC1C58"/>
    <w:rsid w:val="00FC2ADE"/>
    <w:rsid w:val="00FD0572"/>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footer" Target="footer1.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footer" Target="footer2.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eader" Target="header3.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footer" Target="footer3.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fontTable" Target="fontTable.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eader" Target="header2.xm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theme" Target="theme/theme1.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eader" Target="header1.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A84B0-E1DE-4910-A866-440EA868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204978</TotalTime>
  <Pages>202</Pages>
  <Words>35057</Words>
  <Characters>199827</Characters>
  <Application>Microsoft Office Word</Application>
  <DocSecurity>0</DocSecurity>
  <Lines>1665</Lines>
  <Paragraphs>468</Paragraphs>
  <ScaleCrop>false</ScaleCrop>
  <Company/>
  <LinksUpToDate>false</LinksUpToDate>
  <CharactersWithSpaces>234416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34</cp:revision>
  <dcterms:created xsi:type="dcterms:W3CDTF">2019-01-15T14:29:00Z</dcterms:created>
  <dcterms:modified xsi:type="dcterms:W3CDTF">2019-11-01T09:35:00Z</dcterms:modified>
</cp:coreProperties>
</file>