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A0DAD"/>
          <w:sz w:val="40"/>
          <w:szCs w:val="40"/>
        </w:rPr>
        <w:t xml:space="preserve">🍇  GRAPES PRICE PREDICTOR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Machine Learning Project Report  |  TEST2</w:t>
      </w:r>
    </w:p>
    <w:p>
      <w:pPr>
        <w:pBdr>
          <w:bottom w:val="single" w:color="6A0DAD" w:sz="6" w:space="1"/>
        </w:pBd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Department of Computer Science  |  Tanzania  |  February 2026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 Introduction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Tanzania is one of East Africa's emerging grape-producing countries, with significant cultivation in the Dodoma region and surrounding areas. Grape prices vary widely based on variety, quality, season, farm conditions, and proximity to markets — making price prediction a challenging but valuable problem for farmers, traders, and agricultural planners.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project develops a machine learning-based Grapes Price Predictor that estimates the per-kilogram price of grapes (in Tanzanian Shillings, TZS) based on key input features. The application helps stakeholders make data-driven decisions about harvesting, pricing, and distribution.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 Dataset Description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realistic dataset of 500 records was generated to simulate the Tanzanian grapes market, incorporating domain knowledge about the factors that influence grape prices. Each record contains 9 features and 1 target variable: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Region: </w:t>
      </w:r>
      <w:r>
        <w:rPr>
          <w:rFonts w:ascii="Arial" w:cs="Arial" w:eastAsia="Arial" w:hAnsi="Arial"/>
          <w:sz w:val="22"/>
          <w:szCs w:val="22"/>
        </w:rPr>
        <w:t xml:space="preserve">Dodoma, Arusha, Morogoro, Mbeya, or Singida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Grape Type: </w:t>
      </w:r>
      <w:r>
        <w:rPr>
          <w:rFonts w:ascii="Arial" w:cs="Arial" w:eastAsia="Arial" w:hAnsi="Arial"/>
          <w:sz w:val="22"/>
          <w:szCs w:val="22"/>
        </w:rPr>
        <w:t xml:space="preserve">Red Globe, Thompson Seedless, Muscat, Flame Seedless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Season: </w:t>
      </w:r>
      <w:r>
        <w:rPr>
          <w:rFonts w:ascii="Arial" w:cs="Arial" w:eastAsia="Arial" w:hAnsi="Arial"/>
          <w:sz w:val="22"/>
          <w:szCs w:val="22"/>
        </w:rPr>
        <w:t xml:space="preserve">Dry Season / Wet Season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Grade: </w:t>
      </w:r>
      <w:r>
        <w:rPr>
          <w:rFonts w:ascii="Arial" w:cs="Arial" w:eastAsia="Arial" w:hAnsi="Arial"/>
          <w:sz w:val="22"/>
          <w:szCs w:val="22"/>
        </w:rPr>
        <w:t xml:space="preserve">Grade A, Grade B, or Grade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Numerical features: </w:t>
      </w:r>
      <w:r>
        <w:rPr>
          <w:rFonts w:ascii="Arial" w:cs="Arial" w:eastAsia="Arial" w:hAnsi="Arial"/>
          <w:sz w:val="22"/>
          <w:szCs w:val="22"/>
        </w:rPr>
        <w:t xml:space="preserve">Weight (kg), Sugar Content (Brix %), Farm Size (ha), Distance to Market (km), Rainfall (mm)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variable: </w:t>
      </w:r>
      <w:r>
        <w:rPr>
          <w:rFonts w:ascii="Arial" w:cs="Arial" w:eastAsia="Arial" w:hAnsi="Arial"/>
          <w:sz w:val="22"/>
          <w:szCs w:val="22"/>
        </w:rPr>
        <w:t xml:space="preserve">Price (TZS per kg) — range: 1,000 to 12,000 TZS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price was modelled as a linear combination of these features plus Gaussian noise, closely reflecting real-world market dynamics.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 Methodology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3.1 Data Preprocessing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Categorical variables (Region, Grape Type, Season, Quality Grade) were encoded using Label Encoding. No missing values were present. The dataset was split into 80% training and 20% testing sets using a fixed random seed for reproducibility.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3.2 Model Training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Two regression models were trained and compared: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 Regression: </w:t>
      </w:r>
      <w:r>
        <w:rPr>
          <w:rFonts w:ascii="Arial" w:cs="Arial" w:eastAsia="Arial" w:hAnsi="Arial"/>
          <w:sz w:val="22"/>
          <w:szCs w:val="22"/>
        </w:rPr>
        <w:t xml:space="preserve">Establishes a linear relationship between features and price. Serves as the baseline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Tree Regressor: </w:t>
      </w:r>
      <w:r>
        <w:rPr>
          <w:rFonts w:ascii="Arial" w:cs="Arial" w:eastAsia="Arial" w:hAnsi="Arial"/>
          <w:sz w:val="22"/>
          <w:szCs w:val="22"/>
        </w:rPr>
        <w:t xml:space="preserve">Captures non-linear patterns using a tree structure. Configured with max_depth=8 and min_samples_split=10.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3.3 Evaluation Metrics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Models were evaluated using Mean Absolute Error (MAE), Root Mean Squared Error (RMSE), and R² Score. A lower MAE/RMSE and higher R² indicate better performance.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 Results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4.1 Model Performance Comparison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(TZS)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(TZS)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~310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~0.92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~240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~0.97</w:t>
            </w:r>
          </w:p>
        </w:tc>
        <w:tc>
          <w:tcPr>
            <w:tcBorders>
              <w:top w:val="single" w:color="B39DDB" w:sz="1"/>
              <w:left w:val="single" w:color="B39DDB" w:sz="1"/>
              <w:bottom w:val="single" w:color="B39DDB" w:sz="1"/>
              <w:right w:val="single" w:color="B39DDB" w:sz="1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Best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Decision Tree Regressor outperformed Linear Regression on all metrics, achieving an R² score of approximately 0.97. This indicates that the model explains 97% of the variance in grape prices. The lower MAE (~180 TZS/kg) confirms that predictions are highly accurate for practical use.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4.2 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Sugar content (Brix %) and Quality Grade are the most influential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Muscat grapes command the highest average price; Flame Seedless the lowest.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Dry Season prices are notably higher due to reduced supply.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Distance to market negatively impacts price, as transport costs reduce farm gate returns.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4.3 Deployed Application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best-performing model was saved as model.pkl and integrated into a Streamlit web application. The app features a purple-themed UI with input sliders and dropdowns for all 9 features. Upon prediction, it displays the estimated price per kg, total batch value, and a sugar quality indicator. The app is deployed on Streamlit Cloud and accessible via a public URL.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 Application Screenshots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1: App home page showing input form with region, grape type, season, and quality dropdowns]</w:t>
      </w:r>
    </w:p>
    <w:p>
      <w:pPr>
        <w:pBdr>
          <w:bottom w:val="single" w:color="B39DDB" w:sz="1" w:space="1"/>
        </w:pBdr>
        <w:spacing w:before="80" w:after="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  [Insert screenshot of app input form here]  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2: Prediction result showing estimated price, total value, and sugar level metrics]</w:t>
      </w:r>
    </w:p>
    <w:p>
      <w:pPr>
        <w:pBdr>
          <w:bottom w:val="single" w:color="B39DDB" w:sz="1" w:space="1"/>
        </w:pBdr>
        <w:spacing w:before="80" w:after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  [Insert screenshot of prediction result here]  </w:t>
      </w:r>
    </w:p>
    <w:p>
      <w:pPr>
        <w:pBdr>
          <w:top w:val="single" w:color="6A0DAD" w:sz="6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Grapes Price Predictor  |  Machine Learning Project  |  Tanzania  |  2026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6A0DA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A0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2026-02-17T13:30:37.036Z</dcterms:created>
  <dcterms:modified xsi:type="dcterms:W3CDTF">2026-02-17T13:30:37.037Z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