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BF563" w14:textId="1E649326" w:rsidR="006D4419" w:rsidRDefault="006D4419" w:rsidP="006D44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This folder contains Python scripts to fit logistic growth curves in the manuscript “</w:t>
      </w:r>
      <w:r w:rsidR="007C1D0A" w:rsidRPr="007C1D0A">
        <w:rPr>
          <w:rFonts w:ascii="Helvetica" w:hAnsi="Helvetica" w:cs="Helvetica"/>
          <w:kern w:val="0"/>
        </w:rPr>
        <w:t xml:space="preserve">Human gut microbiota interactions shape the long-term growth dynamics and evolutionary adaptations of </w:t>
      </w:r>
      <w:proofErr w:type="spellStart"/>
      <w:r w:rsidR="007C1D0A" w:rsidRPr="007C1D0A">
        <w:rPr>
          <w:rFonts w:ascii="Helvetica" w:hAnsi="Helvetica" w:cs="Helvetica"/>
          <w:i/>
          <w:iCs/>
          <w:kern w:val="0"/>
        </w:rPr>
        <w:t>Clostridioides</w:t>
      </w:r>
      <w:proofErr w:type="spellEnd"/>
      <w:r w:rsidR="007C1D0A" w:rsidRPr="007C1D0A">
        <w:rPr>
          <w:rFonts w:ascii="Helvetica" w:hAnsi="Helvetica" w:cs="Helvetica"/>
          <w:i/>
          <w:iCs/>
          <w:kern w:val="0"/>
        </w:rPr>
        <w:t xml:space="preserve"> difficile</w:t>
      </w:r>
      <w:r>
        <w:rPr>
          <w:rFonts w:ascii="Helvetica" w:hAnsi="Helvetica" w:cs="Helvetica"/>
          <w:kern w:val="0"/>
        </w:rPr>
        <w:t xml:space="preserve">” by Sulaiman et al. </w:t>
      </w:r>
    </w:p>
    <w:p w14:paraId="6321D584" w14:textId="77777777" w:rsidR="006D4419" w:rsidRDefault="006D4419" w:rsidP="006D44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4092137" w14:textId="77777777" w:rsidR="006D4419" w:rsidRDefault="006D4419" w:rsidP="006D4419">
      <w:r>
        <w:t>A description of the files/subfolders is listed below:</w:t>
      </w:r>
    </w:p>
    <w:p w14:paraId="0D4C02EA" w14:textId="77777777" w:rsidR="006D4419" w:rsidRDefault="006D4419" w:rsidP="006D4419"/>
    <w:tbl>
      <w:tblPr>
        <w:tblStyle w:val="TableGrid"/>
        <w:tblW w:w="0" w:type="auto"/>
        <w:tblLook w:val="04A0" w:firstRow="1" w:lastRow="0" w:firstColumn="1" w:lastColumn="0" w:noHBand="0" w:noVBand="1"/>
      </w:tblPr>
      <w:tblGrid>
        <w:gridCol w:w="1453"/>
        <w:gridCol w:w="2681"/>
        <w:gridCol w:w="5216"/>
      </w:tblGrid>
      <w:tr w:rsidR="006D4419" w14:paraId="1AE8BAF5" w14:textId="77777777" w:rsidTr="006D4419">
        <w:tc>
          <w:tcPr>
            <w:tcW w:w="1603" w:type="dxa"/>
          </w:tcPr>
          <w:p w14:paraId="38188CDF" w14:textId="77777777" w:rsidR="006D4419" w:rsidRPr="00BE5889" w:rsidRDefault="006D4419" w:rsidP="00856694">
            <w:pPr>
              <w:rPr>
                <w:b/>
                <w:bCs/>
              </w:rPr>
            </w:pPr>
            <w:r w:rsidRPr="00BE5889">
              <w:rPr>
                <w:b/>
                <w:bCs/>
              </w:rPr>
              <w:t>Subfolder</w:t>
            </w:r>
          </w:p>
        </w:tc>
        <w:tc>
          <w:tcPr>
            <w:tcW w:w="2898" w:type="dxa"/>
          </w:tcPr>
          <w:p w14:paraId="20E113E4" w14:textId="77777777" w:rsidR="006D4419" w:rsidRPr="00BE5889" w:rsidRDefault="006D4419" w:rsidP="00856694">
            <w:pPr>
              <w:rPr>
                <w:b/>
                <w:bCs/>
              </w:rPr>
            </w:pPr>
            <w:r w:rsidRPr="00BE5889">
              <w:rPr>
                <w:b/>
                <w:bCs/>
              </w:rPr>
              <w:t>File name(s)</w:t>
            </w:r>
          </w:p>
        </w:tc>
        <w:tc>
          <w:tcPr>
            <w:tcW w:w="4849" w:type="dxa"/>
          </w:tcPr>
          <w:p w14:paraId="75C4D33D" w14:textId="77777777" w:rsidR="006D4419" w:rsidRPr="00BE5889" w:rsidRDefault="006D4419" w:rsidP="00856694">
            <w:pPr>
              <w:rPr>
                <w:b/>
                <w:bCs/>
              </w:rPr>
            </w:pPr>
            <w:r w:rsidRPr="00BE5889">
              <w:rPr>
                <w:b/>
                <w:bCs/>
              </w:rPr>
              <w:t>Description</w:t>
            </w:r>
          </w:p>
        </w:tc>
      </w:tr>
      <w:tr w:rsidR="006D4419" w14:paraId="68BC82D0" w14:textId="77777777" w:rsidTr="006D4419">
        <w:tc>
          <w:tcPr>
            <w:tcW w:w="1603" w:type="dxa"/>
          </w:tcPr>
          <w:p w14:paraId="6D58FCC7" w14:textId="77777777" w:rsidR="006D4419" w:rsidRDefault="006D4419" w:rsidP="00856694">
            <w:proofErr w:type="spellStart"/>
            <w:r>
              <w:t>input_data</w:t>
            </w:r>
            <w:proofErr w:type="spellEnd"/>
          </w:p>
        </w:tc>
        <w:tc>
          <w:tcPr>
            <w:tcW w:w="2898" w:type="dxa"/>
          </w:tcPr>
          <w:p w14:paraId="09E64BD7" w14:textId="77777777" w:rsidR="006D4419" w:rsidRDefault="006D4419" w:rsidP="00856694">
            <w:r>
              <w:t>-</w:t>
            </w:r>
          </w:p>
        </w:tc>
        <w:tc>
          <w:tcPr>
            <w:tcW w:w="4849" w:type="dxa"/>
          </w:tcPr>
          <w:p w14:paraId="62F84002" w14:textId="2C3AD2DF" w:rsidR="006D4419" w:rsidRDefault="006D4419" w:rsidP="00856694">
            <w:r>
              <w:t xml:space="preserve">Contains ten .csv files with raw experimental data, averaged across three experimental replicates. The two columns are time (in hours) and absolute abundance (in OD600). </w:t>
            </w:r>
          </w:p>
        </w:tc>
      </w:tr>
      <w:tr w:rsidR="006D4419" w14:paraId="64E58C30" w14:textId="77777777" w:rsidTr="006D4419">
        <w:tc>
          <w:tcPr>
            <w:tcW w:w="1603" w:type="dxa"/>
          </w:tcPr>
          <w:p w14:paraId="22F34998" w14:textId="77777777" w:rsidR="006D4419" w:rsidRDefault="006D4419" w:rsidP="00856694">
            <w:r>
              <w:t>-</w:t>
            </w:r>
          </w:p>
        </w:tc>
        <w:tc>
          <w:tcPr>
            <w:tcW w:w="2898" w:type="dxa"/>
          </w:tcPr>
          <w:p w14:paraId="6A5B1280" w14:textId="06D0F23F" w:rsidR="006D4419" w:rsidRDefault="006D4419" w:rsidP="00856694">
            <w:r>
              <w:t>customized_fcn.py</w:t>
            </w:r>
          </w:p>
        </w:tc>
        <w:tc>
          <w:tcPr>
            <w:tcW w:w="4849" w:type="dxa"/>
          </w:tcPr>
          <w:p w14:paraId="42E1A0E0" w14:textId="2BD4BAD6" w:rsidR="006D4419" w:rsidRDefault="006D4419" w:rsidP="00856694">
            <w:r>
              <w:t>A Python script with ODE model of logistic growth</w:t>
            </w:r>
            <w:r w:rsidR="002257D3">
              <w:t xml:space="preserve"> dynamics.</w:t>
            </w:r>
          </w:p>
        </w:tc>
      </w:tr>
      <w:tr w:rsidR="006D4419" w14:paraId="5B490765" w14:textId="77777777" w:rsidTr="006D4419">
        <w:tc>
          <w:tcPr>
            <w:tcW w:w="1603" w:type="dxa"/>
          </w:tcPr>
          <w:p w14:paraId="553FECF8" w14:textId="77777777" w:rsidR="006D4419" w:rsidRDefault="006D4419" w:rsidP="00856694">
            <w:r>
              <w:t>-</w:t>
            </w:r>
          </w:p>
        </w:tc>
        <w:tc>
          <w:tcPr>
            <w:tcW w:w="2898" w:type="dxa"/>
          </w:tcPr>
          <w:p w14:paraId="1072D6A4" w14:textId="512D5EC7" w:rsidR="006D4419" w:rsidRDefault="006D4419" w:rsidP="00856694">
            <w:proofErr w:type="spellStart"/>
            <w:r>
              <w:t>fit_logistic_</w:t>
            </w:r>
            <w:proofErr w:type="gramStart"/>
            <w:r>
              <w:t>growth.ipynb</w:t>
            </w:r>
            <w:proofErr w:type="spellEnd"/>
            <w:proofErr w:type="gramEnd"/>
          </w:p>
        </w:tc>
        <w:tc>
          <w:tcPr>
            <w:tcW w:w="4849" w:type="dxa"/>
          </w:tcPr>
          <w:p w14:paraId="20A0FE50" w14:textId="0C11DA92" w:rsidR="006D4419" w:rsidRDefault="002257D3" w:rsidP="00856694">
            <w:r>
              <w:t xml:space="preserve">A </w:t>
            </w:r>
            <w:proofErr w:type="spellStart"/>
            <w:r>
              <w:t>Jupyter</w:t>
            </w:r>
            <w:proofErr w:type="spellEnd"/>
            <w:r>
              <w:t xml:space="preserve"> Notebook that (1) defines the cost function, (2) optimizes the cost function for different regularization parameters, (3) plot experimental data and simulation data using the optimal regularization parameter. The plots are stored in ‘</w:t>
            </w:r>
            <w:proofErr w:type="spellStart"/>
            <w:r>
              <w:t>output_data</w:t>
            </w:r>
            <w:proofErr w:type="spellEnd"/>
            <w:r>
              <w:t>’ subfolder.</w:t>
            </w:r>
          </w:p>
        </w:tc>
      </w:tr>
      <w:tr w:rsidR="006D4419" w14:paraId="2E97D992" w14:textId="77777777" w:rsidTr="006D4419">
        <w:tc>
          <w:tcPr>
            <w:tcW w:w="1603" w:type="dxa"/>
          </w:tcPr>
          <w:p w14:paraId="100A1D6E" w14:textId="7A0A091A" w:rsidR="006D4419" w:rsidRDefault="002257D3" w:rsidP="00856694">
            <w:proofErr w:type="spellStart"/>
            <w:r>
              <w:t>output_data</w:t>
            </w:r>
            <w:proofErr w:type="spellEnd"/>
          </w:p>
        </w:tc>
        <w:tc>
          <w:tcPr>
            <w:tcW w:w="2898" w:type="dxa"/>
          </w:tcPr>
          <w:p w14:paraId="6F17C59F" w14:textId="77777777" w:rsidR="006D4419" w:rsidRDefault="006D4419" w:rsidP="00856694"/>
        </w:tc>
        <w:tc>
          <w:tcPr>
            <w:tcW w:w="4849" w:type="dxa"/>
          </w:tcPr>
          <w:p w14:paraId="09030961" w14:textId="77777777" w:rsidR="006D4419" w:rsidRDefault="002257D3" w:rsidP="00856694">
            <w:r>
              <w:t>Contains parameter optimization outputs.</w:t>
            </w:r>
          </w:p>
          <w:p w14:paraId="68B73795" w14:textId="77777777" w:rsidR="002257D3" w:rsidRDefault="002257D3" w:rsidP="002257D3">
            <w:pPr>
              <w:pStyle w:val="ListParagraph"/>
              <w:numPr>
                <w:ilvl w:val="0"/>
                <w:numId w:val="1"/>
              </w:numPr>
            </w:pPr>
            <w:r>
              <w:t>‘</w:t>
            </w:r>
            <w:r w:rsidRPr="002257D3">
              <w:t>optimization_hyper_para</w:t>
            </w:r>
            <w:r>
              <w:t>.csv’ contains optimized parameters for different initial guesses and regularization parameters.</w:t>
            </w:r>
          </w:p>
          <w:p w14:paraId="3FB734F8" w14:textId="77777777" w:rsidR="002257D3" w:rsidRDefault="002257D3" w:rsidP="002257D3">
            <w:pPr>
              <w:pStyle w:val="ListParagraph"/>
              <w:numPr>
                <w:ilvl w:val="0"/>
                <w:numId w:val="1"/>
              </w:numPr>
            </w:pPr>
            <w:r>
              <w:t>‘tune_hyperpara.pdf’ plots the optimization cost as a function of regularization parameter. This is used to pick the optimal regularization parameter.</w:t>
            </w:r>
          </w:p>
          <w:p w14:paraId="66411B7E" w14:textId="3935784A" w:rsidR="002257D3" w:rsidRDefault="002257D3" w:rsidP="002257D3">
            <w:pPr>
              <w:pStyle w:val="ListParagraph"/>
              <w:numPr>
                <w:ilvl w:val="0"/>
                <w:numId w:val="1"/>
              </w:numPr>
            </w:pPr>
            <w:r>
              <w:t>‘</w:t>
            </w:r>
            <w:r w:rsidRPr="002257D3">
              <w:t>optimized_parameters</w:t>
            </w:r>
            <w:r>
              <w:t>.csv’ contains optimized parameters for different initial guesses using the optimal regularization parameter.</w:t>
            </w:r>
          </w:p>
          <w:p w14:paraId="7E055B98" w14:textId="1CD40D68" w:rsidR="002257D3" w:rsidRDefault="002257D3" w:rsidP="002257D3">
            <w:pPr>
              <w:pStyle w:val="ListParagraph"/>
              <w:numPr>
                <w:ilvl w:val="0"/>
                <w:numId w:val="1"/>
              </w:numPr>
            </w:pPr>
            <w:r>
              <w:t>‘</w:t>
            </w:r>
            <w:r w:rsidRPr="002257D3">
              <w:t>mono_growth_rate_carrying_capacity</w:t>
            </w:r>
            <w:r>
              <w:t xml:space="preserve">.csv’ contains the final optimized model parameters. </w:t>
            </w:r>
          </w:p>
        </w:tc>
      </w:tr>
    </w:tbl>
    <w:p w14:paraId="1282798D" w14:textId="77777777" w:rsidR="006D4419" w:rsidRDefault="006D4419" w:rsidP="006D4419"/>
    <w:p w14:paraId="1DBAFA0F" w14:textId="77777777" w:rsidR="008A2ABE" w:rsidRDefault="008A2ABE"/>
    <w:sectPr w:rsidR="008A2ABE" w:rsidSect="006D441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A0E88"/>
    <w:multiLevelType w:val="hybridMultilevel"/>
    <w:tmpl w:val="5FFCAC1E"/>
    <w:lvl w:ilvl="0" w:tplc="A5A8A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842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19"/>
    <w:rsid w:val="00101347"/>
    <w:rsid w:val="002257D3"/>
    <w:rsid w:val="00602D16"/>
    <w:rsid w:val="006D4419"/>
    <w:rsid w:val="007A32C7"/>
    <w:rsid w:val="007C1D0A"/>
    <w:rsid w:val="008A2ABE"/>
    <w:rsid w:val="00ED3D25"/>
    <w:rsid w:val="00FB6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D270"/>
  <w15:chartTrackingRefBased/>
  <w15:docId w15:val="{FABD4A1A-E029-F346-804F-A510492B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419"/>
    <w:pPr>
      <w:spacing w:after="0" w:line="240" w:lineRule="auto"/>
    </w:pPr>
  </w:style>
  <w:style w:type="paragraph" w:styleId="Heading1">
    <w:name w:val="heading 1"/>
    <w:basedOn w:val="Normal"/>
    <w:next w:val="Normal"/>
    <w:link w:val="Heading1Char"/>
    <w:uiPriority w:val="9"/>
    <w:qFormat/>
    <w:rsid w:val="006D441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41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419"/>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419"/>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419"/>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419"/>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419"/>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419"/>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419"/>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419"/>
    <w:rPr>
      <w:rFonts w:eastAsiaTheme="majorEastAsia" w:cstheme="majorBidi"/>
      <w:color w:val="272727" w:themeColor="text1" w:themeTint="D8"/>
    </w:rPr>
  </w:style>
  <w:style w:type="paragraph" w:styleId="Title">
    <w:name w:val="Title"/>
    <w:basedOn w:val="Normal"/>
    <w:next w:val="Normal"/>
    <w:link w:val="TitleChar"/>
    <w:uiPriority w:val="10"/>
    <w:qFormat/>
    <w:rsid w:val="006D44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419"/>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419"/>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6D4419"/>
    <w:rPr>
      <w:i/>
      <w:iCs/>
      <w:color w:val="404040" w:themeColor="text1" w:themeTint="BF"/>
    </w:rPr>
  </w:style>
  <w:style w:type="paragraph" w:styleId="ListParagraph">
    <w:name w:val="List Paragraph"/>
    <w:basedOn w:val="Normal"/>
    <w:uiPriority w:val="34"/>
    <w:qFormat/>
    <w:rsid w:val="006D4419"/>
    <w:pPr>
      <w:spacing w:after="160" w:line="278" w:lineRule="auto"/>
      <w:ind w:left="720"/>
      <w:contextualSpacing/>
    </w:pPr>
  </w:style>
  <w:style w:type="character" w:styleId="IntenseEmphasis">
    <w:name w:val="Intense Emphasis"/>
    <w:basedOn w:val="DefaultParagraphFont"/>
    <w:uiPriority w:val="21"/>
    <w:qFormat/>
    <w:rsid w:val="006D4419"/>
    <w:rPr>
      <w:i/>
      <w:iCs/>
      <w:color w:val="0F4761" w:themeColor="accent1" w:themeShade="BF"/>
    </w:rPr>
  </w:style>
  <w:style w:type="paragraph" w:styleId="IntenseQuote">
    <w:name w:val="Intense Quote"/>
    <w:basedOn w:val="Normal"/>
    <w:next w:val="Normal"/>
    <w:link w:val="IntenseQuoteChar"/>
    <w:uiPriority w:val="30"/>
    <w:qFormat/>
    <w:rsid w:val="006D441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419"/>
    <w:rPr>
      <w:i/>
      <w:iCs/>
      <w:color w:val="0F4761" w:themeColor="accent1" w:themeShade="BF"/>
    </w:rPr>
  </w:style>
  <w:style w:type="character" w:styleId="IntenseReference">
    <w:name w:val="Intense Reference"/>
    <w:basedOn w:val="DefaultParagraphFont"/>
    <w:uiPriority w:val="32"/>
    <w:qFormat/>
    <w:rsid w:val="006D4419"/>
    <w:rPr>
      <w:b/>
      <w:bCs/>
      <w:smallCaps/>
      <w:color w:val="0F4761" w:themeColor="accent1" w:themeShade="BF"/>
      <w:spacing w:val="5"/>
    </w:rPr>
  </w:style>
  <w:style w:type="table" w:styleId="TableGrid">
    <w:name w:val="Table Grid"/>
    <w:basedOn w:val="TableNormal"/>
    <w:uiPriority w:val="39"/>
    <w:rsid w:val="006D4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 Qian</dc:creator>
  <cp:keywords/>
  <dc:description/>
  <cp:lastModifiedBy>Jordy Evan Sulaiman</cp:lastModifiedBy>
  <cp:revision>2</cp:revision>
  <dcterms:created xsi:type="dcterms:W3CDTF">2024-05-29T02:00:00Z</dcterms:created>
  <dcterms:modified xsi:type="dcterms:W3CDTF">2024-05-29T02:51:00Z</dcterms:modified>
</cp:coreProperties>
</file>