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30146" w14:textId="77777777" w:rsidR="0029130E" w:rsidRPr="0029130E" w:rsidRDefault="0029130E" w:rsidP="0029130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130E">
        <w:rPr>
          <w:rFonts w:ascii="Times New Roman" w:hAnsi="Times New Roman" w:cs="Times New Roman"/>
          <w:b/>
          <w:bCs/>
          <w:sz w:val="28"/>
          <w:szCs w:val="28"/>
          <w:u w:val="single"/>
        </w:rPr>
        <w:t>Auto</w:t>
      </w:r>
      <w:r w:rsidRPr="002913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9130E">
        <w:rPr>
          <w:rFonts w:ascii="Times New Roman" w:hAnsi="Times New Roman" w:cs="Times New Roman"/>
          <w:b/>
          <w:bCs/>
          <w:sz w:val="28"/>
          <w:szCs w:val="28"/>
          <w:u w:val="single"/>
        </w:rPr>
        <w:t>loan origination and servicing in the US banking system</w:t>
      </w:r>
    </w:p>
    <w:p w14:paraId="2964A1EA" w14:textId="77777777" w:rsidR="0029130E" w:rsidRPr="0029130E" w:rsidRDefault="0029130E" w:rsidP="0029130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t>Auto Loan Origination in the US Banking System</w:t>
      </w:r>
    </w:p>
    <w:p w14:paraId="14A44C6D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Auto loan origination has been a relatively stable part of the US financial services industry over the past decade, with indirect financing through dealership networks accounting for around three-quarters of total consumer financing volume. However, the industry has seen a sharp increase in demand recently, with auto loan origination growing 20% in 2021.To stay competitive, banks should consider taking advantage of market tailwinds to increase origination and evaluate initiatives to improve profitability and establish greater dealer stickiness. </w:t>
      </w:r>
    </w:p>
    <w:p w14:paraId="7E14B0D5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t>Some key strategies include:</w:t>
      </w:r>
    </w:p>
    <w:p w14:paraId="7AD0E744" w14:textId="77777777" w:rsidR="0029130E" w:rsidRPr="0029130E" w:rsidRDefault="0029130E" w:rsidP="0029130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Holistically engaging with dealers across pricing, commercial financing, dealer incentives, and frontline-employee incentives</w:t>
      </w:r>
    </w:p>
    <w:p w14:paraId="3B4520B4" w14:textId="77777777" w:rsidR="0029130E" w:rsidRPr="0029130E" w:rsidRDefault="0029130E" w:rsidP="0029130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Focusing on used-car prime and higher-yield, near-prime customers</w:t>
      </w:r>
    </w:p>
    <w:p w14:paraId="66045CC0" w14:textId="77777777" w:rsidR="0029130E" w:rsidRPr="0029130E" w:rsidRDefault="0029130E" w:rsidP="0029130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Using a clean-sheet approach to pricing that takes a clinical view of current prices versus the competition and makes dynamic changes in response to external factors</w:t>
      </w:r>
    </w:p>
    <w:p w14:paraId="506716E7" w14:textId="77777777" w:rsidR="0029130E" w:rsidRPr="0029130E" w:rsidRDefault="0029130E" w:rsidP="0029130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Investing in digital, analytics, and automation across the value chain</w:t>
      </w:r>
    </w:p>
    <w:p w14:paraId="1DE67E00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7C96ED" w14:textId="77777777" w:rsidR="0029130E" w:rsidRDefault="0029130E" w:rsidP="0029130E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Modern auto loan origination software is making it easier than ever for banks to respond to loan applications rapidly and boost their chances of capturing loans.</w:t>
      </w:r>
    </w:p>
    <w:p w14:paraId="7CB6BC2A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t>Key capabilities to look for in an auto loan origination system include:</w:t>
      </w:r>
    </w:p>
    <w:p w14:paraId="095D8EB2" w14:textId="77777777" w:rsidR="0029130E" w:rsidRPr="0029130E" w:rsidRDefault="0029130E" w:rsidP="0029130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Auto structuring to quickly make well-informed lending decisions by systematically altering lending terms to arrive at an acceptable deal structure</w:t>
      </w:r>
    </w:p>
    <w:p w14:paraId="65380AD1" w14:textId="77777777" w:rsidR="0029130E" w:rsidRPr="0029130E" w:rsidRDefault="0029130E" w:rsidP="0029130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Fraud detection to reduce risk by identifying fraudulent applications</w:t>
      </w:r>
    </w:p>
    <w:p w14:paraId="3203F10F" w14:textId="77777777" w:rsidR="0029130E" w:rsidRPr="0029130E" w:rsidRDefault="0029130E" w:rsidP="0029130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Integrated analytics to monitor portfolio performance and adjust lending strategies in response to market dynamics</w:t>
      </w:r>
    </w:p>
    <w:p w14:paraId="5C438CF6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83A245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By incorporating these capabilities, banks can improve process efficiency, increase revenue and productivity through automation, and deliver a better experience for customers.</w:t>
      </w:r>
    </w:p>
    <w:p w14:paraId="22F4EFEF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A56683" w14:textId="77777777" w:rsidR="0029130E" w:rsidRP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t>Auto Loan Servicing</w:t>
      </w:r>
    </w:p>
    <w:p w14:paraId="495A7C64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While auto financing has typically witnessed lower delinquencies and charge-offs compared to other consumer asset classes, lenders still need to keep a close eye on any increases amid factors like inflation and interest rate hikes. </w:t>
      </w:r>
    </w:p>
    <w:p w14:paraId="2F62E923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t>Strategies for effective auto loan servicing include:</w:t>
      </w:r>
    </w:p>
    <w:p w14:paraId="0096B145" w14:textId="77777777" w:rsidR="0029130E" w:rsidRPr="0029130E" w:rsidRDefault="0029130E" w:rsidP="0029130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Heightening focus on delinquency rates and charge-offs in the current uncertain economic environment</w:t>
      </w:r>
    </w:p>
    <w:p w14:paraId="301B5778" w14:textId="77777777" w:rsidR="0029130E" w:rsidRPr="0029130E" w:rsidRDefault="0029130E" w:rsidP="0029130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Investing in digital and analytics tools to optimize operating margins and gain a pricing advantage in a competitive market</w:t>
      </w:r>
    </w:p>
    <w:p w14:paraId="23F7614D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C899F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87543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75B10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auto loan origination and servicing landscape in the US banking system shows the following key statistics:</w:t>
      </w:r>
    </w:p>
    <w:p w14:paraId="384D58D8" w14:textId="77777777" w:rsidR="0029130E" w:rsidRP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61CC1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t>Auto Loan Origination</w:t>
      </w:r>
    </w:p>
    <w:p w14:paraId="2499DA21" w14:textId="77777777" w:rsidR="0029130E" w:rsidRPr="0029130E" w:rsidRDefault="0029130E" w:rsidP="0029130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 xml:space="preserve">Auto loan origination grew 20% in 2021 compared to the previous </w:t>
      </w:r>
      <w:proofErr w:type="gramStart"/>
      <w:r w:rsidRPr="0029130E">
        <w:rPr>
          <w:rFonts w:ascii="Times New Roman" w:hAnsi="Times New Roman" w:cs="Times New Roman"/>
          <w:sz w:val="24"/>
          <w:szCs w:val="24"/>
        </w:rPr>
        <w:t>year .</w:t>
      </w:r>
      <w:proofErr w:type="gramEnd"/>
    </w:p>
    <w:p w14:paraId="3D51D870" w14:textId="77777777" w:rsidR="0029130E" w:rsidRPr="0029130E" w:rsidRDefault="0029130E" w:rsidP="0029130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The consumer price index (CPI) for both new and used vehicles declined in March 2024, after surging in 2022 and reaching a high in mid-</w:t>
      </w:r>
      <w:proofErr w:type="gramStart"/>
      <w:r w:rsidRPr="0029130E">
        <w:rPr>
          <w:rFonts w:ascii="Times New Roman" w:hAnsi="Times New Roman" w:cs="Times New Roman"/>
          <w:sz w:val="24"/>
          <w:szCs w:val="24"/>
        </w:rPr>
        <w:t>2023 .</w:t>
      </w:r>
      <w:proofErr w:type="gramEnd"/>
    </w:p>
    <w:p w14:paraId="07E9203A" w14:textId="77777777" w:rsidR="0029130E" w:rsidRPr="0029130E" w:rsidRDefault="0029130E" w:rsidP="0029130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The average car payment for new vehicles was a record-high $738 per month in Q4 2023, a 2.5% increase from the same period in 2022. The average payment for leased vehicles increased by 2.4%, while for used vehicles it increased by only 0.4</w:t>
      </w:r>
      <w:proofErr w:type="gramStart"/>
      <w:r w:rsidRPr="0029130E">
        <w:rPr>
          <w:rFonts w:ascii="Times New Roman" w:hAnsi="Times New Roman" w:cs="Times New Roman"/>
          <w:sz w:val="24"/>
          <w:szCs w:val="24"/>
        </w:rPr>
        <w:t>% .</w:t>
      </w:r>
      <w:proofErr w:type="gramEnd"/>
    </w:p>
    <w:p w14:paraId="1585F4E4" w14:textId="77777777" w:rsidR="0029130E" w:rsidRPr="0029130E" w:rsidRDefault="0029130E" w:rsidP="0029130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 xml:space="preserve">U.S. consumers owe $1.607 trillion in auto loan debt in 2024, which is 9.2% of consumer </w:t>
      </w:r>
      <w:proofErr w:type="gramStart"/>
      <w:r w:rsidRPr="0029130E">
        <w:rPr>
          <w:rFonts w:ascii="Times New Roman" w:hAnsi="Times New Roman" w:cs="Times New Roman"/>
          <w:sz w:val="24"/>
          <w:szCs w:val="24"/>
        </w:rPr>
        <w:t>debt .</w:t>
      </w:r>
      <w:proofErr w:type="gramEnd"/>
    </w:p>
    <w:p w14:paraId="4F107B8F" w14:textId="77777777" w:rsidR="0029130E" w:rsidRPr="0029130E" w:rsidRDefault="0029130E" w:rsidP="0029130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 xml:space="preserve">4.2% of outstanding auto debt was at least 90 days late in Q4 2023, up 11.8% from the same quarter of 2022. The percent of auto loans that fell to 30 days due was 7.7% in Q4 2023, up 15.8% from 6.6% in the same quarter of </w:t>
      </w:r>
      <w:proofErr w:type="gramStart"/>
      <w:r w:rsidRPr="0029130E">
        <w:rPr>
          <w:rFonts w:ascii="Times New Roman" w:hAnsi="Times New Roman" w:cs="Times New Roman"/>
          <w:sz w:val="24"/>
          <w:szCs w:val="24"/>
        </w:rPr>
        <w:t>2022 .</w:t>
      </w:r>
      <w:proofErr w:type="gramEnd"/>
    </w:p>
    <w:p w14:paraId="466107A6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6F37F6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t>Auto Loan Servicing</w:t>
      </w:r>
    </w:p>
    <w:p w14:paraId="2CC284E0" w14:textId="77777777" w:rsidR="0029130E" w:rsidRPr="0029130E" w:rsidRDefault="0029130E" w:rsidP="0029130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 xml:space="preserve">U.S. auto loan ABS issuance rose to a record $120 billion in 2023, led by a 13% increase in retail auto </w:t>
      </w:r>
      <w:proofErr w:type="gramStart"/>
      <w:r w:rsidRPr="0029130E">
        <w:rPr>
          <w:rFonts w:ascii="Times New Roman" w:hAnsi="Times New Roman" w:cs="Times New Roman"/>
          <w:sz w:val="24"/>
          <w:szCs w:val="24"/>
        </w:rPr>
        <w:t>sales .</w:t>
      </w:r>
      <w:proofErr w:type="gramEnd"/>
    </w:p>
    <w:p w14:paraId="3D705B2B" w14:textId="77777777" w:rsidR="0029130E" w:rsidRPr="0029130E" w:rsidRDefault="0029130E" w:rsidP="0029130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 xml:space="preserve">Auto loan rates in the U.S. have seen a substantial increase since early 2022, according to historical </w:t>
      </w:r>
      <w:proofErr w:type="gramStart"/>
      <w:r w:rsidRPr="0029130E">
        <w:rPr>
          <w:rFonts w:ascii="Times New Roman" w:hAnsi="Times New Roman" w:cs="Times New Roman"/>
          <w:sz w:val="24"/>
          <w:szCs w:val="24"/>
        </w:rPr>
        <w:t>data .</w:t>
      </w:r>
      <w:proofErr w:type="gramEnd"/>
    </w:p>
    <w:p w14:paraId="1A6659A3" w14:textId="77777777" w:rsidR="0029130E" w:rsidRDefault="0029130E" w:rsidP="002913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8993F6" w14:textId="77777777" w:rsidR="0029130E" w:rsidRPr="0029130E" w:rsidRDefault="0029130E" w:rsidP="002913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t>Auto Loan Origination Statistics</w:t>
      </w:r>
    </w:p>
    <w:tbl>
      <w:tblPr>
        <w:tblStyle w:val="TableGrid"/>
        <w:tblW w:w="10120" w:type="dxa"/>
        <w:jc w:val="center"/>
        <w:tblLook w:val="04A0" w:firstRow="1" w:lastRow="0" w:firstColumn="1" w:lastColumn="0" w:noHBand="0" w:noVBand="1"/>
      </w:tblPr>
      <w:tblGrid>
        <w:gridCol w:w="5892"/>
        <w:gridCol w:w="4228"/>
      </w:tblGrid>
      <w:tr w:rsidR="0029130E" w:rsidRPr="0029130E" w14:paraId="2D2061FA" w14:textId="77777777" w:rsidTr="0029130E">
        <w:trPr>
          <w:jc w:val="center"/>
        </w:trPr>
        <w:tc>
          <w:tcPr>
            <w:tcW w:w="0" w:type="auto"/>
            <w:noWrap/>
            <w:hideMark/>
          </w:tcPr>
          <w:p w14:paraId="2FFE24BA" w14:textId="77777777" w:rsidR="0029130E" w:rsidRPr="0029130E" w:rsidRDefault="0029130E" w:rsidP="0029130E">
            <w:pPr>
              <w:spacing w:before="240"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0" w:type="auto"/>
            <w:noWrap/>
            <w:hideMark/>
          </w:tcPr>
          <w:p w14:paraId="43D3BDAD" w14:textId="77777777" w:rsidR="0029130E" w:rsidRPr="0029130E" w:rsidRDefault="0029130E" w:rsidP="0029130E">
            <w:pPr>
              <w:spacing w:before="240"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29130E" w:rsidRPr="0029130E" w14:paraId="019394EF" w14:textId="77777777" w:rsidTr="0029130E">
        <w:trPr>
          <w:jc w:val="center"/>
        </w:trPr>
        <w:tc>
          <w:tcPr>
            <w:tcW w:w="0" w:type="auto"/>
            <w:hideMark/>
          </w:tcPr>
          <w:p w14:paraId="4E5B7C47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Auto Loan Origination Growth (2021)</w:t>
            </w:r>
          </w:p>
        </w:tc>
        <w:tc>
          <w:tcPr>
            <w:tcW w:w="0" w:type="auto"/>
            <w:hideMark/>
          </w:tcPr>
          <w:p w14:paraId="26BB7C12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29130E" w:rsidRPr="0029130E" w14:paraId="39579FAB" w14:textId="77777777" w:rsidTr="0029130E">
        <w:trPr>
          <w:jc w:val="center"/>
        </w:trPr>
        <w:tc>
          <w:tcPr>
            <w:tcW w:w="0" w:type="auto"/>
            <w:hideMark/>
          </w:tcPr>
          <w:p w14:paraId="15C558DD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Consumer Price Index (CPI) for New/Used Vehicles (March 2024)</w:t>
            </w:r>
          </w:p>
        </w:tc>
        <w:tc>
          <w:tcPr>
            <w:tcW w:w="0" w:type="auto"/>
            <w:hideMark/>
          </w:tcPr>
          <w:p w14:paraId="4EEEC710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Declined</w:t>
            </w:r>
          </w:p>
        </w:tc>
      </w:tr>
      <w:tr w:rsidR="0029130E" w:rsidRPr="0029130E" w14:paraId="1AD514DF" w14:textId="77777777" w:rsidTr="0029130E">
        <w:trPr>
          <w:jc w:val="center"/>
        </w:trPr>
        <w:tc>
          <w:tcPr>
            <w:tcW w:w="0" w:type="auto"/>
            <w:hideMark/>
          </w:tcPr>
          <w:p w14:paraId="71954606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Average Car Payment for New Vehicles (Q4 2023)</w:t>
            </w:r>
          </w:p>
        </w:tc>
        <w:tc>
          <w:tcPr>
            <w:tcW w:w="0" w:type="auto"/>
            <w:hideMark/>
          </w:tcPr>
          <w:p w14:paraId="06AC4B65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$738 per month (2.5% increase from Q4 2022)</w:t>
            </w:r>
          </w:p>
        </w:tc>
      </w:tr>
      <w:tr w:rsidR="0029130E" w:rsidRPr="0029130E" w14:paraId="3E1FFCB4" w14:textId="77777777" w:rsidTr="0029130E">
        <w:trPr>
          <w:jc w:val="center"/>
        </w:trPr>
        <w:tc>
          <w:tcPr>
            <w:tcW w:w="0" w:type="auto"/>
            <w:hideMark/>
          </w:tcPr>
          <w:p w14:paraId="7B8E64CF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Average Car Payment for Leased Vehicles (Q4 2023)</w:t>
            </w:r>
          </w:p>
        </w:tc>
        <w:tc>
          <w:tcPr>
            <w:tcW w:w="0" w:type="auto"/>
            <w:hideMark/>
          </w:tcPr>
          <w:p w14:paraId="20BE4313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2.4% increase from Q4 2022</w:t>
            </w:r>
          </w:p>
        </w:tc>
      </w:tr>
      <w:tr w:rsidR="0029130E" w:rsidRPr="0029130E" w14:paraId="4625591B" w14:textId="77777777" w:rsidTr="0029130E">
        <w:trPr>
          <w:jc w:val="center"/>
        </w:trPr>
        <w:tc>
          <w:tcPr>
            <w:tcW w:w="0" w:type="auto"/>
            <w:hideMark/>
          </w:tcPr>
          <w:p w14:paraId="6C2E6632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Average Car Payment for Used Vehicles (Q4 2023)</w:t>
            </w:r>
          </w:p>
        </w:tc>
        <w:tc>
          <w:tcPr>
            <w:tcW w:w="0" w:type="auto"/>
            <w:hideMark/>
          </w:tcPr>
          <w:p w14:paraId="4B138014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0.4% increase from Q4 2022</w:t>
            </w:r>
          </w:p>
        </w:tc>
      </w:tr>
      <w:tr w:rsidR="0029130E" w:rsidRPr="0029130E" w14:paraId="17C61121" w14:textId="77777777" w:rsidTr="0029130E">
        <w:trPr>
          <w:jc w:val="center"/>
        </w:trPr>
        <w:tc>
          <w:tcPr>
            <w:tcW w:w="0" w:type="auto"/>
            <w:hideMark/>
          </w:tcPr>
          <w:p w14:paraId="21D8327C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Total Auto Loan Debt (2024)</w:t>
            </w:r>
          </w:p>
        </w:tc>
        <w:tc>
          <w:tcPr>
            <w:tcW w:w="0" w:type="auto"/>
            <w:hideMark/>
          </w:tcPr>
          <w:p w14:paraId="7E157212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$1.607 trillion (9.2% of consumer debt)</w:t>
            </w:r>
          </w:p>
        </w:tc>
      </w:tr>
      <w:tr w:rsidR="0029130E" w:rsidRPr="0029130E" w14:paraId="2CE5ABE2" w14:textId="77777777" w:rsidTr="0029130E">
        <w:trPr>
          <w:jc w:val="center"/>
        </w:trPr>
        <w:tc>
          <w:tcPr>
            <w:tcW w:w="0" w:type="auto"/>
            <w:hideMark/>
          </w:tcPr>
          <w:p w14:paraId="248BEABE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 Loans at Least 90 Days Delinquent (Q4 2023)</w:t>
            </w:r>
          </w:p>
        </w:tc>
        <w:tc>
          <w:tcPr>
            <w:tcW w:w="0" w:type="auto"/>
            <w:hideMark/>
          </w:tcPr>
          <w:p w14:paraId="26B94701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4.2% (11.8% increase from Q4 2022)</w:t>
            </w:r>
          </w:p>
        </w:tc>
      </w:tr>
      <w:tr w:rsidR="0029130E" w:rsidRPr="0029130E" w14:paraId="46ABDEDD" w14:textId="77777777" w:rsidTr="0029130E">
        <w:trPr>
          <w:jc w:val="center"/>
        </w:trPr>
        <w:tc>
          <w:tcPr>
            <w:tcW w:w="0" w:type="auto"/>
            <w:hideMark/>
          </w:tcPr>
          <w:p w14:paraId="01FFD1A0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Auto Loans 30 Days Delinquent (Q4 2023)</w:t>
            </w:r>
          </w:p>
        </w:tc>
        <w:tc>
          <w:tcPr>
            <w:tcW w:w="0" w:type="auto"/>
            <w:hideMark/>
          </w:tcPr>
          <w:p w14:paraId="4E199667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7.7% (15.8% increase from Q4 2022)</w:t>
            </w:r>
          </w:p>
        </w:tc>
      </w:tr>
    </w:tbl>
    <w:p w14:paraId="4A918EEA" w14:textId="77777777" w:rsidR="0029130E" w:rsidRPr="0029130E" w:rsidRDefault="0029130E" w:rsidP="002913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247D8D" w14:textId="77777777" w:rsidR="0029130E" w:rsidRPr="0029130E" w:rsidRDefault="0029130E" w:rsidP="0029130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t>Auto Loan Servicing Statistics</w:t>
      </w:r>
    </w:p>
    <w:tbl>
      <w:tblPr>
        <w:tblStyle w:val="TableGrid"/>
        <w:tblW w:w="10120" w:type="dxa"/>
        <w:jc w:val="center"/>
        <w:tblLook w:val="04A0" w:firstRow="1" w:lastRow="0" w:firstColumn="1" w:lastColumn="0" w:noHBand="0" w:noVBand="1"/>
      </w:tblPr>
      <w:tblGrid>
        <w:gridCol w:w="5101"/>
        <w:gridCol w:w="5019"/>
      </w:tblGrid>
      <w:tr w:rsidR="0029130E" w:rsidRPr="0029130E" w14:paraId="2A4A7EEB" w14:textId="77777777" w:rsidTr="0029130E">
        <w:trPr>
          <w:jc w:val="center"/>
        </w:trPr>
        <w:tc>
          <w:tcPr>
            <w:tcW w:w="0" w:type="auto"/>
            <w:noWrap/>
            <w:hideMark/>
          </w:tcPr>
          <w:p w14:paraId="0BF15C33" w14:textId="77777777" w:rsidR="0029130E" w:rsidRPr="0029130E" w:rsidRDefault="0029130E" w:rsidP="0029130E">
            <w:pPr>
              <w:spacing w:before="240"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0" w:type="auto"/>
            <w:noWrap/>
            <w:hideMark/>
          </w:tcPr>
          <w:p w14:paraId="456AB910" w14:textId="77777777" w:rsidR="0029130E" w:rsidRPr="0029130E" w:rsidRDefault="0029130E" w:rsidP="0029130E">
            <w:pPr>
              <w:spacing w:before="240"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29130E" w:rsidRPr="0029130E" w14:paraId="123FE6A5" w14:textId="77777777" w:rsidTr="0029130E">
        <w:trPr>
          <w:jc w:val="center"/>
        </w:trPr>
        <w:tc>
          <w:tcPr>
            <w:tcW w:w="0" w:type="auto"/>
            <w:hideMark/>
          </w:tcPr>
          <w:p w14:paraId="06F3CAA0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U.S. Auto Loan ABS Issuance (2023)</w:t>
            </w:r>
          </w:p>
        </w:tc>
        <w:tc>
          <w:tcPr>
            <w:tcW w:w="0" w:type="auto"/>
            <w:hideMark/>
          </w:tcPr>
          <w:p w14:paraId="51B11A04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$120 billion (record high)</w:t>
            </w:r>
          </w:p>
        </w:tc>
      </w:tr>
      <w:tr w:rsidR="0029130E" w:rsidRPr="0029130E" w14:paraId="58BDF1B7" w14:textId="77777777" w:rsidTr="0029130E">
        <w:trPr>
          <w:jc w:val="center"/>
        </w:trPr>
        <w:tc>
          <w:tcPr>
            <w:tcW w:w="0" w:type="auto"/>
            <w:hideMark/>
          </w:tcPr>
          <w:p w14:paraId="387FFD97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Retail Auto Sales Growth (2023)</w:t>
            </w:r>
          </w:p>
        </w:tc>
        <w:tc>
          <w:tcPr>
            <w:tcW w:w="0" w:type="auto"/>
            <w:hideMark/>
          </w:tcPr>
          <w:p w14:paraId="213065CB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13%</w:t>
            </w:r>
          </w:p>
        </w:tc>
      </w:tr>
      <w:tr w:rsidR="0029130E" w:rsidRPr="0029130E" w14:paraId="69C9DF59" w14:textId="77777777" w:rsidTr="0029130E">
        <w:trPr>
          <w:jc w:val="center"/>
        </w:trPr>
        <w:tc>
          <w:tcPr>
            <w:tcW w:w="0" w:type="auto"/>
            <w:hideMark/>
          </w:tcPr>
          <w:p w14:paraId="09EED293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Auto Loan Rates</w:t>
            </w:r>
          </w:p>
        </w:tc>
        <w:tc>
          <w:tcPr>
            <w:tcW w:w="0" w:type="auto"/>
            <w:hideMark/>
          </w:tcPr>
          <w:p w14:paraId="2A1103C1" w14:textId="77777777" w:rsidR="0029130E" w:rsidRPr="0029130E" w:rsidRDefault="0029130E" w:rsidP="0029130E">
            <w:pPr>
              <w:spacing w:before="240"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30E">
              <w:rPr>
                <w:rFonts w:ascii="Times New Roman" w:hAnsi="Times New Roman" w:cs="Times New Roman"/>
                <w:sz w:val="24"/>
                <w:szCs w:val="24"/>
              </w:rPr>
              <w:t>Substantial increase since early 2022</w:t>
            </w:r>
          </w:p>
        </w:tc>
      </w:tr>
    </w:tbl>
    <w:p w14:paraId="008A4A2E" w14:textId="77777777" w:rsidR="0029130E" w:rsidRPr="0029130E" w:rsidRDefault="0029130E" w:rsidP="002913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4C68F4" w14:textId="77777777" w:rsidR="0029130E" w:rsidRDefault="0029130E" w:rsidP="002913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This data highlights the growth in auto loan origination, rising delinquency rates, and the increase in auto loan securitization and interest rates in the US banking system.</w:t>
      </w:r>
    </w:p>
    <w:p w14:paraId="126332DC" w14:textId="77777777" w:rsidR="0029130E" w:rsidRDefault="0029130E" w:rsidP="00291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In conclusion, the auto loan origination and servicing landscape in the US banking system has experienced significant growth and evolution.</w:t>
      </w:r>
    </w:p>
    <w:p w14:paraId="02A2D52D" w14:textId="77777777" w:rsidR="0029130E" w:rsidRPr="0029130E" w:rsidRDefault="0029130E" w:rsidP="002913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30E">
        <w:rPr>
          <w:rFonts w:ascii="Times New Roman" w:hAnsi="Times New Roman" w:cs="Times New Roman"/>
          <w:b/>
          <w:bCs/>
          <w:sz w:val="24"/>
          <w:szCs w:val="24"/>
        </w:rPr>
        <w:t>The key crux is:</w:t>
      </w:r>
    </w:p>
    <w:p w14:paraId="3BD8DC1D" w14:textId="77777777" w:rsidR="0029130E" w:rsidRDefault="0029130E" w:rsidP="00291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12A4B" w14:textId="77777777" w:rsidR="0029130E" w:rsidRPr="0029130E" w:rsidRDefault="0029130E" w:rsidP="002913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Auto loan origination grew 20% in 2021, driven by strong consumer demand, but delinquency rates have also risen amid economic uncertainty.</w:t>
      </w:r>
    </w:p>
    <w:p w14:paraId="3B403CFD" w14:textId="77777777" w:rsidR="0029130E" w:rsidRPr="0029130E" w:rsidRDefault="0029130E" w:rsidP="002913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Banks are leveraging modern loan origination software with capabilities like auto structuring, fraud detection, and analytics to improve efficiency, reduce risk, and deliver better customer experiences.</w:t>
      </w:r>
    </w:p>
    <w:p w14:paraId="2A70832A" w14:textId="77777777" w:rsidR="0029130E" w:rsidRPr="0029130E" w:rsidRDefault="0029130E" w:rsidP="002913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Auto loan servicing strategies focus on closely monitoring delinquency rates and charge-offs, while investing in digital tools to optimize operations and pricing.</w:t>
      </w:r>
    </w:p>
    <w:p w14:paraId="3964A026" w14:textId="77777777" w:rsidR="0029130E" w:rsidRPr="0029130E" w:rsidRDefault="0029130E" w:rsidP="002913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30E">
        <w:rPr>
          <w:rFonts w:ascii="Times New Roman" w:hAnsi="Times New Roman" w:cs="Times New Roman"/>
          <w:sz w:val="24"/>
          <w:szCs w:val="24"/>
        </w:rPr>
        <w:t>Overall, the auto lending market continues to be a dynamic and competitive space, requiring banks to adapt their origination and servicing strategies to stay ahead.</w:t>
      </w:r>
    </w:p>
    <w:sectPr w:rsidR="0029130E" w:rsidRPr="0029130E" w:rsidSect="002913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D5F7A"/>
    <w:multiLevelType w:val="multilevel"/>
    <w:tmpl w:val="35F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3366E"/>
    <w:multiLevelType w:val="multilevel"/>
    <w:tmpl w:val="922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667AD"/>
    <w:multiLevelType w:val="hybridMultilevel"/>
    <w:tmpl w:val="41DE36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14007"/>
    <w:multiLevelType w:val="hybridMultilevel"/>
    <w:tmpl w:val="078030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4A1E"/>
    <w:multiLevelType w:val="hybridMultilevel"/>
    <w:tmpl w:val="35AC52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F1279F"/>
    <w:multiLevelType w:val="multilevel"/>
    <w:tmpl w:val="7BA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217C36"/>
    <w:multiLevelType w:val="multilevel"/>
    <w:tmpl w:val="DD42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FA3A3C"/>
    <w:multiLevelType w:val="hybridMultilevel"/>
    <w:tmpl w:val="906C0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8358E"/>
    <w:multiLevelType w:val="multilevel"/>
    <w:tmpl w:val="7AAC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27681D"/>
    <w:multiLevelType w:val="hybridMultilevel"/>
    <w:tmpl w:val="D97623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627C2"/>
    <w:multiLevelType w:val="hybridMultilevel"/>
    <w:tmpl w:val="01FEC8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884E64"/>
    <w:multiLevelType w:val="multilevel"/>
    <w:tmpl w:val="143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675194">
    <w:abstractNumId w:val="1"/>
  </w:num>
  <w:num w:numId="2" w16cid:durableId="954367836">
    <w:abstractNumId w:val="0"/>
  </w:num>
  <w:num w:numId="3" w16cid:durableId="1271821755">
    <w:abstractNumId w:val="6"/>
  </w:num>
  <w:num w:numId="4" w16cid:durableId="1136216430">
    <w:abstractNumId w:val="5"/>
  </w:num>
  <w:num w:numId="5" w16cid:durableId="865290892">
    <w:abstractNumId w:val="8"/>
  </w:num>
  <w:num w:numId="6" w16cid:durableId="922186386">
    <w:abstractNumId w:val="3"/>
  </w:num>
  <w:num w:numId="7" w16cid:durableId="798111722">
    <w:abstractNumId w:val="7"/>
  </w:num>
  <w:num w:numId="8" w16cid:durableId="818497280">
    <w:abstractNumId w:val="2"/>
  </w:num>
  <w:num w:numId="9" w16cid:durableId="1070008068">
    <w:abstractNumId w:val="9"/>
  </w:num>
  <w:num w:numId="10" w16cid:durableId="1532259649">
    <w:abstractNumId w:val="4"/>
  </w:num>
  <w:num w:numId="11" w16cid:durableId="2007393345">
    <w:abstractNumId w:val="11"/>
  </w:num>
  <w:num w:numId="12" w16cid:durableId="7513142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0E"/>
    <w:rsid w:val="00153A5A"/>
    <w:rsid w:val="0029130E"/>
    <w:rsid w:val="00AF4FC1"/>
    <w:rsid w:val="00D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D95E2"/>
  <w15:chartTrackingRefBased/>
  <w15:docId w15:val="{E899BF17-85EB-4F71-963D-C9301E0F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3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whitespace-nowrap">
    <w:name w:val="whitespace-nowrap"/>
    <w:basedOn w:val="DefaultParagraphFont"/>
    <w:rsid w:val="0029130E"/>
  </w:style>
  <w:style w:type="character" w:styleId="Strong">
    <w:name w:val="Strong"/>
    <w:basedOn w:val="DefaultParagraphFont"/>
    <w:uiPriority w:val="22"/>
    <w:qFormat/>
    <w:rsid w:val="0029130E"/>
    <w:rPr>
      <w:b/>
      <w:bCs/>
    </w:rPr>
  </w:style>
  <w:style w:type="paragraph" w:styleId="ListParagraph">
    <w:name w:val="List Paragraph"/>
    <w:basedOn w:val="Normal"/>
    <w:uiPriority w:val="34"/>
    <w:qFormat/>
    <w:rsid w:val="0029130E"/>
    <w:pPr>
      <w:ind w:left="720"/>
      <w:contextualSpacing/>
    </w:pPr>
  </w:style>
  <w:style w:type="table" w:styleId="TableGrid">
    <w:name w:val="Table Grid"/>
    <w:basedOn w:val="TableNormal"/>
    <w:uiPriority w:val="39"/>
    <w:rsid w:val="0029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79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22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701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804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7383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2384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25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205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977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662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830</Words>
  <Characters>4561</Characters>
  <Application>Microsoft Office Word</Application>
  <DocSecurity>0</DocSecurity>
  <Lines>110</Lines>
  <Paragraphs>64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Venuganali VV</dc:creator>
  <cp:keywords/>
  <dc:description/>
  <cp:lastModifiedBy>Venuganali VV</cp:lastModifiedBy>
  <cp:revision>1</cp:revision>
  <dcterms:created xsi:type="dcterms:W3CDTF">2024-07-11T12:22:00Z</dcterms:created>
  <dcterms:modified xsi:type="dcterms:W3CDTF">2024-07-11T12:37:00Z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b8620cb0-a650-4b81-a32a-cac8e174ad63</vt:lpwstr>
  </property>
</Properties>
</file>