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F491B9" w14:textId="77777777" w:rsidR="005327EA" w:rsidRPr="005327EA" w:rsidRDefault="005327EA" w:rsidP="005327EA">
      <w:pPr>
        <w:spacing w:line="276" w:lineRule="auto"/>
        <w:jc w:val="center"/>
        <w:rPr>
          <w:rFonts w:ascii="Times New Roman" w:hAnsi="Times New Roman" w:cs="Times New Roman"/>
          <w:b/>
          <w:bCs/>
          <w:sz w:val="28"/>
          <w:szCs w:val="28"/>
          <w:u w:val="single"/>
        </w:rPr>
      </w:pPr>
      <w:r w:rsidRPr="005327EA">
        <w:rPr>
          <w:rFonts w:ascii="Times New Roman" w:hAnsi="Times New Roman" w:cs="Times New Roman"/>
          <w:b/>
          <w:bCs/>
          <w:sz w:val="28"/>
          <w:szCs w:val="28"/>
          <w:u w:val="single"/>
        </w:rPr>
        <w:t>Debt Collection Practices in the US Banking System</w:t>
      </w:r>
    </w:p>
    <w:p w14:paraId="06872766" w14:textId="77777777" w:rsidR="005327EA" w:rsidRPr="005327EA" w:rsidRDefault="005327EA" w:rsidP="005327EA">
      <w:pPr>
        <w:spacing w:line="276" w:lineRule="auto"/>
        <w:ind w:firstLine="720"/>
        <w:rPr>
          <w:rFonts w:ascii="Times New Roman" w:hAnsi="Times New Roman" w:cs="Times New Roman"/>
          <w:sz w:val="24"/>
          <w:szCs w:val="24"/>
        </w:rPr>
      </w:pPr>
      <w:r w:rsidRPr="005327EA">
        <w:rPr>
          <w:rFonts w:ascii="Times New Roman" w:hAnsi="Times New Roman" w:cs="Times New Roman"/>
          <w:sz w:val="24"/>
          <w:szCs w:val="24"/>
        </w:rPr>
        <w:t>The US banking system employs various debt collection practices to recover delinquent loans and outstanding debts. However, these practices are governed by the Fair Debt Collection Practices Act (FDCPA), a federal law that limits the actions of debt collectors and ensures fair and respectful interactions with debtors.</w:t>
      </w:r>
    </w:p>
    <w:p w14:paraId="09FF2895" w14:textId="77777777" w:rsidR="005327EA" w:rsidRPr="005327EA" w:rsidRDefault="005327EA" w:rsidP="005327EA">
      <w:pPr>
        <w:spacing w:line="276" w:lineRule="auto"/>
        <w:rPr>
          <w:rFonts w:ascii="Times New Roman" w:hAnsi="Times New Roman" w:cs="Times New Roman"/>
          <w:b/>
          <w:bCs/>
          <w:sz w:val="24"/>
          <w:szCs w:val="24"/>
        </w:rPr>
      </w:pPr>
      <w:r w:rsidRPr="005327EA">
        <w:rPr>
          <w:rFonts w:ascii="Times New Roman" w:hAnsi="Times New Roman" w:cs="Times New Roman"/>
          <w:b/>
          <w:bCs/>
          <w:sz w:val="24"/>
          <w:szCs w:val="24"/>
        </w:rPr>
        <w:t>Debt Collection Strategies Used by Banks</w:t>
      </w:r>
    </w:p>
    <w:p w14:paraId="1CC49C45" w14:textId="77777777" w:rsidR="005327EA" w:rsidRPr="005327EA" w:rsidRDefault="005327EA" w:rsidP="005327EA">
      <w:pPr>
        <w:spacing w:line="276" w:lineRule="auto"/>
        <w:rPr>
          <w:rFonts w:ascii="Times New Roman" w:hAnsi="Times New Roman" w:cs="Times New Roman"/>
          <w:sz w:val="24"/>
          <w:szCs w:val="24"/>
        </w:rPr>
      </w:pPr>
      <w:r w:rsidRPr="005327EA">
        <w:rPr>
          <w:rFonts w:ascii="Times New Roman" w:hAnsi="Times New Roman" w:cs="Times New Roman"/>
          <w:sz w:val="24"/>
          <w:szCs w:val="24"/>
        </w:rPr>
        <w:t>Banks utilize a range of strategies to collect debts, including:</w:t>
      </w:r>
    </w:p>
    <w:p w14:paraId="3DABC920" w14:textId="77777777" w:rsidR="005327EA" w:rsidRPr="005327EA" w:rsidRDefault="005327EA" w:rsidP="005327EA">
      <w:pPr>
        <w:pStyle w:val="ListParagraph"/>
        <w:numPr>
          <w:ilvl w:val="0"/>
          <w:numId w:val="4"/>
        </w:numPr>
        <w:spacing w:line="276" w:lineRule="auto"/>
        <w:rPr>
          <w:rFonts w:ascii="Times New Roman" w:hAnsi="Times New Roman" w:cs="Times New Roman"/>
          <w:sz w:val="24"/>
          <w:szCs w:val="24"/>
        </w:rPr>
      </w:pPr>
      <w:r w:rsidRPr="005327EA">
        <w:rPr>
          <w:rFonts w:ascii="Times New Roman" w:hAnsi="Times New Roman" w:cs="Times New Roman"/>
          <w:sz w:val="24"/>
          <w:szCs w:val="24"/>
        </w:rPr>
        <w:t>Automated payments and interactive voice response systems</w:t>
      </w:r>
    </w:p>
    <w:p w14:paraId="024FA419" w14:textId="77777777" w:rsidR="005327EA" w:rsidRPr="005327EA" w:rsidRDefault="005327EA" w:rsidP="005327EA">
      <w:pPr>
        <w:pStyle w:val="ListParagraph"/>
        <w:numPr>
          <w:ilvl w:val="0"/>
          <w:numId w:val="4"/>
        </w:numPr>
        <w:spacing w:line="276" w:lineRule="auto"/>
        <w:rPr>
          <w:rFonts w:ascii="Times New Roman" w:hAnsi="Times New Roman" w:cs="Times New Roman"/>
          <w:sz w:val="24"/>
          <w:szCs w:val="24"/>
        </w:rPr>
      </w:pPr>
      <w:r w:rsidRPr="005327EA">
        <w:rPr>
          <w:rFonts w:ascii="Times New Roman" w:hAnsi="Times New Roman" w:cs="Times New Roman"/>
          <w:sz w:val="24"/>
          <w:szCs w:val="24"/>
        </w:rPr>
        <w:t>Online portals for debt collection, used by 84% of debt collection agencies</w:t>
      </w:r>
    </w:p>
    <w:p w14:paraId="445713E5" w14:textId="77777777" w:rsidR="005327EA" w:rsidRPr="005327EA" w:rsidRDefault="005327EA" w:rsidP="005327EA">
      <w:pPr>
        <w:pStyle w:val="ListParagraph"/>
        <w:numPr>
          <w:ilvl w:val="0"/>
          <w:numId w:val="4"/>
        </w:numPr>
        <w:spacing w:line="276" w:lineRule="auto"/>
        <w:rPr>
          <w:rFonts w:ascii="Times New Roman" w:hAnsi="Times New Roman" w:cs="Times New Roman"/>
          <w:sz w:val="24"/>
          <w:szCs w:val="24"/>
        </w:rPr>
      </w:pPr>
      <w:r w:rsidRPr="005327EA">
        <w:rPr>
          <w:rFonts w:ascii="Times New Roman" w:hAnsi="Times New Roman" w:cs="Times New Roman"/>
          <w:sz w:val="24"/>
          <w:szCs w:val="24"/>
        </w:rPr>
        <w:t>Outsourcing delinquent accounts to third-party collection agencies when the balance falls below a predetermined threshold</w:t>
      </w:r>
    </w:p>
    <w:p w14:paraId="5BA3169A" w14:textId="77777777" w:rsidR="005327EA" w:rsidRPr="005327EA" w:rsidRDefault="005327EA" w:rsidP="005327EA">
      <w:pPr>
        <w:pStyle w:val="ListParagraph"/>
        <w:numPr>
          <w:ilvl w:val="0"/>
          <w:numId w:val="4"/>
        </w:numPr>
        <w:spacing w:line="276" w:lineRule="auto"/>
        <w:rPr>
          <w:rFonts w:ascii="Times New Roman" w:hAnsi="Times New Roman" w:cs="Times New Roman"/>
          <w:sz w:val="24"/>
          <w:szCs w:val="24"/>
        </w:rPr>
      </w:pPr>
      <w:proofErr w:type="spellStart"/>
      <w:r w:rsidRPr="005327EA">
        <w:rPr>
          <w:rFonts w:ascii="Times New Roman" w:hAnsi="Times New Roman" w:cs="Times New Roman"/>
          <w:sz w:val="24"/>
          <w:szCs w:val="24"/>
        </w:rPr>
        <w:t>Analyzing</w:t>
      </w:r>
      <w:proofErr w:type="spellEnd"/>
      <w:r w:rsidRPr="005327EA">
        <w:rPr>
          <w:rFonts w:ascii="Times New Roman" w:hAnsi="Times New Roman" w:cs="Times New Roman"/>
          <w:sz w:val="24"/>
          <w:szCs w:val="24"/>
        </w:rPr>
        <w:t xml:space="preserve"> changes in debtor credit scores to determine the best collection strategy</w:t>
      </w:r>
    </w:p>
    <w:p w14:paraId="1AA6FDB2" w14:textId="77777777" w:rsidR="005327EA" w:rsidRPr="005327EA" w:rsidRDefault="005327EA" w:rsidP="005327EA">
      <w:pPr>
        <w:pStyle w:val="ListParagraph"/>
        <w:numPr>
          <w:ilvl w:val="0"/>
          <w:numId w:val="4"/>
        </w:numPr>
        <w:spacing w:line="276" w:lineRule="auto"/>
        <w:rPr>
          <w:rFonts w:ascii="Times New Roman" w:hAnsi="Times New Roman" w:cs="Times New Roman"/>
          <w:sz w:val="24"/>
          <w:szCs w:val="24"/>
        </w:rPr>
      </w:pPr>
      <w:r w:rsidRPr="005327EA">
        <w:rPr>
          <w:rFonts w:ascii="Times New Roman" w:hAnsi="Times New Roman" w:cs="Times New Roman"/>
          <w:sz w:val="24"/>
          <w:szCs w:val="24"/>
        </w:rPr>
        <w:t>Using collection-specific risk scores to gauge the probability of successful collection</w:t>
      </w:r>
    </w:p>
    <w:p w14:paraId="135F50C9" w14:textId="77777777" w:rsidR="005327EA" w:rsidRPr="005327EA" w:rsidRDefault="005327EA" w:rsidP="005327EA">
      <w:pPr>
        <w:spacing w:line="276" w:lineRule="auto"/>
        <w:rPr>
          <w:rFonts w:ascii="Times New Roman" w:hAnsi="Times New Roman" w:cs="Times New Roman"/>
          <w:b/>
          <w:bCs/>
          <w:sz w:val="24"/>
          <w:szCs w:val="24"/>
        </w:rPr>
      </w:pPr>
      <w:r w:rsidRPr="005327EA">
        <w:rPr>
          <w:rFonts w:ascii="Times New Roman" w:hAnsi="Times New Roman" w:cs="Times New Roman"/>
          <w:b/>
          <w:bCs/>
          <w:sz w:val="24"/>
          <w:szCs w:val="24"/>
        </w:rPr>
        <w:t>Regulations and Consumer Protections</w:t>
      </w:r>
    </w:p>
    <w:p w14:paraId="4AAAEE8F" w14:textId="77777777" w:rsidR="005327EA" w:rsidRPr="005327EA" w:rsidRDefault="005327EA" w:rsidP="005327EA">
      <w:pPr>
        <w:spacing w:line="276" w:lineRule="auto"/>
        <w:rPr>
          <w:rFonts w:ascii="Times New Roman" w:hAnsi="Times New Roman" w:cs="Times New Roman"/>
          <w:sz w:val="24"/>
          <w:szCs w:val="24"/>
        </w:rPr>
      </w:pPr>
      <w:r w:rsidRPr="005327EA">
        <w:rPr>
          <w:rFonts w:ascii="Times New Roman" w:hAnsi="Times New Roman" w:cs="Times New Roman"/>
          <w:sz w:val="24"/>
          <w:szCs w:val="24"/>
        </w:rPr>
        <w:t>The FDCPA prohibits debt collectors from engaging in abusive, deceptive, or unfair practices, such as:</w:t>
      </w:r>
    </w:p>
    <w:p w14:paraId="1A8EBEFD" w14:textId="77777777" w:rsidR="005327EA" w:rsidRPr="005327EA" w:rsidRDefault="005327EA" w:rsidP="005327EA">
      <w:pPr>
        <w:pStyle w:val="ListParagraph"/>
        <w:numPr>
          <w:ilvl w:val="0"/>
          <w:numId w:val="5"/>
        </w:numPr>
        <w:spacing w:line="276" w:lineRule="auto"/>
        <w:rPr>
          <w:rFonts w:ascii="Times New Roman" w:hAnsi="Times New Roman" w:cs="Times New Roman"/>
          <w:sz w:val="24"/>
          <w:szCs w:val="24"/>
        </w:rPr>
      </w:pPr>
      <w:r w:rsidRPr="005327EA">
        <w:rPr>
          <w:rFonts w:ascii="Times New Roman" w:hAnsi="Times New Roman" w:cs="Times New Roman"/>
          <w:sz w:val="24"/>
          <w:szCs w:val="24"/>
        </w:rPr>
        <w:t>Contacting consumers at unusual times (before 8:00 a.m. or after 9:00 p.m.)</w:t>
      </w:r>
    </w:p>
    <w:p w14:paraId="7141BDFC" w14:textId="77777777" w:rsidR="005327EA" w:rsidRPr="005327EA" w:rsidRDefault="005327EA" w:rsidP="005327EA">
      <w:pPr>
        <w:pStyle w:val="ListParagraph"/>
        <w:numPr>
          <w:ilvl w:val="0"/>
          <w:numId w:val="5"/>
        </w:numPr>
        <w:spacing w:line="276" w:lineRule="auto"/>
        <w:rPr>
          <w:rFonts w:ascii="Times New Roman" w:hAnsi="Times New Roman" w:cs="Times New Roman"/>
          <w:sz w:val="24"/>
          <w:szCs w:val="24"/>
        </w:rPr>
      </w:pPr>
      <w:r w:rsidRPr="005327EA">
        <w:rPr>
          <w:rFonts w:ascii="Times New Roman" w:hAnsi="Times New Roman" w:cs="Times New Roman"/>
          <w:sz w:val="24"/>
          <w:szCs w:val="24"/>
        </w:rPr>
        <w:t>Using obscene or profane language</w:t>
      </w:r>
    </w:p>
    <w:p w14:paraId="022250BB" w14:textId="77777777" w:rsidR="005327EA" w:rsidRPr="005327EA" w:rsidRDefault="005327EA" w:rsidP="005327EA">
      <w:pPr>
        <w:pStyle w:val="ListParagraph"/>
        <w:numPr>
          <w:ilvl w:val="0"/>
          <w:numId w:val="5"/>
        </w:numPr>
        <w:spacing w:line="276" w:lineRule="auto"/>
        <w:rPr>
          <w:rFonts w:ascii="Times New Roman" w:hAnsi="Times New Roman" w:cs="Times New Roman"/>
          <w:sz w:val="24"/>
          <w:szCs w:val="24"/>
        </w:rPr>
      </w:pPr>
      <w:r w:rsidRPr="005327EA">
        <w:rPr>
          <w:rFonts w:ascii="Times New Roman" w:hAnsi="Times New Roman" w:cs="Times New Roman"/>
          <w:sz w:val="24"/>
          <w:szCs w:val="24"/>
        </w:rPr>
        <w:t>Threatening or using violence</w:t>
      </w:r>
    </w:p>
    <w:p w14:paraId="797FC3DD" w14:textId="77777777" w:rsidR="005327EA" w:rsidRPr="005327EA" w:rsidRDefault="005327EA" w:rsidP="005327EA">
      <w:pPr>
        <w:pStyle w:val="ListParagraph"/>
        <w:numPr>
          <w:ilvl w:val="0"/>
          <w:numId w:val="5"/>
        </w:numPr>
        <w:spacing w:line="276" w:lineRule="auto"/>
        <w:rPr>
          <w:rFonts w:ascii="Times New Roman" w:hAnsi="Times New Roman" w:cs="Times New Roman"/>
          <w:sz w:val="24"/>
          <w:szCs w:val="24"/>
        </w:rPr>
      </w:pPr>
      <w:r w:rsidRPr="005327EA">
        <w:rPr>
          <w:rFonts w:ascii="Times New Roman" w:hAnsi="Times New Roman" w:cs="Times New Roman"/>
          <w:sz w:val="24"/>
          <w:szCs w:val="24"/>
        </w:rPr>
        <w:t>Falsely stating or implying affiliation with the government</w:t>
      </w:r>
    </w:p>
    <w:p w14:paraId="3589DC64" w14:textId="77777777" w:rsidR="005327EA" w:rsidRPr="005327EA" w:rsidRDefault="005327EA" w:rsidP="005327EA">
      <w:pPr>
        <w:pStyle w:val="ListParagraph"/>
        <w:numPr>
          <w:ilvl w:val="0"/>
          <w:numId w:val="5"/>
        </w:numPr>
        <w:spacing w:line="276" w:lineRule="auto"/>
        <w:rPr>
          <w:rFonts w:ascii="Times New Roman" w:hAnsi="Times New Roman" w:cs="Times New Roman"/>
          <w:sz w:val="24"/>
          <w:szCs w:val="24"/>
        </w:rPr>
      </w:pPr>
      <w:r w:rsidRPr="005327EA">
        <w:rPr>
          <w:rFonts w:ascii="Times New Roman" w:hAnsi="Times New Roman" w:cs="Times New Roman"/>
          <w:sz w:val="24"/>
          <w:szCs w:val="24"/>
        </w:rPr>
        <w:t>Contacting consumers at their workplace if requested not to</w:t>
      </w:r>
    </w:p>
    <w:p w14:paraId="04D8B07D" w14:textId="77777777" w:rsidR="005327EA" w:rsidRPr="005327EA" w:rsidRDefault="005327EA" w:rsidP="005327EA">
      <w:pPr>
        <w:pStyle w:val="ListParagraph"/>
        <w:numPr>
          <w:ilvl w:val="0"/>
          <w:numId w:val="5"/>
        </w:numPr>
        <w:spacing w:line="276" w:lineRule="auto"/>
        <w:rPr>
          <w:rFonts w:ascii="Times New Roman" w:hAnsi="Times New Roman" w:cs="Times New Roman"/>
          <w:sz w:val="24"/>
          <w:szCs w:val="24"/>
        </w:rPr>
      </w:pPr>
      <w:r w:rsidRPr="005327EA">
        <w:rPr>
          <w:rFonts w:ascii="Times New Roman" w:hAnsi="Times New Roman" w:cs="Times New Roman"/>
          <w:sz w:val="24"/>
          <w:szCs w:val="24"/>
        </w:rPr>
        <w:t>Telling others about the consumer's debt</w:t>
      </w:r>
    </w:p>
    <w:p w14:paraId="07F75BD1" w14:textId="77777777" w:rsidR="005327EA" w:rsidRPr="005327EA" w:rsidRDefault="005327EA" w:rsidP="005327EA">
      <w:pPr>
        <w:pStyle w:val="ListParagraph"/>
        <w:numPr>
          <w:ilvl w:val="0"/>
          <w:numId w:val="5"/>
        </w:numPr>
        <w:spacing w:line="276" w:lineRule="auto"/>
        <w:rPr>
          <w:rFonts w:ascii="Times New Roman" w:hAnsi="Times New Roman" w:cs="Times New Roman"/>
          <w:sz w:val="24"/>
          <w:szCs w:val="24"/>
        </w:rPr>
      </w:pPr>
      <w:r w:rsidRPr="005327EA">
        <w:rPr>
          <w:rFonts w:ascii="Times New Roman" w:hAnsi="Times New Roman" w:cs="Times New Roman"/>
          <w:sz w:val="24"/>
          <w:szCs w:val="24"/>
        </w:rPr>
        <w:t>Repeatedly calling or letting the phone ring continually</w:t>
      </w:r>
    </w:p>
    <w:p w14:paraId="378A2171" w14:textId="77777777" w:rsidR="005327EA" w:rsidRPr="005327EA" w:rsidRDefault="005327EA" w:rsidP="005327EA">
      <w:pPr>
        <w:pStyle w:val="ListParagraph"/>
        <w:numPr>
          <w:ilvl w:val="0"/>
          <w:numId w:val="5"/>
        </w:numPr>
        <w:spacing w:line="276" w:lineRule="auto"/>
        <w:rPr>
          <w:rFonts w:ascii="Times New Roman" w:hAnsi="Times New Roman" w:cs="Times New Roman"/>
          <w:sz w:val="24"/>
          <w:szCs w:val="24"/>
        </w:rPr>
      </w:pPr>
      <w:r w:rsidRPr="005327EA">
        <w:rPr>
          <w:rFonts w:ascii="Times New Roman" w:hAnsi="Times New Roman" w:cs="Times New Roman"/>
          <w:sz w:val="24"/>
          <w:szCs w:val="24"/>
        </w:rPr>
        <w:t>Consumers have the right to request that debt collectors cease communication and can limit contact by hiring an attorney. They can also file complaints with the FDIC if they believe their rights under the FDCPA have been violated.</w:t>
      </w:r>
    </w:p>
    <w:p w14:paraId="4931AE96" w14:textId="77777777" w:rsidR="005327EA" w:rsidRPr="005327EA" w:rsidRDefault="005327EA" w:rsidP="005327EA">
      <w:pPr>
        <w:spacing w:line="276" w:lineRule="auto"/>
        <w:rPr>
          <w:rFonts w:ascii="Times New Roman" w:hAnsi="Times New Roman" w:cs="Times New Roman"/>
          <w:b/>
          <w:bCs/>
          <w:sz w:val="24"/>
          <w:szCs w:val="24"/>
        </w:rPr>
      </w:pPr>
      <w:r w:rsidRPr="005327EA">
        <w:rPr>
          <w:rFonts w:ascii="Times New Roman" w:hAnsi="Times New Roman" w:cs="Times New Roman"/>
          <w:b/>
          <w:bCs/>
          <w:sz w:val="24"/>
          <w:szCs w:val="24"/>
        </w:rPr>
        <w:t>Challenges and Trends</w:t>
      </w:r>
    </w:p>
    <w:p w14:paraId="120395B9" w14:textId="77777777" w:rsidR="005327EA" w:rsidRPr="005327EA" w:rsidRDefault="005327EA" w:rsidP="005327EA">
      <w:pPr>
        <w:spacing w:line="276" w:lineRule="auto"/>
        <w:rPr>
          <w:rFonts w:ascii="Times New Roman" w:hAnsi="Times New Roman" w:cs="Times New Roman"/>
          <w:sz w:val="24"/>
          <w:szCs w:val="24"/>
        </w:rPr>
      </w:pPr>
      <w:r w:rsidRPr="005327EA">
        <w:rPr>
          <w:rFonts w:ascii="Times New Roman" w:hAnsi="Times New Roman" w:cs="Times New Roman"/>
          <w:sz w:val="24"/>
          <w:szCs w:val="24"/>
        </w:rPr>
        <w:t>The US banking system faces several challenges in debt collection, including:</w:t>
      </w:r>
    </w:p>
    <w:p w14:paraId="2E939CE5" w14:textId="77777777" w:rsidR="005327EA" w:rsidRPr="005327EA" w:rsidRDefault="005327EA" w:rsidP="005327EA">
      <w:pPr>
        <w:pStyle w:val="ListParagraph"/>
        <w:numPr>
          <w:ilvl w:val="0"/>
          <w:numId w:val="6"/>
        </w:numPr>
        <w:spacing w:line="276" w:lineRule="auto"/>
        <w:rPr>
          <w:rFonts w:ascii="Times New Roman" w:hAnsi="Times New Roman" w:cs="Times New Roman"/>
          <w:sz w:val="24"/>
          <w:szCs w:val="24"/>
        </w:rPr>
      </w:pPr>
      <w:r w:rsidRPr="005327EA">
        <w:rPr>
          <w:rFonts w:ascii="Times New Roman" w:hAnsi="Times New Roman" w:cs="Times New Roman"/>
          <w:sz w:val="24"/>
          <w:szCs w:val="24"/>
        </w:rPr>
        <w:t>Rising consumer debt levels, with student loan debt and credit card debt reaching new highs</w:t>
      </w:r>
    </w:p>
    <w:p w14:paraId="6FF6C9FE" w14:textId="77777777" w:rsidR="005327EA" w:rsidRPr="005327EA" w:rsidRDefault="005327EA" w:rsidP="005327EA">
      <w:pPr>
        <w:pStyle w:val="ListParagraph"/>
        <w:numPr>
          <w:ilvl w:val="0"/>
          <w:numId w:val="6"/>
        </w:numPr>
        <w:spacing w:line="276" w:lineRule="auto"/>
        <w:rPr>
          <w:rFonts w:ascii="Times New Roman" w:hAnsi="Times New Roman" w:cs="Times New Roman"/>
          <w:sz w:val="24"/>
          <w:szCs w:val="24"/>
        </w:rPr>
      </w:pPr>
      <w:r w:rsidRPr="005327EA">
        <w:rPr>
          <w:rFonts w:ascii="Times New Roman" w:hAnsi="Times New Roman" w:cs="Times New Roman"/>
          <w:sz w:val="24"/>
          <w:szCs w:val="24"/>
        </w:rPr>
        <w:t>The need to adapt to ever-changing legal and regulatory requirements</w:t>
      </w:r>
    </w:p>
    <w:p w14:paraId="69AFF614" w14:textId="77777777" w:rsidR="005327EA" w:rsidRPr="005327EA" w:rsidRDefault="005327EA" w:rsidP="005327EA">
      <w:pPr>
        <w:pStyle w:val="ListParagraph"/>
        <w:numPr>
          <w:ilvl w:val="0"/>
          <w:numId w:val="6"/>
        </w:numPr>
        <w:spacing w:line="276" w:lineRule="auto"/>
        <w:rPr>
          <w:rFonts w:ascii="Times New Roman" w:hAnsi="Times New Roman" w:cs="Times New Roman"/>
          <w:sz w:val="24"/>
          <w:szCs w:val="24"/>
        </w:rPr>
      </w:pPr>
      <w:r w:rsidRPr="005327EA">
        <w:rPr>
          <w:rFonts w:ascii="Times New Roman" w:hAnsi="Times New Roman" w:cs="Times New Roman"/>
          <w:sz w:val="24"/>
          <w:szCs w:val="24"/>
        </w:rPr>
        <w:t xml:space="preserve">The importance of monitoring consumer credit </w:t>
      </w:r>
      <w:proofErr w:type="spellStart"/>
      <w:r w:rsidRPr="005327EA">
        <w:rPr>
          <w:rFonts w:ascii="Times New Roman" w:hAnsi="Times New Roman" w:cs="Times New Roman"/>
          <w:sz w:val="24"/>
          <w:szCs w:val="24"/>
        </w:rPr>
        <w:t>behavior</w:t>
      </w:r>
      <w:proofErr w:type="spellEnd"/>
      <w:r w:rsidRPr="005327EA">
        <w:rPr>
          <w:rFonts w:ascii="Times New Roman" w:hAnsi="Times New Roman" w:cs="Times New Roman"/>
          <w:sz w:val="24"/>
          <w:szCs w:val="24"/>
        </w:rPr>
        <w:t xml:space="preserve"> and enforcing new policies and procedures</w:t>
      </w:r>
    </w:p>
    <w:p w14:paraId="1E80512F" w14:textId="77777777" w:rsidR="005327EA" w:rsidRPr="005327EA" w:rsidRDefault="005327EA" w:rsidP="005327EA">
      <w:pPr>
        <w:pStyle w:val="ListParagraph"/>
        <w:numPr>
          <w:ilvl w:val="0"/>
          <w:numId w:val="6"/>
        </w:numPr>
        <w:spacing w:line="276" w:lineRule="auto"/>
        <w:rPr>
          <w:rFonts w:ascii="Times New Roman" w:hAnsi="Times New Roman" w:cs="Times New Roman"/>
          <w:sz w:val="24"/>
          <w:szCs w:val="24"/>
        </w:rPr>
      </w:pPr>
      <w:r w:rsidRPr="005327EA">
        <w:rPr>
          <w:rFonts w:ascii="Times New Roman" w:hAnsi="Times New Roman" w:cs="Times New Roman"/>
          <w:sz w:val="24"/>
          <w:szCs w:val="24"/>
        </w:rPr>
        <w:t>The shift towards using collection-specific risk scores instead of loan origination risk scores</w:t>
      </w:r>
    </w:p>
    <w:p w14:paraId="3BB72B7A" w14:textId="77777777" w:rsidR="005327EA" w:rsidRPr="005327EA" w:rsidRDefault="005327EA" w:rsidP="005327EA">
      <w:pPr>
        <w:pStyle w:val="ListParagraph"/>
        <w:numPr>
          <w:ilvl w:val="0"/>
          <w:numId w:val="6"/>
        </w:numPr>
        <w:spacing w:line="276" w:lineRule="auto"/>
        <w:rPr>
          <w:rFonts w:ascii="Times New Roman" w:hAnsi="Times New Roman" w:cs="Times New Roman"/>
          <w:sz w:val="24"/>
          <w:szCs w:val="24"/>
        </w:rPr>
      </w:pPr>
      <w:r w:rsidRPr="005327EA">
        <w:rPr>
          <w:rFonts w:ascii="Times New Roman" w:hAnsi="Times New Roman" w:cs="Times New Roman"/>
          <w:sz w:val="24"/>
          <w:szCs w:val="24"/>
        </w:rPr>
        <w:t>Despite these challenges, banks are increasingly turning to technology to improve debt collection accuracy, efficiency, and compliance.</w:t>
      </w:r>
    </w:p>
    <w:p w14:paraId="7D0BB205" w14:textId="77777777" w:rsidR="005327EA" w:rsidRPr="005327EA" w:rsidRDefault="005327EA" w:rsidP="005327EA">
      <w:pPr>
        <w:spacing w:line="276" w:lineRule="auto"/>
        <w:rPr>
          <w:rFonts w:ascii="Times New Roman" w:hAnsi="Times New Roman" w:cs="Times New Roman"/>
          <w:sz w:val="24"/>
          <w:szCs w:val="24"/>
        </w:rPr>
      </w:pPr>
    </w:p>
    <w:p w14:paraId="44B96DB1" w14:textId="77777777" w:rsidR="005327EA" w:rsidRDefault="005327EA" w:rsidP="005327EA">
      <w:pPr>
        <w:spacing w:line="276" w:lineRule="auto"/>
        <w:rPr>
          <w:rFonts w:ascii="Times New Roman" w:hAnsi="Times New Roman" w:cs="Times New Roman"/>
          <w:sz w:val="24"/>
          <w:szCs w:val="24"/>
        </w:rPr>
      </w:pPr>
      <w:r w:rsidRPr="005327EA">
        <w:rPr>
          <w:rFonts w:ascii="Times New Roman" w:hAnsi="Times New Roman" w:cs="Times New Roman"/>
          <w:sz w:val="24"/>
          <w:szCs w:val="24"/>
        </w:rPr>
        <w:t>Technology has significantly transformed the debt collection process in the US in several ways:</w:t>
      </w:r>
      <w:r>
        <w:rPr>
          <w:rFonts w:ascii="Times New Roman" w:hAnsi="Times New Roman" w:cs="Times New Roman"/>
          <w:sz w:val="24"/>
          <w:szCs w:val="24"/>
        </w:rPr>
        <w:t xml:space="preserve"> </w:t>
      </w:r>
    </w:p>
    <w:p w14:paraId="18B1ED27" w14:textId="77777777" w:rsidR="005327EA" w:rsidRDefault="005327EA" w:rsidP="005327EA">
      <w:pPr>
        <w:spacing w:line="276" w:lineRule="auto"/>
        <w:rPr>
          <w:rFonts w:ascii="Times New Roman" w:hAnsi="Times New Roman" w:cs="Times New Roman"/>
          <w:sz w:val="24"/>
          <w:szCs w:val="24"/>
        </w:rPr>
      </w:pPr>
      <w:r w:rsidRPr="005327EA">
        <w:rPr>
          <w:rFonts w:ascii="Times New Roman" w:hAnsi="Times New Roman" w:cs="Times New Roman"/>
          <w:b/>
          <w:bCs/>
          <w:sz w:val="24"/>
          <w:szCs w:val="24"/>
        </w:rPr>
        <w:t>Automated Communication Systems:</w:t>
      </w:r>
      <w:r w:rsidRPr="005327EA">
        <w:rPr>
          <w:rFonts w:ascii="Times New Roman" w:hAnsi="Times New Roman" w:cs="Times New Roman"/>
          <w:sz w:val="24"/>
          <w:szCs w:val="24"/>
        </w:rPr>
        <w:t xml:space="preserve"> Debt collectors are increasingly using automated systems like email campaigns, text messaging, and interactive voice response to streamline initial contact and reminders with debtors. This improves efficiency and consistency while reducing human error.</w:t>
      </w:r>
    </w:p>
    <w:p w14:paraId="7CE3C070" w14:textId="77777777" w:rsidR="005327EA" w:rsidRDefault="005327EA" w:rsidP="005327EA">
      <w:pPr>
        <w:spacing w:line="276" w:lineRule="auto"/>
        <w:rPr>
          <w:rFonts w:ascii="Times New Roman" w:hAnsi="Times New Roman" w:cs="Times New Roman"/>
          <w:sz w:val="24"/>
          <w:szCs w:val="24"/>
        </w:rPr>
      </w:pPr>
      <w:r w:rsidRPr="005327EA">
        <w:rPr>
          <w:rFonts w:ascii="Times New Roman" w:hAnsi="Times New Roman" w:cs="Times New Roman"/>
          <w:b/>
          <w:bCs/>
          <w:sz w:val="24"/>
          <w:szCs w:val="24"/>
        </w:rPr>
        <w:t xml:space="preserve">Data Analytics and Predictive </w:t>
      </w:r>
      <w:proofErr w:type="spellStart"/>
      <w:r w:rsidRPr="005327EA">
        <w:rPr>
          <w:rFonts w:ascii="Times New Roman" w:hAnsi="Times New Roman" w:cs="Times New Roman"/>
          <w:b/>
          <w:bCs/>
          <w:sz w:val="24"/>
          <w:szCs w:val="24"/>
        </w:rPr>
        <w:t>Modeling</w:t>
      </w:r>
      <w:proofErr w:type="spellEnd"/>
      <w:r w:rsidRPr="005327EA">
        <w:rPr>
          <w:rFonts w:ascii="Times New Roman" w:hAnsi="Times New Roman" w:cs="Times New Roman"/>
          <w:b/>
          <w:bCs/>
          <w:sz w:val="24"/>
          <w:szCs w:val="24"/>
        </w:rPr>
        <w:t xml:space="preserve">: </w:t>
      </w:r>
      <w:proofErr w:type="spellStart"/>
      <w:r w:rsidRPr="005327EA">
        <w:rPr>
          <w:rFonts w:ascii="Times New Roman" w:hAnsi="Times New Roman" w:cs="Times New Roman"/>
          <w:sz w:val="24"/>
          <w:szCs w:val="24"/>
        </w:rPr>
        <w:t>Analyzing</w:t>
      </w:r>
      <w:proofErr w:type="spellEnd"/>
      <w:r w:rsidRPr="005327EA">
        <w:rPr>
          <w:rFonts w:ascii="Times New Roman" w:hAnsi="Times New Roman" w:cs="Times New Roman"/>
          <w:sz w:val="24"/>
          <w:szCs w:val="24"/>
        </w:rPr>
        <w:t xml:space="preserve"> payment histories and debtor </w:t>
      </w:r>
      <w:proofErr w:type="spellStart"/>
      <w:r w:rsidRPr="005327EA">
        <w:rPr>
          <w:rFonts w:ascii="Times New Roman" w:hAnsi="Times New Roman" w:cs="Times New Roman"/>
          <w:sz w:val="24"/>
          <w:szCs w:val="24"/>
        </w:rPr>
        <w:t>behaviors</w:t>
      </w:r>
      <w:proofErr w:type="spellEnd"/>
      <w:r w:rsidRPr="005327EA">
        <w:rPr>
          <w:rFonts w:ascii="Times New Roman" w:hAnsi="Times New Roman" w:cs="Times New Roman"/>
          <w:sz w:val="24"/>
          <w:szCs w:val="24"/>
        </w:rPr>
        <w:t xml:space="preserve"> allows collectors to develop targeted recovery strategies and prioritize high-yield accounts, leading to higher recovery rates.</w:t>
      </w:r>
    </w:p>
    <w:p w14:paraId="485A8FA2" w14:textId="77777777" w:rsidR="005327EA" w:rsidRDefault="005327EA" w:rsidP="005327EA">
      <w:pPr>
        <w:spacing w:line="276" w:lineRule="auto"/>
        <w:rPr>
          <w:rFonts w:ascii="Times New Roman" w:hAnsi="Times New Roman" w:cs="Times New Roman"/>
          <w:sz w:val="24"/>
          <w:szCs w:val="24"/>
        </w:rPr>
      </w:pPr>
      <w:r w:rsidRPr="005327EA">
        <w:rPr>
          <w:rFonts w:ascii="Times New Roman" w:hAnsi="Times New Roman" w:cs="Times New Roman"/>
          <w:b/>
          <w:bCs/>
          <w:sz w:val="24"/>
          <w:szCs w:val="24"/>
        </w:rPr>
        <w:t>Digital Payment Solutions:</w:t>
      </w:r>
      <w:r w:rsidRPr="005327EA">
        <w:rPr>
          <w:rFonts w:ascii="Times New Roman" w:hAnsi="Times New Roman" w:cs="Times New Roman"/>
          <w:sz w:val="24"/>
          <w:szCs w:val="24"/>
        </w:rPr>
        <w:t xml:space="preserve"> Integrating digital payment options makes it more convenient for debtors to settle their dues, facilitating quicker settlements and improved cash flow for businesses.</w:t>
      </w:r>
      <w:r>
        <w:rPr>
          <w:rFonts w:ascii="Times New Roman" w:hAnsi="Times New Roman" w:cs="Times New Roman"/>
          <w:sz w:val="24"/>
          <w:szCs w:val="24"/>
        </w:rPr>
        <w:t xml:space="preserve"> </w:t>
      </w:r>
    </w:p>
    <w:p w14:paraId="554518EF" w14:textId="77777777" w:rsidR="005327EA" w:rsidRPr="005327EA" w:rsidRDefault="005327EA" w:rsidP="005327EA">
      <w:pPr>
        <w:spacing w:line="276" w:lineRule="auto"/>
        <w:rPr>
          <w:rFonts w:ascii="Times New Roman" w:hAnsi="Times New Roman" w:cs="Times New Roman"/>
          <w:sz w:val="24"/>
          <w:szCs w:val="24"/>
        </w:rPr>
      </w:pPr>
      <w:r w:rsidRPr="005327EA">
        <w:rPr>
          <w:rFonts w:ascii="Times New Roman" w:hAnsi="Times New Roman" w:cs="Times New Roman"/>
          <w:b/>
          <w:bCs/>
          <w:sz w:val="24"/>
          <w:szCs w:val="24"/>
        </w:rPr>
        <w:t xml:space="preserve">Enhanced Security and Compliance: </w:t>
      </w:r>
      <w:r w:rsidRPr="005327EA">
        <w:rPr>
          <w:rFonts w:ascii="Times New Roman" w:hAnsi="Times New Roman" w:cs="Times New Roman"/>
          <w:sz w:val="24"/>
          <w:szCs w:val="24"/>
        </w:rPr>
        <w:t>Advanced encryption, security protocols, and compliance management tools help debt collectors handle sensitive debtor information securely and ensure adherence to regulations like the Fair Debt Collection Practices Act.</w:t>
      </w:r>
    </w:p>
    <w:p w14:paraId="56DA75EB" w14:textId="77777777" w:rsidR="005327EA" w:rsidRPr="005327EA" w:rsidRDefault="005327EA" w:rsidP="005327EA">
      <w:pPr>
        <w:spacing w:line="276" w:lineRule="auto"/>
        <w:rPr>
          <w:rFonts w:ascii="Times New Roman" w:hAnsi="Times New Roman" w:cs="Times New Roman"/>
          <w:sz w:val="24"/>
          <w:szCs w:val="24"/>
        </w:rPr>
      </w:pPr>
    </w:p>
    <w:p w14:paraId="15EAA432" w14:textId="77777777" w:rsidR="005327EA" w:rsidRDefault="005327EA" w:rsidP="005327EA">
      <w:pPr>
        <w:spacing w:line="276" w:lineRule="auto"/>
        <w:rPr>
          <w:rFonts w:ascii="Times New Roman" w:hAnsi="Times New Roman" w:cs="Times New Roman"/>
          <w:kern w:val="0"/>
          <w:sz w:val="24"/>
          <w:szCs w:val="24"/>
          <w14:ligatures w14:val="none"/>
        </w:rPr>
      </w:pPr>
      <w:r w:rsidRPr="005327EA">
        <w:rPr>
          <w:rFonts w:ascii="Times New Roman" w:hAnsi="Times New Roman" w:cs="Times New Roman"/>
          <w:sz w:val="24"/>
          <w:szCs w:val="24"/>
        </w:rPr>
        <w:t>The key benefits of using chatbots for debt collection in the US banking system include</w:t>
      </w:r>
      <w:r>
        <w:rPr>
          <w:rFonts w:ascii="Times New Roman" w:hAnsi="Times New Roman" w:cs="Times New Roman"/>
          <w:kern w:val="0"/>
          <w:sz w:val="24"/>
          <w:szCs w:val="24"/>
          <w14:ligatures w14:val="none"/>
        </w:rPr>
        <w:t>:</w:t>
      </w:r>
    </w:p>
    <w:p w14:paraId="65A9D440" w14:textId="77777777" w:rsidR="005327EA" w:rsidRDefault="005327EA" w:rsidP="005327EA">
      <w:pPr>
        <w:spacing w:line="276" w:lineRule="auto"/>
        <w:rPr>
          <w:rFonts w:ascii="Times New Roman" w:hAnsi="Times New Roman" w:cs="Times New Roman"/>
          <w:sz w:val="24"/>
          <w:szCs w:val="24"/>
        </w:rPr>
      </w:pPr>
      <w:r w:rsidRPr="005327EA">
        <w:rPr>
          <w:rFonts w:ascii="Times New Roman" w:hAnsi="Times New Roman" w:cs="Times New Roman"/>
          <w:b/>
          <w:bCs/>
          <w:sz w:val="24"/>
          <w:szCs w:val="24"/>
        </w:rPr>
        <w:t>Increased Customer Coverage:</w:t>
      </w:r>
      <w:r w:rsidRPr="005327EA">
        <w:rPr>
          <w:rFonts w:ascii="Times New Roman" w:hAnsi="Times New Roman" w:cs="Times New Roman"/>
          <w:sz w:val="24"/>
          <w:szCs w:val="24"/>
        </w:rPr>
        <w:t xml:space="preserve"> Chatbots can reach out to more customers, even those who are reluctant to speak to a human debt collector. They can operate 24/7, contacting customers at the most opportune times.</w:t>
      </w:r>
    </w:p>
    <w:p w14:paraId="3F407D08" w14:textId="77777777" w:rsidR="005327EA" w:rsidRDefault="005327EA" w:rsidP="005327EA">
      <w:pPr>
        <w:spacing w:line="276" w:lineRule="auto"/>
        <w:rPr>
          <w:rFonts w:ascii="Times New Roman" w:hAnsi="Times New Roman" w:cs="Times New Roman"/>
          <w:sz w:val="24"/>
          <w:szCs w:val="24"/>
        </w:rPr>
      </w:pPr>
      <w:r w:rsidRPr="005327EA">
        <w:rPr>
          <w:rFonts w:ascii="Times New Roman" w:hAnsi="Times New Roman" w:cs="Times New Roman"/>
          <w:b/>
          <w:bCs/>
          <w:sz w:val="24"/>
          <w:szCs w:val="24"/>
        </w:rPr>
        <w:t xml:space="preserve">Improved Collection Rates: </w:t>
      </w:r>
      <w:r w:rsidRPr="005327EA">
        <w:rPr>
          <w:rFonts w:ascii="Times New Roman" w:hAnsi="Times New Roman" w:cs="Times New Roman"/>
          <w:sz w:val="24"/>
          <w:szCs w:val="24"/>
        </w:rPr>
        <w:t>Chatbots can ensure consistent, personalized interactions that are more likely to result in successful debt collection. They can tailor payment plan options based on the customer's financial situation.</w:t>
      </w:r>
    </w:p>
    <w:p w14:paraId="28097752" w14:textId="77777777" w:rsidR="005327EA" w:rsidRDefault="005327EA" w:rsidP="005327EA">
      <w:pPr>
        <w:spacing w:line="276" w:lineRule="auto"/>
        <w:rPr>
          <w:rFonts w:ascii="Times New Roman" w:hAnsi="Times New Roman" w:cs="Times New Roman"/>
          <w:sz w:val="24"/>
          <w:szCs w:val="24"/>
        </w:rPr>
      </w:pPr>
      <w:r w:rsidRPr="005327EA">
        <w:rPr>
          <w:rFonts w:ascii="Times New Roman" w:hAnsi="Times New Roman" w:cs="Times New Roman"/>
          <w:b/>
          <w:bCs/>
          <w:sz w:val="24"/>
          <w:szCs w:val="24"/>
        </w:rPr>
        <w:t>Enhanced Efficiency and Cost Savings:</w:t>
      </w:r>
      <w:r w:rsidRPr="005327EA">
        <w:rPr>
          <w:rFonts w:ascii="Times New Roman" w:hAnsi="Times New Roman" w:cs="Times New Roman"/>
          <w:sz w:val="24"/>
          <w:szCs w:val="24"/>
        </w:rPr>
        <w:t xml:space="preserve"> Chatbots can automate routine tasks like sending payment reminders and answering common inquiries, allowing human agents to focus on more complex cases. This can reduce collection costs by over 75%.</w:t>
      </w:r>
    </w:p>
    <w:p w14:paraId="0E334F59" w14:textId="77777777" w:rsidR="005327EA" w:rsidRDefault="005327EA" w:rsidP="005327EA">
      <w:pPr>
        <w:spacing w:line="276" w:lineRule="auto"/>
        <w:rPr>
          <w:rFonts w:ascii="Times New Roman" w:hAnsi="Times New Roman" w:cs="Times New Roman"/>
          <w:sz w:val="24"/>
          <w:szCs w:val="24"/>
        </w:rPr>
      </w:pPr>
      <w:r w:rsidRPr="005327EA">
        <w:rPr>
          <w:rFonts w:ascii="Times New Roman" w:hAnsi="Times New Roman" w:cs="Times New Roman"/>
          <w:b/>
          <w:bCs/>
          <w:sz w:val="24"/>
          <w:szCs w:val="24"/>
        </w:rPr>
        <w:t>Streamlined Compliance:</w:t>
      </w:r>
      <w:r w:rsidRPr="005327EA">
        <w:rPr>
          <w:rFonts w:ascii="Times New Roman" w:hAnsi="Times New Roman" w:cs="Times New Roman"/>
          <w:sz w:val="24"/>
          <w:szCs w:val="24"/>
        </w:rPr>
        <w:t xml:space="preserve"> Chatbots can be programmed to adhere to regulations like the Fair Debt Collection Practices Act, reducing the risk of violations.</w:t>
      </w:r>
    </w:p>
    <w:p w14:paraId="6177B28A" w14:textId="77777777" w:rsidR="005327EA" w:rsidRDefault="005327EA" w:rsidP="005327EA">
      <w:pPr>
        <w:spacing w:line="276" w:lineRule="auto"/>
        <w:rPr>
          <w:rFonts w:ascii="Times New Roman" w:hAnsi="Times New Roman" w:cs="Times New Roman"/>
          <w:sz w:val="24"/>
          <w:szCs w:val="24"/>
        </w:rPr>
      </w:pPr>
      <w:r w:rsidRPr="005327EA">
        <w:rPr>
          <w:rFonts w:ascii="Times New Roman" w:hAnsi="Times New Roman" w:cs="Times New Roman"/>
          <w:b/>
          <w:bCs/>
          <w:sz w:val="24"/>
          <w:szCs w:val="24"/>
        </w:rPr>
        <w:t xml:space="preserve">Faster Resolution: </w:t>
      </w:r>
      <w:r w:rsidRPr="005327EA">
        <w:rPr>
          <w:rFonts w:ascii="Times New Roman" w:hAnsi="Times New Roman" w:cs="Times New Roman"/>
          <w:sz w:val="24"/>
          <w:szCs w:val="24"/>
        </w:rPr>
        <w:t>Customers can interact with chatbots to make payments or set up payment plans quickly and conveniently, leading to faster debt resolution.</w:t>
      </w:r>
      <w:r>
        <w:rPr>
          <w:rFonts w:ascii="Times New Roman" w:hAnsi="Times New Roman" w:cs="Times New Roman"/>
          <w:sz w:val="24"/>
          <w:szCs w:val="24"/>
        </w:rPr>
        <w:t xml:space="preserve"> </w:t>
      </w:r>
    </w:p>
    <w:p w14:paraId="48095497" w14:textId="77777777" w:rsidR="005327EA" w:rsidRPr="005327EA" w:rsidRDefault="005327EA" w:rsidP="005327EA">
      <w:pPr>
        <w:spacing w:line="276" w:lineRule="auto"/>
        <w:ind w:firstLine="720"/>
        <w:rPr>
          <w:rFonts w:ascii="Times New Roman" w:hAnsi="Times New Roman" w:cs="Times New Roman"/>
          <w:sz w:val="24"/>
          <w:szCs w:val="24"/>
        </w:rPr>
      </w:pPr>
      <w:r w:rsidRPr="005327EA">
        <w:rPr>
          <w:rFonts w:ascii="Times New Roman" w:hAnsi="Times New Roman" w:cs="Times New Roman"/>
          <w:sz w:val="24"/>
          <w:szCs w:val="24"/>
        </w:rPr>
        <w:t>Overall, the use of AI-powered chatbots has transformed debt collection in the banking system, making the process more efficient, cost-effective, and customer-friendly while maintaining regulatory compliance.</w:t>
      </w:r>
    </w:p>
    <w:p w14:paraId="28FEF362" w14:textId="77777777" w:rsidR="005327EA" w:rsidRPr="005327EA" w:rsidRDefault="005327EA" w:rsidP="005327EA">
      <w:pPr>
        <w:spacing w:line="276" w:lineRule="auto"/>
        <w:rPr>
          <w:rFonts w:ascii="Times New Roman" w:hAnsi="Times New Roman" w:cs="Times New Roman"/>
          <w:b/>
          <w:bCs/>
          <w:sz w:val="24"/>
          <w:szCs w:val="24"/>
        </w:rPr>
      </w:pPr>
      <w:r w:rsidRPr="005327EA">
        <w:rPr>
          <w:rFonts w:ascii="Times New Roman" w:hAnsi="Times New Roman" w:cs="Times New Roman"/>
          <w:b/>
          <w:bCs/>
          <w:sz w:val="24"/>
          <w:szCs w:val="24"/>
        </w:rPr>
        <w:t>Chatbots can help reduce the number of delinquent accounts in the US banking system in several ways:</w:t>
      </w:r>
      <w:r w:rsidRPr="005327EA">
        <w:rPr>
          <w:rFonts w:ascii="Times New Roman" w:hAnsi="Times New Roman" w:cs="Times New Roman"/>
          <w:b/>
          <w:bCs/>
          <w:sz w:val="24"/>
          <w:szCs w:val="24"/>
        </w:rPr>
        <w:t xml:space="preserve"> </w:t>
      </w:r>
    </w:p>
    <w:p w14:paraId="57CBB7DD" w14:textId="77777777" w:rsidR="005327EA" w:rsidRDefault="005327EA" w:rsidP="005327EA">
      <w:pPr>
        <w:spacing w:line="276" w:lineRule="auto"/>
        <w:rPr>
          <w:rFonts w:ascii="Times New Roman" w:hAnsi="Times New Roman" w:cs="Times New Roman"/>
          <w:sz w:val="24"/>
          <w:szCs w:val="24"/>
        </w:rPr>
      </w:pPr>
      <w:r w:rsidRPr="005327EA">
        <w:rPr>
          <w:rFonts w:ascii="Times New Roman" w:hAnsi="Times New Roman" w:cs="Times New Roman"/>
          <w:b/>
          <w:bCs/>
          <w:sz w:val="24"/>
          <w:szCs w:val="24"/>
        </w:rPr>
        <w:lastRenderedPageBreak/>
        <w:t>Increased Customer Engagement:</w:t>
      </w:r>
      <w:r w:rsidRPr="005327EA">
        <w:rPr>
          <w:rFonts w:ascii="Times New Roman" w:hAnsi="Times New Roman" w:cs="Times New Roman"/>
          <w:sz w:val="24"/>
          <w:szCs w:val="24"/>
        </w:rPr>
        <w:t xml:space="preserve"> Chatbots can proactively reach out to customers, send payment reminders, and facilitate convenient digital payment options. This improves customer engagement and makes it easier for them to stay current on their accounts.</w:t>
      </w:r>
      <w:r>
        <w:rPr>
          <w:rFonts w:ascii="Times New Roman" w:hAnsi="Times New Roman" w:cs="Times New Roman"/>
          <w:sz w:val="24"/>
          <w:szCs w:val="24"/>
        </w:rPr>
        <w:t xml:space="preserve"> </w:t>
      </w:r>
    </w:p>
    <w:p w14:paraId="3D597B24" w14:textId="77777777" w:rsidR="005327EA" w:rsidRDefault="005327EA" w:rsidP="005327EA">
      <w:pPr>
        <w:spacing w:line="276" w:lineRule="auto"/>
        <w:rPr>
          <w:rFonts w:ascii="Times New Roman" w:hAnsi="Times New Roman" w:cs="Times New Roman"/>
          <w:sz w:val="24"/>
          <w:szCs w:val="24"/>
        </w:rPr>
      </w:pPr>
      <w:r w:rsidRPr="005327EA">
        <w:rPr>
          <w:rFonts w:ascii="Times New Roman" w:hAnsi="Times New Roman" w:cs="Times New Roman"/>
          <w:b/>
          <w:bCs/>
          <w:sz w:val="24"/>
          <w:szCs w:val="24"/>
        </w:rPr>
        <w:t>Personalized Communication:</w:t>
      </w:r>
      <w:r w:rsidRPr="005327EA">
        <w:rPr>
          <w:rFonts w:ascii="Times New Roman" w:hAnsi="Times New Roman" w:cs="Times New Roman"/>
          <w:sz w:val="24"/>
          <w:szCs w:val="24"/>
        </w:rPr>
        <w:t xml:space="preserve"> Chatbots can tailor their language, tone, and payment plan suggestions based on the customer's payment history and financial situation. This personalized approach can make customers more receptive to resolving delinquencies.</w:t>
      </w:r>
    </w:p>
    <w:p w14:paraId="2CD5F676" w14:textId="77777777" w:rsidR="005327EA" w:rsidRDefault="005327EA" w:rsidP="005327EA">
      <w:pPr>
        <w:spacing w:line="276" w:lineRule="auto"/>
        <w:rPr>
          <w:rFonts w:ascii="Times New Roman" w:hAnsi="Times New Roman" w:cs="Times New Roman"/>
          <w:sz w:val="24"/>
          <w:szCs w:val="24"/>
        </w:rPr>
      </w:pPr>
      <w:r w:rsidRPr="005327EA">
        <w:rPr>
          <w:rFonts w:ascii="Times New Roman" w:hAnsi="Times New Roman" w:cs="Times New Roman"/>
          <w:b/>
          <w:bCs/>
          <w:sz w:val="24"/>
          <w:szCs w:val="24"/>
        </w:rPr>
        <w:t xml:space="preserve">24/7 Availability: </w:t>
      </w:r>
      <w:r w:rsidRPr="005327EA">
        <w:rPr>
          <w:rFonts w:ascii="Times New Roman" w:hAnsi="Times New Roman" w:cs="Times New Roman"/>
          <w:sz w:val="24"/>
          <w:szCs w:val="24"/>
        </w:rPr>
        <w:t>Unlike human agents, chatbots can operate around the clock to address customer inquiries and concerns. This ensures customers have constant access to support, reducing the likelihood of accounts becoming delinquent.</w:t>
      </w:r>
      <w:r>
        <w:rPr>
          <w:rFonts w:ascii="Times New Roman" w:hAnsi="Times New Roman" w:cs="Times New Roman"/>
          <w:sz w:val="24"/>
          <w:szCs w:val="24"/>
        </w:rPr>
        <w:t xml:space="preserve"> </w:t>
      </w:r>
    </w:p>
    <w:p w14:paraId="275CD34D" w14:textId="77777777" w:rsidR="005327EA" w:rsidRDefault="005327EA" w:rsidP="005327EA">
      <w:pPr>
        <w:spacing w:line="276" w:lineRule="auto"/>
        <w:rPr>
          <w:rFonts w:ascii="Times New Roman" w:hAnsi="Times New Roman" w:cs="Times New Roman"/>
          <w:sz w:val="24"/>
          <w:szCs w:val="24"/>
        </w:rPr>
      </w:pPr>
      <w:r w:rsidRPr="005327EA">
        <w:rPr>
          <w:rFonts w:ascii="Times New Roman" w:hAnsi="Times New Roman" w:cs="Times New Roman"/>
          <w:b/>
          <w:bCs/>
          <w:sz w:val="24"/>
          <w:szCs w:val="24"/>
        </w:rPr>
        <w:t>Streamlined Collections Process:</w:t>
      </w:r>
      <w:r w:rsidRPr="005327EA">
        <w:rPr>
          <w:rFonts w:ascii="Times New Roman" w:hAnsi="Times New Roman" w:cs="Times New Roman"/>
          <w:sz w:val="24"/>
          <w:szCs w:val="24"/>
        </w:rPr>
        <w:t xml:space="preserve"> Chatbots can automate routine collections tasks like sending payment reminders and processing payments. This allows human agents to focus on more complex delinquent accounts, improving overall collections efficiency.</w:t>
      </w:r>
      <w:r>
        <w:rPr>
          <w:rFonts w:ascii="Times New Roman" w:hAnsi="Times New Roman" w:cs="Times New Roman"/>
          <w:sz w:val="24"/>
          <w:szCs w:val="24"/>
        </w:rPr>
        <w:t xml:space="preserve"> </w:t>
      </w:r>
    </w:p>
    <w:p w14:paraId="2F2300EC" w14:textId="77777777" w:rsidR="005327EA" w:rsidRDefault="005327EA" w:rsidP="005327EA">
      <w:pPr>
        <w:spacing w:line="276" w:lineRule="auto"/>
        <w:rPr>
          <w:rFonts w:ascii="Times New Roman" w:hAnsi="Times New Roman" w:cs="Times New Roman"/>
          <w:sz w:val="24"/>
          <w:szCs w:val="24"/>
        </w:rPr>
      </w:pPr>
      <w:r w:rsidRPr="005327EA">
        <w:rPr>
          <w:rFonts w:ascii="Times New Roman" w:hAnsi="Times New Roman" w:cs="Times New Roman"/>
          <w:b/>
          <w:bCs/>
          <w:sz w:val="24"/>
          <w:szCs w:val="24"/>
        </w:rPr>
        <w:t>Data-Driven Insights:</w:t>
      </w:r>
      <w:r w:rsidRPr="005327EA">
        <w:rPr>
          <w:rFonts w:ascii="Times New Roman" w:hAnsi="Times New Roman" w:cs="Times New Roman"/>
          <w:sz w:val="24"/>
          <w:szCs w:val="24"/>
        </w:rPr>
        <w:t xml:space="preserve"> Chatbots can leverage customer data and predictive analytics to identify high-risk accounts and intervene early before accounts become severely delinquent.</w:t>
      </w:r>
      <w:r>
        <w:rPr>
          <w:rFonts w:ascii="Times New Roman" w:hAnsi="Times New Roman" w:cs="Times New Roman"/>
          <w:sz w:val="24"/>
          <w:szCs w:val="24"/>
        </w:rPr>
        <w:t xml:space="preserve"> </w:t>
      </w:r>
    </w:p>
    <w:p w14:paraId="6CE7304E" w14:textId="77777777" w:rsidR="005327EA" w:rsidRDefault="005327EA" w:rsidP="005327EA">
      <w:pPr>
        <w:spacing w:line="276" w:lineRule="auto"/>
        <w:ind w:firstLine="720"/>
        <w:rPr>
          <w:rFonts w:ascii="Times New Roman" w:hAnsi="Times New Roman" w:cs="Times New Roman"/>
          <w:sz w:val="24"/>
          <w:szCs w:val="24"/>
        </w:rPr>
      </w:pPr>
      <w:r w:rsidRPr="005327EA">
        <w:rPr>
          <w:rFonts w:ascii="Times New Roman" w:hAnsi="Times New Roman" w:cs="Times New Roman"/>
          <w:sz w:val="24"/>
          <w:szCs w:val="24"/>
        </w:rPr>
        <w:t>By improving customer engagement, providing personalized support, and streamlining the collections process, chatbots can help banks reduce the number of delinquent accounts and improve overall portfolio health.</w:t>
      </w:r>
    </w:p>
    <w:p w14:paraId="7C35009E" w14:textId="77777777" w:rsidR="005327EA" w:rsidRPr="005327EA" w:rsidRDefault="005327EA" w:rsidP="005327EA">
      <w:pPr>
        <w:spacing w:line="276" w:lineRule="auto"/>
        <w:jc w:val="center"/>
        <w:rPr>
          <w:rFonts w:ascii="Times New Roman" w:hAnsi="Times New Roman" w:cs="Times New Roman"/>
          <w:b/>
          <w:bCs/>
          <w:sz w:val="24"/>
          <w:szCs w:val="24"/>
          <w:u w:val="single"/>
        </w:rPr>
      </w:pPr>
      <w:r w:rsidRPr="005327EA">
        <w:rPr>
          <w:rFonts w:ascii="Times New Roman" w:hAnsi="Times New Roman" w:cs="Times New Roman"/>
          <w:b/>
          <w:bCs/>
          <w:u w:val="single"/>
        </w:rPr>
        <w:t>Debt Collection Practices in the US Banking System (2023-2024)</w:t>
      </w:r>
    </w:p>
    <w:tbl>
      <w:tblPr>
        <w:tblStyle w:val="TableGrid"/>
        <w:tblW w:w="0" w:type="auto"/>
        <w:tblLook w:val="04A0" w:firstRow="1" w:lastRow="0" w:firstColumn="1" w:lastColumn="0" w:noHBand="0" w:noVBand="1"/>
      </w:tblPr>
      <w:tblGrid>
        <w:gridCol w:w="2145"/>
        <w:gridCol w:w="3170"/>
        <w:gridCol w:w="3701"/>
      </w:tblGrid>
      <w:tr w:rsidR="005327EA" w:rsidRPr="005327EA" w14:paraId="17F7BC44" w14:textId="77777777" w:rsidTr="005327EA">
        <w:tc>
          <w:tcPr>
            <w:tcW w:w="0" w:type="auto"/>
            <w:hideMark/>
          </w:tcPr>
          <w:p w14:paraId="186596FA" w14:textId="77777777" w:rsidR="005327EA" w:rsidRPr="005327EA" w:rsidRDefault="005327EA" w:rsidP="005327EA">
            <w:pPr>
              <w:spacing w:line="276" w:lineRule="auto"/>
              <w:jc w:val="center"/>
              <w:rPr>
                <w:rFonts w:ascii="Times New Roman" w:hAnsi="Times New Roman" w:cs="Times New Roman"/>
              </w:rPr>
            </w:pPr>
            <w:r w:rsidRPr="005327EA">
              <w:rPr>
                <w:rFonts w:ascii="Times New Roman" w:hAnsi="Times New Roman" w:cs="Times New Roman"/>
                <w:b/>
                <w:bCs/>
              </w:rPr>
              <w:t>Category</w:t>
            </w:r>
          </w:p>
        </w:tc>
        <w:tc>
          <w:tcPr>
            <w:tcW w:w="0" w:type="auto"/>
            <w:hideMark/>
          </w:tcPr>
          <w:p w14:paraId="0C5DA5C1" w14:textId="77777777" w:rsidR="005327EA" w:rsidRPr="005327EA" w:rsidRDefault="005327EA" w:rsidP="005327EA">
            <w:pPr>
              <w:spacing w:line="276" w:lineRule="auto"/>
              <w:jc w:val="center"/>
              <w:rPr>
                <w:rFonts w:ascii="Times New Roman" w:hAnsi="Times New Roman" w:cs="Times New Roman"/>
              </w:rPr>
            </w:pPr>
            <w:r w:rsidRPr="005327EA">
              <w:rPr>
                <w:rFonts w:ascii="Times New Roman" w:hAnsi="Times New Roman" w:cs="Times New Roman"/>
                <w:b/>
                <w:bCs/>
              </w:rPr>
              <w:t>Statistic</w:t>
            </w:r>
          </w:p>
        </w:tc>
        <w:tc>
          <w:tcPr>
            <w:tcW w:w="0" w:type="auto"/>
            <w:hideMark/>
          </w:tcPr>
          <w:p w14:paraId="7FAC81AD" w14:textId="77777777" w:rsidR="005327EA" w:rsidRPr="005327EA" w:rsidRDefault="005327EA" w:rsidP="005327EA">
            <w:pPr>
              <w:spacing w:line="276" w:lineRule="auto"/>
              <w:jc w:val="center"/>
              <w:rPr>
                <w:rFonts w:ascii="Times New Roman" w:hAnsi="Times New Roman" w:cs="Times New Roman"/>
              </w:rPr>
            </w:pPr>
            <w:r w:rsidRPr="005327EA">
              <w:rPr>
                <w:rFonts w:ascii="Times New Roman" w:hAnsi="Times New Roman" w:cs="Times New Roman"/>
                <w:b/>
                <w:bCs/>
              </w:rPr>
              <w:t>Source</w:t>
            </w:r>
          </w:p>
        </w:tc>
      </w:tr>
      <w:tr w:rsidR="005327EA" w:rsidRPr="005327EA" w14:paraId="23BD029F" w14:textId="77777777" w:rsidTr="005327EA">
        <w:tc>
          <w:tcPr>
            <w:tcW w:w="0" w:type="auto"/>
            <w:hideMark/>
          </w:tcPr>
          <w:p w14:paraId="15FE3E45" w14:textId="77777777" w:rsidR="005327EA" w:rsidRPr="005327EA" w:rsidRDefault="005327EA" w:rsidP="005327EA">
            <w:pPr>
              <w:spacing w:line="276" w:lineRule="auto"/>
              <w:rPr>
                <w:rFonts w:ascii="Times New Roman" w:hAnsi="Times New Roman" w:cs="Times New Roman"/>
              </w:rPr>
            </w:pPr>
            <w:r w:rsidRPr="005327EA">
              <w:rPr>
                <w:rFonts w:ascii="Times New Roman" w:hAnsi="Times New Roman" w:cs="Times New Roman"/>
                <w:b/>
                <w:bCs/>
              </w:rPr>
              <w:t>Automated Payments Usage</w:t>
            </w:r>
          </w:p>
        </w:tc>
        <w:tc>
          <w:tcPr>
            <w:tcW w:w="0" w:type="auto"/>
            <w:hideMark/>
          </w:tcPr>
          <w:p w14:paraId="55A78E12" w14:textId="77777777" w:rsidR="005327EA" w:rsidRPr="005327EA" w:rsidRDefault="005327EA" w:rsidP="005327EA">
            <w:pPr>
              <w:spacing w:line="276" w:lineRule="auto"/>
              <w:rPr>
                <w:rFonts w:ascii="Times New Roman" w:hAnsi="Times New Roman" w:cs="Times New Roman"/>
              </w:rPr>
            </w:pPr>
            <w:r w:rsidRPr="005327EA">
              <w:rPr>
                <w:rFonts w:ascii="Times New Roman" w:hAnsi="Times New Roman" w:cs="Times New Roman"/>
              </w:rPr>
              <w:t>84% of debt collection agencies use online portals</w:t>
            </w:r>
          </w:p>
        </w:tc>
        <w:tc>
          <w:tcPr>
            <w:tcW w:w="0" w:type="auto"/>
            <w:hideMark/>
          </w:tcPr>
          <w:p w14:paraId="18021A70" w14:textId="77777777" w:rsidR="005327EA" w:rsidRPr="005327EA" w:rsidRDefault="005327EA" w:rsidP="005327EA">
            <w:pPr>
              <w:spacing w:line="276" w:lineRule="auto"/>
              <w:rPr>
                <w:rFonts w:ascii="Times New Roman" w:hAnsi="Times New Roman" w:cs="Times New Roman"/>
              </w:rPr>
            </w:pPr>
            <w:r w:rsidRPr="005327EA">
              <w:rPr>
                <w:rFonts w:ascii="Times New Roman" w:hAnsi="Times New Roman" w:cs="Times New Roman"/>
              </w:rPr>
              <w:t>IBISWorld Report​ (</w:t>
            </w:r>
            <w:hyperlink r:id="rId5" w:tgtFrame="_blank" w:history="1">
              <w:r w:rsidRPr="005327EA">
                <w:rPr>
                  <w:rFonts w:ascii="Times New Roman" w:hAnsi="Times New Roman" w:cs="Times New Roman"/>
                </w:rPr>
                <w:t>IBISWorld</w:t>
              </w:r>
            </w:hyperlink>
            <w:r w:rsidRPr="005327EA">
              <w:rPr>
                <w:rFonts w:ascii="Times New Roman" w:hAnsi="Times New Roman" w:cs="Times New Roman"/>
              </w:rPr>
              <w:t>)​</w:t>
            </w:r>
          </w:p>
        </w:tc>
      </w:tr>
      <w:tr w:rsidR="005327EA" w:rsidRPr="005327EA" w14:paraId="2D2B50CD" w14:textId="77777777" w:rsidTr="005327EA">
        <w:tc>
          <w:tcPr>
            <w:tcW w:w="0" w:type="auto"/>
            <w:hideMark/>
          </w:tcPr>
          <w:p w14:paraId="251A4FA0" w14:textId="77777777" w:rsidR="005327EA" w:rsidRPr="005327EA" w:rsidRDefault="005327EA" w:rsidP="005327EA">
            <w:pPr>
              <w:spacing w:line="276" w:lineRule="auto"/>
              <w:rPr>
                <w:rFonts w:ascii="Times New Roman" w:hAnsi="Times New Roman" w:cs="Times New Roman"/>
              </w:rPr>
            </w:pPr>
            <w:r w:rsidRPr="005327EA">
              <w:rPr>
                <w:rFonts w:ascii="Times New Roman" w:hAnsi="Times New Roman" w:cs="Times New Roman"/>
                <w:b/>
                <w:bCs/>
              </w:rPr>
              <w:t>Third-Party Collection</w:t>
            </w:r>
          </w:p>
        </w:tc>
        <w:tc>
          <w:tcPr>
            <w:tcW w:w="0" w:type="auto"/>
            <w:hideMark/>
          </w:tcPr>
          <w:p w14:paraId="7D6D79FF" w14:textId="77777777" w:rsidR="005327EA" w:rsidRPr="005327EA" w:rsidRDefault="005327EA" w:rsidP="005327EA">
            <w:pPr>
              <w:spacing w:line="276" w:lineRule="auto"/>
              <w:rPr>
                <w:rFonts w:ascii="Times New Roman" w:hAnsi="Times New Roman" w:cs="Times New Roman"/>
              </w:rPr>
            </w:pPr>
            <w:r w:rsidRPr="005327EA">
              <w:rPr>
                <w:rFonts w:ascii="Times New Roman" w:hAnsi="Times New Roman" w:cs="Times New Roman"/>
              </w:rPr>
              <w:t>Outsourcing delinquent accounts when the balance is low</w:t>
            </w:r>
          </w:p>
        </w:tc>
        <w:tc>
          <w:tcPr>
            <w:tcW w:w="0" w:type="auto"/>
            <w:hideMark/>
          </w:tcPr>
          <w:p w14:paraId="6BEE39C6" w14:textId="77777777" w:rsidR="005327EA" w:rsidRPr="005327EA" w:rsidRDefault="005327EA" w:rsidP="005327EA">
            <w:pPr>
              <w:spacing w:line="276" w:lineRule="auto"/>
              <w:rPr>
                <w:rFonts w:ascii="Times New Roman" w:hAnsi="Times New Roman" w:cs="Times New Roman"/>
              </w:rPr>
            </w:pPr>
            <w:r w:rsidRPr="005327EA">
              <w:rPr>
                <w:rFonts w:ascii="Times New Roman" w:hAnsi="Times New Roman" w:cs="Times New Roman"/>
              </w:rPr>
              <w:t>CFPB​ (</w:t>
            </w:r>
            <w:hyperlink r:id="rId6" w:tgtFrame="_blank" w:history="1">
              <w:r w:rsidRPr="005327EA">
                <w:rPr>
                  <w:rFonts w:ascii="Times New Roman" w:hAnsi="Times New Roman" w:cs="Times New Roman"/>
                </w:rPr>
                <w:t>Consumer Financial Protection Bureau</w:t>
              </w:r>
            </w:hyperlink>
            <w:r w:rsidRPr="005327EA">
              <w:rPr>
                <w:rFonts w:ascii="Times New Roman" w:hAnsi="Times New Roman" w:cs="Times New Roman"/>
              </w:rPr>
              <w:t>)​</w:t>
            </w:r>
          </w:p>
        </w:tc>
      </w:tr>
      <w:tr w:rsidR="005327EA" w:rsidRPr="005327EA" w14:paraId="38683338" w14:textId="77777777" w:rsidTr="005327EA">
        <w:tc>
          <w:tcPr>
            <w:tcW w:w="0" w:type="auto"/>
            <w:hideMark/>
          </w:tcPr>
          <w:p w14:paraId="71C7834A" w14:textId="77777777" w:rsidR="005327EA" w:rsidRPr="005327EA" w:rsidRDefault="005327EA" w:rsidP="005327EA">
            <w:pPr>
              <w:spacing w:line="276" w:lineRule="auto"/>
              <w:rPr>
                <w:rFonts w:ascii="Times New Roman" w:hAnsi="Times New Roman" w:cs="Times New Roman"/>
              </w:rPr>
            </w:pPr>
            <w:r w:rsidRPr="005327EA">
              <w:rPr>
                <w:rFonts w:ascii="Times New Roman" w:hAnsi="Times New Roman" w:cs="Times New Roman"/>
                <w:b/>
                <w:bCs/>
              </w:rPr>
              <w:t>Consumer Debt Levels</w:t>
            </w:r>
          </w:p>
        </w:tc>
        <w:tc>
          <w:tcPr>
            <w:tcW w:w="0" w:type="auto"/>
            <w:hideMark/>
          </w:tcPr>
          <w:p w14:paraId="0E049E47" w14:textId="77777777" w:rsidR="005327EA" w:rsidRPr="005327EA" w:rsidRDefault="005327EA" w:rsidP="005327EA">
            <w:pPr>
              <w:spacing w:line="276" w:lineRule="auto"/>
              <w:rPr>
                <w:rFonts w:ascii="Times New Roman" w:hAnsi="Times New Roman" w:cs="Times New Roman"/>
              </w:rPr>
            </w:pPr>
            <w:r w:rsidRPr="005327EA">
              <w:rPr>
                <w:rFonts w:ascii="Times New Roman" w:hAnsi="Times New Roman" w:cs="Times New Roman"/>
              </w:rPr>
              <w:t>Increasing, with notable highs in student and credit card debt</w:t>
            </w:r>
          </w:p>
        </w:tc>
        <w:tc>
          <w:tcPr>
            <w:tcW w:w="0" w:type="auto"/>
            <w:hideMark/>
          </w:tcPr>
          <w:p w14:paraId="6238CEF3" w14:textId="77777777" w:rsidR="005327EA" w:rsidRPr="005327EA" w:rsidRDefault="005327EA" w:rsidP="005327EA">
            <w:pPr>
              <w:spacing w:line="276" w:lineRule="auto"/>
              <w:rPr>
                <w:rFonts w:ascii="Times New Roman" w:hAnsi="Times New Roman" w:cs="Times New Roman"/>
              </w:rPr>
            </w:pPr>
            <w:r w:rsidRPr="005327EA">
              <w:rPr>
                <w:rFonts w:ascii="Times New Roman" w:hAnsi="Times New Roman" w:cs="Times New Roman"/>
              </w:rPr>
              <w:t>CFPB, NY Fed Household Debt Report​ (</w:t>
            </w:r>
            <w:hyperlink r:id="rId7" w:tgtFrame="_blank" w:history="1">
              <w:r w:rsidRPr="005327EA">
                <w:rPr>
                  <w:rFonts w:ascii="Times New Roman" w:hAnsi="Times New Roman" w:cs="Times New Roman"/>
                </w:rPr>
                <w:t>Federal Reserve Bank of New York</w:t>
              </w:r>
            </w:hyperlink>
            <w:r w:rsidRPr="005327EA">
              <w:rPr>
                <w:rFonts w:ascii="Times New Roman" w:hAnsi="Times New Roman" w:cs="Times New Roman"/>
              </w:rPr>
              <w:t>)​</w:t>
            </w:r>
          </w:p>
        </w:tc>
      </w:tr>
      <w:tr w:rsidR="005327EA" w:rsidRPr="005327EA" w14:paraId="5F0D87CD" w14:textId="77777777" w:rsidTr="005327EA">
        <w:tc>
          <w:tcPr>
            <w:tcW w:w="0" w:type="auto"/>
            <w:hideMark/>
          </w:tcPr>
          <w:p w14:paraId="1081B740" w14:textId="77777777" w:rsidR="005327EA" w:rsidRPr="005327EA" w:rsidRDefault="005327EA" w:rsidP="005327EA">
            <w:pPr>
              <w:spacing w:line="276" w:lineRule="auto"/>
              <w:rPr>
                <w:rFonts w:ascii="Times New Roman" w:hAnsi="Times New Roman" w:cs="Times New Roman"/>
              </w:rPr>
            </w:pPr>
            <w:r w:rsidRPr="005327EA">
              <w:rPr>
                <w:rFonts w:ascii="Times New Roman" w:hAnsi="Times New Roman" w:cs="Times New Roman"/>
                <w:b/>
                <w:bCs/>
              </w:rPr>
              <w:t>Overdraft/NSF Fees</w:t>
            </w:r>
          </w:p>
        </w:tc>
        <w:tc>
          <w:tcPr>
            <w:tcW w:w="0" w:type="auto"/>
            <w:hideMark/>
          </w:tcPr>
          <w:p w14:paraId="5B5FC5CD" w14:textId="77777777" w:rsidR="005327EA" w:rsidRPr="005327EA" w:rsidRDefault="005327EA" w:rsidP="005327EA">
            <w:pPr>
              <w:spacing w:line="276" w:lineRule="auto"/>
              <w:rPr>
                <w:rFonts w:ascii="Times New Roman" w:hAnsi="Times New Roman" w:cs="Times New Roman"/>
              </w:rPr>
            </w:pPr>
            <w:r w:rsidRPr="005327EA">
              <w:rPr>
                <w:rFonts w:ascii="Times New Roman" w:hAnsi="Times New Roman" w:cs="Times New Roman"/>
              </w:rPr>
              <w:t>$6.1 billion reduction post-pandemic</w:t>
            </w:r>
          </w:p>
        </w:tc>
        <w:tc>
          <w:tcPr>
            <w:tcW w:w="0" w:type="auto"/>
            <w:hideMark/>
          </w:tcPr>
          <w:p w14:paraId="0434221E" w14:textId="77777777" w:rsidR="005327EA" w:rsidRPr="005327EA" w:rsidRDefault="005327EA" w:rsidP="005327EA">
            <w:pPr>
              <w:spacing w:line="276" w:lineRule="auto"/>
              <w:rPr>
                <w:rFonts w:ascii="Times New Roman" w:hAnsi="Times New Roman" w:cs="Times New Roman"/>
              </w:rPr>
            </w:pPr>
            <w:r w:rsidRPr="005327EA">
              <w:rPr>
                <w:rFonts w:ascii="Times New Roman" w:hAnsi="Times New Roman" w:cs="Times New Roman"/>
              </w:rPr>
              <w:t>CFPB​ (</w:t>
            </w:r>
            <w:hyperlink r:id="rId8" w:tgtFrame="_blank" w:history="1">
              <w:r w:rsidRPr="005327EA">
                <w:rPr>
                  <w:rFonts w:ascii="Times New Roman" w:hAnsi="Times New Roman" w:cs="Times New Roman"/>
                </w:rPr>
                <w:t>Consumer Financial Protection Bureau</w:t>
              </w:r>
            </w:hyperlink>
            <w:r w:rsidRPr="005327EA">
              <w:rPr>
                <w:rFonts w:ascii="Times New Roman" w:hAnsi="Times New Roman" w:cs="Times New Roman"/>
              </w:rPr>
              <w:t>)​</w:t>
            </w:r>
          </w:p>
        </w:tc>
      </w:tr>
      <w:tr w:rsidR="005327EA" w:rsidRPr="005327EA" w14:paraId="558B3790" w14:textId="77777777" w:rsidTr="005327EA">
        <w:tc>
          <w:tcPr>
            <w:tcW w:w="0" w:type="auto"/>
            <w:hideMark/>
          </w:tcPr>
          <w:p w14:paraId="251FB870" w14:textId="77777777" w:rsidR="005327EA" w:rsidRPr="005327EA" w:rsidRDefault="005327EA" w:rsidP="005327EA">
            <w:pPr>
              <w:spacing w:line="276" w:lineRule="auto"/>
              <w:rPr>
                <w:rFonts w:ascii="Times New Roman" w:hAnsi="Times New Roman" w:cs="Times New Roman"/>
              </w:rPr>
            </w:pPr>
            <w:r w:rsidRPr="005327EA">
              <w:rPr>
                <w:rFonts w:ascii="Times New Roman" w:hAnsi="Times New Roman" w:cs="Times New Roman"/>
                <w:b/>
                <w:bCs/>
              </w:rPr>
              <w:t>Medical Debt Collections</w:t>
            </w:r>
          </w:p>
        </w:tc>
        <w:tc>
          <w:tcPr>
            <w:tcW w:w="0" w:type="auto"/>
            <w:hideMark/>
          </w:tcPr>
          <w:p w14:paraId="4CF368EB" w14:textId="77777777" w:rsidR="005327EA" w:rsidRPr="005327EA" w:rsidRDefault="005327EA" w:rsidP="005327EA">
            <w:pPr>
              <w:spacing w:line="276" w:lineRule="auto"/>
              <w:rPr>
                <w:rFonts w:ascii="Times New Roman" w:hAnsi="Times New Roman" w:cs="Times New Roman"/>
              </w:rPr>
            </w:pPr>
            <w:r w:rsidRPr="005327EA">
              <w:rPr>
                <w:rFonts w:ascii="Times New Roman" w:hAnsi="Times New Roman" w:cs="Times New Roman"/>
              </w:rPr>
              <w:t>Focus on rural and older populations</w:t>
            </w:r>
          </w:p>
        </w:tc>
        <w:tc>
          <w:tcPr>
            <w:tcW w:w="0" w:type="auto"/>
            <w:hideMark/>
          </w:tcPr>
          <w:p w14:paraId="310CDD1C" w14:textId="77777777" w:rsidR="005327EA" w:rsidRPr="005327EA" w:rsidRDefault="005327EA" w:rsidP="005327EA">
            <w:pPr>
              <w:spacing w:line="276" w:lineRule="auto"/>
              <w:rPr>
                <w:rFonts w:ascii="Times New Roman" w:hAnsi="Times New Roman" w:cs="Times New Roman"/>
              </w:rPr>
            </w:pPr>
            <w:r w:rsidRPr="005327EA">
              <w:rPr>
                <w:rFonts w:ascii="Times New Roman" w:hAnsi="Times New Roman" w:cs="Times New Roman"/>
              </w:rPr>
              <w:t>CFPB​ (</w:t>
            </w:r>
            <w:hyperlink r:id="rId9" w:tgtFrame="_blank" w:history="1">
              <w:r w:rsidRPr="005327EA">
                <w:rPr>
                  <w:rFonts w:ascii="Times New Roman" w:hAnsi="Times New Roman" w:cs="Times New Roman"/>
                </w:rPr>
                <w:t>Consumer Financial Protection Bureau</w:t>
              </w:r>
            </w:hyperlink>
            <w:r w:rsidRPr="005327EA">
              <w:rPr>
                <w:rFonts w:ascii="Times New Roman" w:hAnsi="Times New Roman" w:cs="Times New Roman"/>
              </w:rPr>
              <w:t>)​</w:t>
            </w:r>
          </w:p>
        </w:tc>
      </w:tr>
      <w:tr w:rsidR="005327EA" w:rsidRPr="005327EA" w14:paraId="433E4B22" w14:textId="77777777" w:rsidTr="005327EA">
        <w:tc>
          <w:tcPr>
            <w:tcW w:w="0" w:type="auto"/>
            <w:hideMark/>
          </w:tcPr>
          <w:p w14:paraId="58DF7896" w14:textId="77777777" w:rsidR="005327EA" w:rsidRPr="005327EA" w:rsidRDefault="005327EA" w:rsidP="005327EA">
            <w:pPr>
              <w:spacing w:line="276" w:lineRule="auto"/>
              <w:rPr>
                <w:rFonts w:ascii="Times New Roman" w:hAnsi="Times New Roman" w:cs="Times New Roman"/>
              </w:rPr>
            </w:pPr>
            <w:r w:rsidRPr="005327EA">
              <w:rPr>
                <w:rFonts w:ascii="Times New Roman" w:hAnsi="Times New Roman" w:cs="Times New Roman"/>
                <w:b/>
                <w:bCs/>
              </w:rPr>
              <w:t>Use of Chatbots</w:t>
            </w:r>
          </w:p>
        </w:tc>
        <w:tc>
          <w:tcPr>
            <w:tcW w:w="0" w:type="auto"/>
            <w:hideMark/>
          </w:tcPr>
          <w:p w14:paraId="1021F434" w14:textId="77777777" w:rsidR="005327EA" w:rsidRPr="005327EA" w:rsidRDefault="005327EA" w:rsidP="005327EA">
            <w:pPr>
              <w:spacing w:line="276" w:lineRule="auto"/>
              <w:rPr>
                <w:rFonts w:ascii="Times New Roman" w:hAnsi="Times New Roman" w:cs="Times New Roman"/>
              </w:rPr>
            </w:pPr>
            <w:r w:rsidRPr="005327EA">
              <w:rPr>
                <w:rFonts w:ascii="Times New Roman" w:hAnsi="Times New Roman" w:cs="Times New Roman"/>
              </w:rPr>
              <w:t>- Coverage increase: 24/7 availability</w:t>
            </w:r>
          </w:p>
        </w:tc>
        <w:tc>
          <w:tcPr>
            <w:tcW w:w="0" w:type="auto"/>
            <w:hideMark/>
          </w:tcPr>
          <w:p w14:paraId="01A21CFA" w14:textId="77777777" w:rsidR="005327EA" w:rsidRPr="005327EA" w:rsidRDefault="005327EA" w:rsidP="005327EA">
            <w:pPr>
              <w:spacing w:line="276" w:lineRule="auto"/>
              <w:rPr>
                <w:rFonts w:ascii="Times New Roman" w:hAnsi="Times New Roman" w:cs="Times New Roman"/>
              </w:rPr>
            </w:pPr>
          </w:p>
        </w:tc>
      </w:tr>
      <w:tr w:rsidR="005327EA" w:rsidRPr="005327EA" w14:paraId="36E94609" w14:textId="77777777" w:rsidTr="005327EA">
        <w:tc>
          <w:tcPr>
            <w:tcW w:w="0" w:type="auto"/>
            <w:hideMark/>
          </w:tcPr>
          <w:p w14:paraId="47D5268D" w14:textId="77777777" w:rsidR="005327EA" w:rsidRPr="005327EA" w:rsidRDefault="005327EA" w:rsidP="005327EA">
            <w:pPr>
              <w:spacing w:line="276" w:lineRule="auto"/>
              <w:rPr>
                <w:rFonts w:ascii="Times New Roman" w:hAnsi="Times New Roman" w:cs="Times New Roman"/>
              </w:rPr>
            </w:pPr>
          </w:p>
        </w:tc>
        <w:tc>
          <w:tcPr>
            <w:tcW w:w="0" w:type="auto"/>
            <w:hideMark/>
          </w:tcPr>
          <w:p w14:paraId="5734D44D" w14:textId="77777777" w:rsidR="005327EA" w:rsidRPr="005327EA" w:rsidRDefault="005327EA" w:rsidP="005327EA">
            <w:pPr>
              <w:spacing w:line="276" w:lineRule="auto"/>
              <w:rPr>
                <w:rFonts w:ascii="Times New Roman" w:hAnsi="Times New Roman" w:cs="Times New Roman"/>
              </w:rPr>
            </w:pPr>
            <w:r w:rsidRPr="005327EA">
              <w:rPr>
                <w:rFonts w:ascii="Times New Roman" w:hAnsi="Times New Roman" w:cs="Times New Roman"/>
              </w:rPr>
              <w:t>- Collection rate improvement: Personalized interactions</w:t>
            </w:r>
          </w:p>
        </w:tc>
        <w:tc>
          <w:tcPr>
            <w:tcW w:w="0" w:type="auto"/>
            <w:hideMark/>
          </w:tcPr>
          <w:p w14:paraId="20C16916" w14:textId="77777777" w:rsidR="005327EA" w:rsidRPr="005327EA" w:rsidRDefault="005327EA" w:rsidP="005327EA">
            <w:pPr>
              <w:spacing w:line="276" w:lineRule="auto"/>
              <w:rPr>
                <w:rFonts w:ascii="Times New Roman" w:hAnsi="Times New Roman" w:cs="Times New Roman"/>
              </w:rPr>
            </w:pPr>
          </w:p>
        </w:tc>
      </w:tr>
      <w:tr w:rsidR="005327EA" w:rsidRPr="005327EA" w14:paraId="66D041F9" w14:textId="77777777" w:rsidTr="005327EA">
        <w:tc>
          <w:tcPr>
            <w:tcW w:w="0" w:type="auto"/>
            <w:hideMark/>
          </w:tcPr>
          <w:p w14:paraId="2E30A754" w14:textId="77777777" w:rsidR="005327EA" w:rsidRPr="005327EA" w:rsidRDefault="005327EA" w:rsidP="005327EA">
            <w:pPr>
              <w:spacing w:line="276" w:lineRule="auto"/>
              <w:rPr>
                <w:rFonts w:ascii="Times New Roman" w:hAnsi="Times New Roman" w:cs="Times New Roman"/>
              </w:rPr>
            </w:pPr>
          </w:p>
        </w:tc>
        <w:tc>
          <w:tcPr>
            <w:tcW w:w="0" w:type="auto"/>
            <w:hideMark/>
          </w:tcPr>
          <w:p w14:paraId="1B90161D" w14:textId="77777777" w:rsidR="005327EA" w:rsidRPr="005327EA" w:rsidRDefault="005327EA" w:rsidP="005327EA">
            <w:pPr>
              <w:spacing w:line="276" w:lineRule="auto"/>
              <w:rPr>
                <w:rFonts w:ascii="Times New Roman" w:hAnsi="Times New Roman" w:cs="Times New Roman"/>
              </w:rPr>
            </w:pPr>
            <w:r w:rsidRPr="005327EA">
              <w:rPr>
                <w:rFonts w:ascii="Times New Roman" w:hAnsi="Times New Roman" w:cs="Times New Roman"/>
              </w:rPr>
              <w:t>- Efficiency and cost savings: Automation of routine tasks</w:t>
            </w:r>
          </w:p>
        </w:tc>
        <w:tc>
          <w:tcPr>
            <w:tcW w:w="0" w:type="auto"/>
            <w:hideMark/>
          </w:tcPr>
          <w:p w14:paraId="01AD0CCA" w14:textId="77777777" w:rsidR="005327EA" w:rsidRPr="005327EA" w:rsidRDefault="005327EA" w:rsidP="005327EA">
            <w:pPr>
              <w:spacing w:line="276" w:lineRule="auto"/>
              <w:rPr>
                <w:rFonts w:ascii="Times New Roman" w:hAnsi="Times New Roman" w:cs="Times New Roman"/>
              </w:rPr>
            </w:pPr>
          </w:p>
        </w:tc>
      </w:tr>
      <w:tr w:rsidR="005327EA" w:rsidRPr="005327EA" w14:paraId="442B15D4" w14:textId="77777777" w:rsidTr="005327EA">
        <w:tc>
          <w:tcPr>
            <w:tcW w:w="0" w:type="auto"/>
            <w:hideMark/>
          </w:tcPr>
          <w:p w14:paraId="5E7FEE2F" w14:textId="77777777" w:rsidR="005327EA" w:rsidRPr="005327EA" w:rsidRDefault="005327EA" w:rsidP="005327EA">
            <w:pPr>
              <w:spacing w:line="276" w:lineRule="auto"/>
              <w:rPr>
                <w:rFonts w:ascii="Times New Roman" w:hAnsi="Times New Roman" w:cs="Times New Roman"/>
              </w:rPr>
            </w:pPr>
          </w:p>
        </w:tc>
        <w:tc>
          <w:tcPr>
            <w:tcW w:w="0" w:type="auto"/>
            <w:hideMark/>
          </w:tcPr>
          <w:p w14:paraId="6CE17429" w14:textId="77777777" w:rsidR="005327EA" w:rsidRPr="005327EA" w:rsidRDefault="005327EA" w:rsidP="005327EA">
            <w:pPr>
              <w:spacing w:line="276" w:lineRule="auto"/>
              <w:rPr>
                <w:rFonts w:ascii="Times New Roman" w:hAnsi="Times New Roman" w:cs="Times New Roman"/>
              </w:rPr>
            </w:pPr>
            <w:r w:rsidRPr="005327EA">
              <w:rPr>
                <w:rFonts w:ascii="Times New Roman" w:hAnsi="Times New Roman" w:cs="Times New Roman"/>
              </w:rPr>
              <w:t>- Compliance: Adherence to FDCPA</w:t>
            </w:r>
          </w:p>
        </w:tc>
        <w:tc>
          <w:tcPr>
            <w:tcW w:w="0" w:type="auto"/>
            <w:hideMark/>
          </w:tcPr>
          <w:p w14:paraId="20324919" w14:textId="77777777" w:rsidR="005327EA" w:rsidRPr="005327EA" w:rsidRDefault="005327EA" w:rsidP="005327EA">
            <w:pPr>
              <w:spacing w:line="276" w:lineRule="auto"/>
              <w:rPr>
                <w:rFonts w:ascii="Times New Roman" w:hAnsi="Times New Roman" w:cs="Times New Roman"/>
              </w:rPr>
            </w:pPr>
          </w:p>
        </w:tc>
      </w:tr>
    </w:tbl>
    <w:p w14:paraId="43F14660" w14:textId="77777777" w:rsidR="00914215" w:rsidRDefault="00914215" w:rsidP="005327EA">
      <w:pPr>
        <w:spacing w:line="276" w:lineRule="auto"/>
        <w:ind w:firstLine="720"/>
        <w:rPr>
          <w:rFonts w:ascii="Times New Roman" w:hAnsi="Times New Roman" w:cs="Times New Roman"/>
          <w:sz w:val="24"/>
          <w:szCs w:val="24"/>
        </w:rPr>
      </w:pPr>
    </w:p>
    <w:p w14:paraId="1A259AFB" w14:textId="77777777" w:rsidR="00914215" w:rsidRPr="00914215" w:rsidRDefault="00914215" w:rsidP="00914215">
      <w:p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914215">
        <w:rPr>
          <w:rFonts w:ascii="Times New Roman" w:eastAsia="Times New Roman" w:hAnsi="Times New Roman" w:cs="Times New Roman"/>
          <w:kern w:val="0"/>
          <w:sz w:val="24"/>
          <w:szCs w:val="24"/>
          <w:lang w:eastAsia="en-IN"/>
          <w14:ligatures w14:val="none"/>
        </w:rPr>
        <w:t xml:space="preserve">The US banking system employs a combination of traditional and technological strategies to enhance debt collection. Regulatory frameworks like the FDCPA ensure ethical practices, </w:t>
      </w:r>
      <w:r w:rsidRPr="00914215">
        <w:rPr>
          <w:rFonts w:ascii="Times New Roman" w:eastAsia="Times New Roman" w:hAnsi="Times New Roman" w:cs="Times New Roman"/>
          <w:kern w:val="0"/>
          <w:sz w:val="24"/>
          <w:szCs w:val="24"/>
          <w:lang w:eastAsia="en-IN"/>
          <w14:ligatures w14:val="none"/>
        </w:rPr>
        <w:lastRenderedPageBreak/>
        <w:t>while technological advancements, especially AI-powered chatbots, improve efficiency, compliance, and customer satisfaction. The challenges of rising consumer debt and regulatory requirements are being met with innovative solutions, making debt collection more effective and consumer-friendly.</w:t>
      </w:r>
    </w:p>
    <w:p w14:paraId="2FB75B50" w14:textId="77777777" w:rsidR="00914215" w:rsidRPr="005327EA" w:rsidRDefault="00914215" w:rsidP="00914215">
      <w:pPr>
        <w:spacing w:line="276" w:lineRule="auto"/>
        <w:ind w:firstLine="720"/>
        <w:rPr>
          <w:rFonts w:ascii="Times New Roman" w:hAnsi="Times New Roman" w:cs="Times New Roman"/>
          <w:sz w:val="24"/>
          <w:szCs w:val="24"/>
        </w:rPr>
      </w:pPr>
    </w:p>
    <w:sectPr w:rsidR="00914215" w:rsidRPr="005327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F17D1F"/>
    <w:multiLevelType w:val="hybridMultilevel"/>
    <w:tmpl w:val="E46218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C93400"/>
    <w:multiLevelType w:val="hybridMultilevel"/>
    <w:tmpl w:val="61B8315E"/>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AA51D89"/>
    <w:multiLevelType w:val="multilevel"/>
    <w:tmpl w:val="8A740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27A1B60"/>
    <w:multiLevelType w:val="hybridMultilevel"/>
    <w:tmpl w:val="C5644A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425309F"/>
    <w:multiLevelType w:val="multilevel"/>
    <w:tmpl w:val="1C0C4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FBD510D"/>
    <w:multiLevelType w:val="multilevel"/>
    <w:tmpl w:val="3DCC0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0108621">
    <w:abstractNumId w:val="5"/>
  </w:num>
  <w:num w:numId="2" w16cid:durableId="1097019737">
    <w:abstractNumId w:val="2"/>
  </w:num>
  <w:num w:numId="3" w16cid:durableId="1616212179">
    <w:abstractNumId w:val="4"/>
  </w:num>
  <w:num w:numId="4" w16cid:durableId="78605388">
    <w:abstractNumId w:val="3"/>
  </w:num>
  <w:num w:numId="5" w16cid:durableId="1986397440">
    <w:abstractNumId w:val="0"/>
  </w:num>
  <w:num w:numId="6" w16cid:durableId="874349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7EA"/>
    <w:rsid w:val="00153A5A"/>
    <w:rsid w:val="002E4361"/>
    <w:rsid w:val="005327EA"/>
    <w:rsid w:val="00914215"/>
    <w:rsid w:val="00DB07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A8F6E2"/>
  <w15:chartTrackingRefBased/>
  <w15:docId w15:val="{F13B4F39-4BAF-46AD-AA08-048DD3CAE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327E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5327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27EA"/>
    <w:rPr>
      <w:rFonts w:ascii="Times New Roman" w:eastAsia="Times New Roman" w:hAnsi="Times New Roman" w:cs="Times New Roman"/>
      <w:b/>
      <w:bCs/>
      <w:kern w:val="0"/>
      <w:sz w:val="36"/>
      <w:szCs w:val="36"/>
      <w:lang w:eastAsia="en-IN"/>
      <w14:ligatures w14:val="none"/>
    </w:rPr>
  </w:style>
  <w:style w:type="character" w:customStyle="1" w:styleId="whitespace-nowrap">
    <w:name w:val="whitespace-nowrap"/>
    <w:basedOn w:val="DefaultParagraphFont"/>
    <w:rsid w:val="005327EA"/>
  </w:style>
  <w:style w:type="paragraph" w:styleId="ListParagraph">
    <w:name w:val="List Paragraph"/>
    <w:basedOn w:val="Normal"/>
    <w:uiPriority w:val="34"/>
    <w:qFormat/>
    <w:rsid w:val="005327EA"/>
    <w:pPr>
      <w:ind w:left="720"/>
      <w:contextualSpacing/>
    </w:pPr>
  </w:style>
  <w:style w:type="character" w:customStyle="1" w:styleId="Heading3Char">
    <w:name w:val="Heading 3 Char"/>
    <w:basedOn w:val="DefaultParagraphFont"/>
    <w:link w:val="Heading3"/>
    <w:uiPriority w:val="9"/>
    <w:semiHidden/>
    <w:rsid w:val="005327EA"/>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5327EA"/>
    <w:rPr>
      <w:b/>
      <w:bCs/>
    </w:rPr>
  </w:style>
  <w:style w:type="character" w:customStyle="1" w:styleId="text-token-text-secondary">
    <w:name w:val="text-token-text-secondary"/>
    <w:basedOn w:val="DefaultParagraphFont"/>
    <w:rsid w:val="005327EA"/>
  </w:style>
  <w:style w:type="character" w:styleId="Hyperlink">
    <w:name w:val="Hyperlink"/>
    <w:basedOn w:val="DefaultParagraphFont"/>
    <w:uiPriority w:val="99"/>
    <w:semiHidden/>
    <w:unhideWhenUsed/>
    <w:rsid w:val="005327EA"/>
    <w:rPr>
      <w:color w:val="0000FF"/>
      <w:u w:val="single"/>
    </w:rPr>
  </w:style>
  <w:style w:type="table" w:styleId="TableGrid">
    <w:name w:val="Table Grid"/>
    <w:basedOn w:val="TableNormal"/>
    <w:uiPriority w:val="39"/>
    <w:rsid w:val="005327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1421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line-clamp-1">
    <w:name w:val="line-clamp-1"/>
    <w:basedOn w:val="DefaultParagraphFont"/>
    <w:rsid w:val="009142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835807">
      <w:bodyDiv w:val="1"/>
      <w:marLeft w:val="0"/>
      <w:marRight w:val="0"/>
      <w:marTop w:val="0"/>
      <w:marBottom w:val="0"/>
      <w:divBdr>
        <w:top w:val="none" w:sz="0" w:space="0" w:color="auto"/>
        <w:left w:val="none" w:sz="0" w:space="0" w:color="auto"/>
        <w:bottom w:val="none" w:sz="0" w:space="0" w:color="auto"/>
        <w:right w:val="none" w:sz="0" w:space="0" w:color="auto"/>
      </w:divBdr>
      <w:divsChild>
        <w:div w:id="784619739">
          <w:marLeft w:val="0"/>
          <w:marRight w:val="0"/>
          <w:marTop w:val="0"/>
          <w:marBottom w:val="0"/>
          <w:divBdr>
            <w:top w:val="none" w:sz="0" w:space="0" w:color="auto"/>
            <w:left w:val="none" w:sz="0" w:space="0" w:color="auto"/>
            <w:bottom w:val="none" w:sz="0" w:space="0" w:color="auto"/>
            <w:right w:val="none" w:sz="0" w:space="0" w:color="auto"/>
          </w:divBdr>
          <w:divsChild>
            <w:div w:id="2053573260">
              <w:marLeft w:val="0"/>
              <w:marRight w:val="0"/>
              <w:marTop w:val="0"/>
              <w:marBottom w:val="0"/>
              <w:divBdr>
                <w:top w:val="none" w:sz="0" w:space="0" w:color="auto"/>
                <w:left w:val="none" w:sz="0" w:space="0" w:color="auto"/>
                <w:bottom w:val="none" w:sz="0" w:space="0" w:color="auto"/>
                <w:right w:val="none" w:sz="0" w:space="0" w:color="auto"/>
              </w:divBdr>
              <w:divsChild>
                <w:div w:id="728964211">
                  <w:marLeft w:val="0"/>
                  <w:marRight w:val="0"/>
                  <w:marTop w:val="0"/>
                  <w:marBottom w:val="0"/>
                  <w:divBdr>
                    <w:top w:val="none" w:sz="0" w:space="0" w:color="auto"/>
                    <w:left w:val="none" w:sz="0" w:space="0" w:color="auto"/>
                    <w:bottom w:val="none" w:sz="0" w:space="0" w:color="auto"/>
                    <w:right w:val="none" w:sz="0" w:space="0" w:color="auto"/>
                  </w:divBdr>
                  <w:divsChild>
                    <w:div w:id="54645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660713">
          <w:marLeft w:val="0"/>
          <w:marRight w:val="0"/>
          <w:marTop w:val="0"/>
          <w:marBottom w:val="0"/>
          <w:divBdr>
            <w:top w:val="none" w:sz="0" w:space="0" w:color="auto"/>
            <w:left w:val="none" w:sz="0" w:space="0" w:color="auto"/>
            <w:bottom w:val="none" w:sz="0" w:space="0" w:color="auto"/>
            <w:right w:val="none" w:sz="0" w:space="0" w:color="auto"/>
          </w:divBdr>
          <w:divsChild>
            <w:div w:id="507211859">
              <w:marLeft w:val="0"/>
              <w:marRight w:val="0"/>
              <w:marTop w:val="0"/>
              <w:marBottom w:val="0"/>
              <w:divBdr>
                <w:top w:val="none" w:sz="0" w:space="0" w:color="auto"/>
                <w:left w:val="none" w:sz="0" w:space="0" w:color="auto"/>
                <w:bottom w:val="none" w:sz="0" w:space="0" w:color="auto"/>
                <w:right w:val="none" w:sz="0" w:space="0" w:color="auto"/>
              </w:divBdr>
              <w:divsChild>
                <w:div w:id="630135340">
                  <w:marLeft w:val="0"/>
                  <w:marRight w:val="0"/>
                  <w:marTop w:val="0"/>
                  <w:marBottom w:val="0"/>
                  <w:divBdr>
                    <w:top w:val="none" w:sz="0" w:space="0" w:color="auto"/>
                    <w:left w:val="none" w:sz="0" w:space="0" w:color="auto"/>
                    <w:bottom w:val="none" w:sz="0" w:space="0" w:color="auto"/>
                    <w:right w:val="none" w:sz="0" w:space="0" w:color="auto"/>
                  </w:divBdr>
                  <w:divsChild>
                    <w:div w:id="190745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150828">
      <w:bodyDiv w:val="1"/>
      <w:marLeft w:val="0"/>
      <w:marRight w:val="0"/>
      <w:marTop w:val="0"/>
      <w:marBottom w:val="0"/>
      <w:divBdr>
        <w:top w:val="none" w:sz="0" w:space="0" w:color="auto"/>
        <w:left w:val="none" w:sz="0" w:space="0" w:color="auto"/>
        <w:bottom w:val="none" w:sz="0" w:space="0" w:color="auto"/>
        <w:right w:val="none" w:sz="0" w:space="0" w:color="auto"/>
      </w:divBdr>
    </w:div>
    <w:div w:id="234978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sumerfinance.gov/data-research/research-reports/" TargetMode="External"/><Relationship Id="rId3" Type="http://schemas.openxmlformats.org/officeDocument/2006/relationships/settings" Target="settings.xml"/><Relationship Id="rId7" Type="http://schemas.openxmlformats.org/officeDocument/2006/relationships/hyperlink" Target="https://www.newyorkfed.org/microeconomics/hhdc.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nsumerfinance.gov/data-research/research-reports/" TargetMode="External"/><Relationship Id="rId11" Type="http://schemas.openxmlformats.org/officeDocument/2006/relationships/theme" Target="theme/theme1.xml"/><Relationship Id="rId5" Type="http://schemas.openxmlformats.org/officeDocument/2006/relationships/hyperlink" Target="https://www.ibisworld.com/united-states/market-research-reports/debt-collection-agencies-industr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onsumerfinance.gov/data-research/research-repo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1012</Words>
  <Characters>6396</Characters>
  <Application>Microsoft Office Word</Application>
  <DocSecurity>0</DocSecurity>
  <Lines>146</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Venuganali VV</dc:creator>
  <cp:keywords/>
  <dc:description/>
  <cp:lastModifiedBy>Venuganali VV</cp:lastModifiedBy>
  <cp:revision>1</cp:revision>
  <dcterms:created xsi:type="dcterms:W3CDTF">2024-07-10T13:21:00Z</dcterms:created>
  <dcterms:modified xsi:type="dcterms:W3CDTF">2024-07-10T13:34:00Z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11daaa60-ffdc-46ab-82f1-19105011eaa4</vt:lpwstr>
  </property>
</Properties>
</file>