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F12A3" w14:textId="77777777" w:rsidR="003F7412" w:rsidRPr="003F7412" w:rsidRDefault="003F7412" w:rsidP="003F7412">
      <w:pPr>
        <w:pStyle w:val="NormalWeb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3F7412">
        <w:rPr>
          <w:b/>
          <w:bCs/>
          <w:sz w:val="28"/>
          <w:szCs w:val="28"/>
          <w:u w:val="single"/>
        </w:rPr>
        <w:t>Mergers and acquisitions (M&amp;A)</w:t>
      </w:r>
      <w:r w:rsidRPr="003F7412">
        <w:rPr>
          <w:b/>
          <w:bCs/>
          <w:sz w:val="28"/>
          <w:szCs w:val="28"/>
          <w:u w:val="single"/>
        </w:rPr>
        <w:t xml:space="preserve"> in the US banking system</w:t>
      </w:r>
    </w:p>
    <w:p w14:paraId="2E5AD3FA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Trends in Banking M&amp;A</w:t>
      </w:r>
    </w:p>
    <w:p w14:paraId="6D82F2B6" w14:textId="77777777" w:rsidR="003F7412" w:rsidRPr="003F7412" w:rsidRDefault="003F7412" w:rsidP="003F74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After a record-breaking year for US banking M&amp;A in 2022, deal volume declined by 37% in the first 9 months of 2023 due to economic headwinds, potential recession, and geopolitical uncertainty.</w:t>
      </w:r>
    </w:p>
    <w:p w14:paraId="53A6289A" w14:textId="77777777" w:rsidR="003F7412" w:rsidRPr="003F7412" w:rsidRDefault="003F7412" w:rsidP="003F74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However, M&amp;A professionals predict the next 18-24 months will offer better value-creating opportunities compared to the last 2 years.</w:t>
      </w:r>
    </w:p>
    <w:p w14:paraId="287078C9" w14:textId="77777777" w:rsidR="003F7412" w:rsidRPr="003F7412" w:rsidRDefault="003F7412" w:rsidP="003F74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The main drivers for banking M&amp;A are expected to be continued consolidation and scaling, as well as fintech acquisitions to enhance capabilities.</w:t>
      </w:r>
    </w:p>
    <w:p w14:paraId="7DD66C84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Challenges and Regulatory Environment</w:t>
      </w:r>
    </w:p>
    <w:p w14:paraId="260DF852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Key challenges include finding suitable targets, integrating acquired technology, and retaining acquired talent.</w:t>
      </w:r>
    </w:p>
    <w:p w14:paraId="00FC18B7" w14:textId="77777777" w:rsidR="003F7412" w:rsidRPr="003F7412" w:rsidRDefault="003F7412" w:rsidP="003F74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Regulatory scrutiny of bank mergers has increased, with the DOJ and FTC releasing new merger guidelines in 2023 that indicate a more rigorous review process.</w:t>
      </w:r>
    </w:p>
    <w:p w14:paraId="624CDD6D" w14:textId="77777777" w:rsidR="003F7412" w:rsidRPr="003F7412" w:rsidRDefault="003F7412" w:rsidP="003F74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Proposed Basel III reforms will significantly increase capital requirements for banks, potentially impacting M&amp;A appetite.</w:t>
      </w:r>
    </w:p>
    <w:p w14:paraId="39D77A3D" w14:textId="77777777" w:rsidR="003F7412" w:rsidRPr="003F7412" w:rsidRDefault="003F7412" w:rsidP="003F74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 xml:space="preserve">Regulatory uncertainty and the risk of deals being terminated have increased, with 8 US bank deals </w:t>
      </w:r>
      <w:proofErr w:type="spellStart"/>
      <w:r w:rsidRPr="003F7412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3F7412">
        <w:rPr>
          <w:rFonts w:ascii="Times New Roman" w:hAnsi="Times New Roman" w:cs="Times New Roman"/>
          <w:sz w:val="24"/>
          <w:szCs w:val="24"/>
        </w:rPr>
        <w:t xml:space="preserve"> in the first 9 months of 2023.</w:t>
      </w:r>
    </w:p>
    <w:p w14:paraId="1A793AB9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Opportunistic Acquisitions of Troubled Banks</w:t>
      </w:r>
    </w:p>
    <w:p w14:paraId="37CE8667" w14:textId="77777777" w:rsidR="003F7412" w:rsidRPr="003F7412" w:rsidRDefault="003F7412" w:rsidP="003F741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The failure of banks like Silicon Valley Bank, First Republic, and Credit Suisse led to a first wave of opportunistic acquisitions by healthier banks to maintain stability.</w:t>
      </w:r>
    </w:p>
    <w:p w14:paraId="0906E3EE" w14:textId="77777777" w:rsidR="003F7412" w:rsidRPr="003F7412" w:rsidRDefault="003F7412" w:rsidP="003F741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Some banks also divested non-core assets or made scope deals to add fintech capabilities or wealth management businesses.</w:t>
      </w:r>
    </w:p>
    <w:p w14:paraId="6862D203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Outlook for 2024</w:t>
      </w:r>
    </w:p>
    <w:p w14:paraId="321FB1E7" w14:textId="77777777" w:rsidR="003F7412" w:rsidRPr="003F7412" w:rsidRDefault="003F7412" w:rsidP="003F741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In the US, large-scale bank consolidation is not expected due to regulatory barriers and economic uncertainty, though more troubled bank acquisitions may occur.</w:t>
      </w:r>
    </w:p>
    <w:p w14:paraId="04F8CB94" w14:textId="77777777" w:rsidR="003F7412" w:rsidRPr="003F7412" w:rsidRDefault="003F7412" w:rsidP="003F741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In Europe, domestic concentration is sufficient, so significant in-market M&amp;A is unlikely. Cross-border deals may increase if regulatory hurdles are reduced.</w:t>
      </w:r>
    </w:p>
    <w:p w14:paraId="57A6AC61" w14:textId="77777777" w:rsidR="003F7412" w:rsidRPr="003F7412" w:rsidRDefault="003F7412" w:rsidP="003F741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lastRenderedPageBreak/>
        <w:t>Banks are encouraged to adopt a "string of pearls" approach to identify and integrate smaller, targeted deals without destroying value.</w:t>
      </w:r>
    </w:p>
    <w:p w14:paraId="302FE73F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26% of the total fees collected by the top 10 investment banks in the US in 2024 came from M&amp;A advisory services.</w:t>
      </w:r>
    </w:p>
    <w:p w14:paraId="38C725D7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Here are some additional key points and data on M&amp;A advisory services provided by investment banks:</w:t>
      </w:r>
    </w:p>
    <w:p w14:paraId="4B038DA9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Importance of M&amp;A Advisory</w:t>
      </w:r>
    </w:p>
    <w:p w14:paraId="625E5D17" w14:textId="77777777" w:rsidR="003F7412" w:rsidRPr="003F7412" w:rsidRDefault="003F7412" w:rsidP="003F74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M&amp;A advisory became an increasingly profitable line of business for investment banks in the 1990s due to significant corporate consolidation.</w:t>
      </w:r>
    </w:p>
    <w:p w14:paraId="59262D3F" w14:textId="77777777" w:rsidR="003F7412" w:rsidRPr="003F7412" w:rsidRDefault="003F7412" w:rsidP="003F74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M&amp;A advisory is a cyclical business that was badly hurt during the 2008-2009 financial crisis but rebounded in 2010.</w:t>
      </w:r>
    </w:p>
    <w:p w14:paraId="28A2A753" w14:textId="77777777" w:rsidR="003F7412" w:rsidRPr="003F7412" w:rsidRDefault="003F7412" w:rsidP="003F74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JP Morgan, Goldman Sachs, Morgan Stanley, Credit Suisse, Bank of America/Merrill Lynch, and Citigroup are generally recognized as leaders in M&amp;A advisory.</w:t>
      </w:r>
    </w:p>
    <w:p w14:paraId="02F9E20A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Scope of M&amp;A Advisory Services</w:t>
      </w:r>
    </w:p>
    <w:p w14:paraId="476146AA" w14:textId="77777777" w:rsidR="003F7412" w:rsidRPr="003F7412" w:rsidRDefault="003F7412" w:rsidP="003F74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Investment banks provide M&amp;A advisory services related to various aspects of acquiring and selling companies, such as business valuation, negotiation, pricing</w:t>
      </w:r>
      <w:r w:rsidRPr="003F7412">
        <w:rPr>
          <w:rFonts w:ascii="Times New Roman" w:hAnsi="Times New Roman" w:cs="Times New Roman"/>
          <w:sz w:val="24"/>
          <w:szCs w:val="24"/>
        </w:rPr>
        <w:t>,</w:t>
      </w:r>
      <w:r w:rsidRPr="003F7412">
        <w:rPr>
          <w:rFonts w:ascii="Times New Roman" w:hAnsi="Times New Roman" w:cs="Times New Roman"/>
          <w:sz w:val="24"/>
          <w:szCs w:val="24"/>
        </w:rPr>
        <w:t xml:space="preserve"> and structuring transactions, as well as procedures and implementation.</w:t>
      </w:r>
    </w:p>
    <w:p w14:paraId="79E0C7F7" w14:textId="77777777" w:rsidR="003F7412" w:rsidRPr="003F7412" w:rsidRDefault="003F7412" w:rsidP="003F74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Common analyses performed include accretion/dilution analysis and understanding M&amp;A accounting rules.</w:t>
      </w:r>
    </w:p>
    <w:p w14:paraId="3F644844" w14:textId="77777777" w:rsidR="003F7412" w:rsidRPr="003F7412" w:rsidRDefault="003F7412" w:rsidP="003F74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Investment banks also provide fairness opinions attesting to the fairness of a transaction.</w:t>
      </w:r>
    </w:p>
    <w:p w14:paraId="05352429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M&amp;A Advisory Process</w:t>
      </w:r>
    </w:p>
    <w:p w14:paraId="62B8E8FF" w14:textId="77777777" w:rsidR="003F7412" w:rsidRPr="003F7412" w:rsidRDefault="003F7412" w:rsidP="003F741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Investment banks can be engaged by either the seller (sell-side) or the buyer (buy-side) to provide M&amp;A advisory services.</w:t>
      </w:r>
    </w:p>
    <w:p w14:paraId="6ACF7000" w14:textId="77777777" w:rsidR="003F7412" w:rsidRPr="003F7412" w:rsidRDefault="003F7412" w:rsidP="003F741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 xml:space="preserve">The M&amp;A due diligence process involves gathering, </w:t>
      </w:r>
      <w:proofErr w:type="spellStart"/>
      <w:r w:rsidRPr="003F7412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F7412">
        <w:rPr>
          <w:rFonts w:ascii="Times New Roman" w:hAnsi="Times New Roman" w:cs="Times New Roman"/>
          <w:sz w:val="24"/>
          <w:szCs w:val="24"/>
        </w:rPr>
        <w:t>,</w:t>
      </w:r>
      <w:r w:rsidRPr="003F7412">
        <w:rPr>
          <w:rFonts w:ascii="Times New Roman" w:hAnsi="Times New Roman" w:cs="Times New Roman"/>
          <w:sz w:val="24"/>
          <w:szCs w:val="24"/>
        </w:rPr>
        <w:t xml:space="preserve"> and interpreting the target's financial information, </w:t>
      </w:r>
      <w:proofErr w:type="spellStart"/>
      <w:r w:rsidRPr="003F7412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F7412">
        <w:rPr>
          <w:rFonts w:ascii="Times New Roman" w:hAnsi="Times New Roman" w:cs="Times New Roman"/>
          <w:sz w:val="24"/>
          <w:szCs w:val="24"/>
        </w:rPr>
        <w:t xml:space="preserve"> historical and projected results, evaluating potential synergies, and assessing operations to identify opportunities and risks.</w:t>
      </w:r>
    </w:p>
    <w:p w14:paraId="3308A963" w14:textId="77777777" w:rsidR="003F7412" w:rsidRPr="003F7412" w:rsidRDefault="003F7412" w:rsidP="003F741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Thorough due diligence enhances the probability of success by providing risk-based analysis and intelligence to help identify risks and benefits throughout the transaction.</w:t>
      </w:r>
    </w:p>
    <w:p w14:paraId="6E56F854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1A5A7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lastRenderedPageBreak/>
        <w:t>M&amp;A Advisory Fee Percentages</w:t>
      </w:r>
    </w:p>
    <w:p w14:paraId="1DBCCA51" w14:textId="77777777" w:rsidR="003F7412" w:rsidRPr="003F7412" w:rsidRDefault="003F7412" w:rsidP="003F741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Typical M&amp;A advisory fees range from 1-5% of the total transaction value.</w:t>
      </w:r>
    </w:p>
    <w:p w14:paraId="6EAA4650" w14:textId="77777777" w:rsidR="003F7412" w:rsidRPr="003F7412" w:rsidRDefault="003F7412" w:rsidP="003F741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Larger deals tend to have higher fee percentages, as the complexity and effort involved is greater.</w:t>
      </w:r>
    </w:p>
    <w:p w14:paraId="15585072" w14:textId="77777777" w:rsidR="003F7412" w:rsidRPr="003F7412" w:rsidRDefault="003F7412" w:rsidP="003F741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The average M&amp;A advisory fee percentage varies across industries and deal sizes, but generally falls within the 1-3% range for middle-market transactions.</w:t>
      </w:r>
    </w:p>
    <w:p w14:paraId="7812CFBF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Factors Influencing M&amp;A Advisory Fees</w:t>
      </w:r>
    </w:p>
    <w:p w14:paraId="04B8C448" w14:textId="77777777" w:rsidR="003F7412" w:rsidRPr="003F7412" w:rsidRDefault="003F7412" w:rsidP="003F74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Deal size is a key factor, with larger deals justifying higher fee percentages due to increased complexity and resources required.</w:t>
      </w:r>
    </w:p>
    <w:p w14:paraId="3F4EB53B" w14:textId="77777777" w:rsidR="003F7412" w:rsidRPr="003F7412" w:rsidRDefault="003F7412" w:rsidP="003F74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The scope of services provided, such as due diligence, valuation, and financial analysis, can drive higher fees.</w:t>
      </w:r>
    </w:p>
    <w:p w14:paraId="498B5F51" w14:textId="77777777" w:rsidR="003F7412" w:rsidRPr="003F7412" w:rsidRDefault="003F7412" w:rsidP="003F74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The experience, reputation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12">
        <w:rPr>
          <w:rFonts w:ascii="Times New Roman" w:hAnsi="Times New Roman" w:cs="Times New Roman"/>
          <w:sz w:val="24"/>
          <w:szCs w:val="24"/>
        </w:rPr>
        <w:t xml:space="preserve"> and negotiation skills of the advisory firm impact the fees they can command.</w:t>
      </w:r>
    </w:p>
    <w:p w14:paraId="02D479D3" w14:textId="77777777" w:rsidR="003F7412" w:rsidRPr="003F7412" w:rsidRDefault="003F7412" w:rsidP="003F74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Economic conditions and market competition also influence fee levels, with more competitive markets leading to lower fees.</w:t>
      </w:r>
    </w:p>
    <w:p w14:paraId="2C524D80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412">
        <w:rPr>
          <w:rFonts w:ascii="Times New Roman" w:hAnsi="Times New Roman" w:cs="Times New Roman"/>
          <w:b/>
          <w:bCs/>
          <w:sz w:val="24"/>
          <w:szCs w:val="24"/>
        </w:rPr>
        <w:t>Recent M&amp;A Trends</w:t>
      </w:r>
    </w:p>
    <w:p w14:paraId="6C73E3AB" w14:textId="77777777" w:rsidR="003F7412" w:rsidRPr="003F7412" w:rsidRDefault="003F7412" w:rsidP="003F741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M&amp;A professionals expect better value-creating opportunities in the next 18-24 months.</w:t>
      </w:r>
    </w:p>
    <w:p w14:paraId="34F2027F" w14:textId="77777777" w:rsidR="00B45C69" w:rsidRPr="00B45C69" w:rsidRDefault="003F7412" w:rsidP="00B45C6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412">
        <w:rPr>
          <w:rFonts w:ascii="Times New Roman" w:hAnsi="Times New Roman" w:cs="Times New Roman"/>
          <w:sz w:val="24"/>
          <w:szCs w:val="24"/>
        </w:rPr>
        <w:t>Drivers for future M&amp;A include continued consolidation, scaling, and fintech acquisitions to enhance capabilities.</w:t>
      </w:r>
    </w:p>
    <w:p w14:paraId="435680DA" w14:textId="77777777" w:rsidR="00B45C69" w:rsidRPr="00B45C69" w:rsidRDefault="003F7412" w:rsidP="00B45C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C6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B45C69">
        <w:rPr>
          <w:rFonts w:ascii="Times New Roman" w:hAnsi="Times New Roman" w:cs="Times New Roman"/>
          <w:sz w:val="24"/>
          <w:szCs w:val="24"/>
        </w:rPr>
        <w:br/>
        <w:t xml:space="preserve">US banking M&amp;A activity has declined recently due to economic and regulatory headwinds but is expected to rebound in the next 18-24 months. </w:t>
      </w:r>
    </w:p>
    <w:p w14:paraId="689A064E" w14:textId="77777777" w:rsidR="003F7412" w:rsidRPr="00B45C69" w:rsidRDefault="003F7412" w:rsidP="00B45C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5C69">
        <w:rPr>
          <w:rFonts w:ascii="Times New Roman" w:hAnsi="Times New Roman" w:cs="Times New Roman"/>
          <w:sz w:val="24"/>
          <w:szCs w:val="24"/>
        </w:rPr>
        <w:t>Key drivers will be consolidation, scaling, and fintech acquisitions.</w:t>
      </w:r>
    </w:p>
    <w:p w14:paraId="77F0D9BD" w14:textId="77777777" w:rsidR="003F7412" w:rsidRPr="00B45C69" w:rsidRDefault="003F7412" w:rsidP="00B45C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5C69">
        <w:rPr>
          <w:rFonts w:ascii="Times New Roman" w:hAnsi="Times New Roman" w:cs="Times New Roman"/>
          <w:sz w:val="24"/>
          <w:szCs w:val="24"/>
        </w:rPr>
        <w:t>While large mergers face increased scrutiny, opportunistic acquisitions of troubled banks will continue. Banks should pursue targeted "string of pearls" deals to build long-term value.</w:t>
      </w:r>
    </w:p>
    <w:p w14:paraId="6DDE2E14" w14:textId="77777777" w:rsidR="003F7412" w:rsidRPr="00B45C69" w:rsidRDefault="003F7412" w:rsidP="00B45C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5C69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B45C6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45C69">
        <w:rPr>
          <w:rFonts w:ascii="Times New Roman" w:hAnsi="Times New Roman" w:cs="Times New Roman"/>
          <w:sz w:val="24"/>
          <w:szCs w:val="24"/>
        </w:rPr>
        <w:t>The M&amp;A slowdown reflects broader economic and regulatory challenges. However, banks recognize the need to adapt through consolidation and acquiring innovative capabilities.</w:t>
      </w:r>
    </w:p>
    <w:p w14:paraId="7F9AB05F" w14:textId="77777777" w:rsidR="00B45C69" w:rsidRDefault="003F7412" w:rsidP="00B45C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5C69">
        <w:rPr>
          <w:rFonts w:ascii="Times New Roman" w:hAnsi="Times New Roman" w:cs="Times New Roman"/>
          <w:sz w:val="24"/>
          <w:szCs w:val="24"/>
        </w:rPr>
        <w:t>Opportunistic troubled bank acquisitions demonstrate M&amp;A's role in maintaining financial system stability.</w:t>
      </w:r>
    </w:p>
    <w:p w14:paraId="6C6D1722" w14:textId="77777777" w:rsidR="003F7412" w:rsidRPr="00B45C69" w:rsidRDefault="003F7412" w:rsidP="00B45C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5C69">
        <w:rPr>
          <w:rFonts w:ascii="Times New Roman" w:hAnsi="Times New Roman" w:cs="Times New Roman"/>
          <w:sz w:val="24"/>
          <w:szCs w:val="24"/>
        </w:rPr>
        <w:lastRenderedPageBreak/>
        <w:t>Effective management of risks will be crucial for banks to navigate the evolving M&amp;A landscape.</w:t>
      </w:r>
    </w:p>
    <w:p w14:paraId="301D5F79" w14:textId="77777777" w:rsidR="003F7412" w:rsidRPr="00B45C69" w:rsidRDefault="003F7412" w:rsidP="00B45C69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482FD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22289" w14:textId="77777777" w:rsidR="003F7412" w:rsidRPr="003F7412" w:rsidRDefault="003F7412" w:rsidP="003F7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F7412" w:rsidRPr="003F7412" w:rsidSect="00B45C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7F3A"/>
    <w:multiLevelType w:val="multilevel"/>
    <w:tmpl w:val="4372C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1105F"/>
    <w:multiLevelType w:val="hybridMultilevel"/>
    <w:tmpl w:val="4CF60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677A6"/>
    <w:multiLevelType w:val="hybridMultilevel"/>
    <w:tmpl w:val="C3727F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C4AC2"/>
    <w:multiLevelType w:val="hybridMultilevel"/>
    <w:tmpl w:val="6DB2B9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D0E5D"/>
    <w:multiLevelType w:val="multilevel"/>
    <w:tmpl w:val="956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E172AC"/>
    <w:multiLevelType w:val="multilevel"/>
    <w:tmpl w:val="DC0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C6FC3"/>
    <w:multiLevelType w:val="multilevel"/>
    <w:tmpl w:val="95CA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25CEE"/>
    <w:multiLevelType w:val="hybridMultilevel"/>
    <w:tmpl w:val="C608B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76D"/>
    <w:multiLevelType w:val="hybridMultilevel"/>
    <w:tmpl w:val="6458E8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34645"/>
    <w:multiLevelType w:val="hybridMultilevel"/>
    <w:tmpl w:val="EB48C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C214D"/>
    <w:multiLevelType w:val="hybridMultilevel"/>
    <w:tmpl w:val="6E24D2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C80589"/>
    <w:multiLevelType w:val="multilevel"/>
    <w:tmpl w:val="0F9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148B8"/>
    <w:multiLevelType w:val="hybridMultilevel"/>
    <w:tmpl w:val="1BC81B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B418CE"/>
    <w:multiLevelType w:val="multilevel"/>
    <w:tmpl w:val="733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C06CF9"/>
    <w:multiLevelType w:val="multilevel"/>
    <w:tmpl w:val="D4B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816A26"/>
    <w:multiLevelType w:val="hybridMultilevel"/>
    <w:tmpl w:val="0D46A8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A260E"/>
    <w:multiLevelType w:val="multilevel"/>
    <w:tmpl w:val="420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524988"/>
    <w:multiLevelType w:val="hybridMultilevel"/>
    <w:tmpl w:val="3C9EDA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5012D3"/>
    <w:multiLevelType w:val="multilevel"/>
    <w:tmpl w:val="D74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97499F"/>
    <w:multiLevelType w:val="multilevel"/>
    <w:tmpl w:val="539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3548885">
    <w:abstractNumId w:val="13"/>
  </w:num>
  <w:num w:numId="2" w16cid:durableId="48573978">
    <w:abstractNumId w:val="19"/>
  </w:num>
  <w:num w:numId="3" w16cid:durableId="136144433">
    <w:abstractNumId w:val="18"/>
  </w:num>
  <w:num w:numId="4" w16cid:durableId="1497763258">
    <w:abstractNumId w:val="14"/>
  </w:num>
  <w:num w:numId="5" w16cid:durableId="17051796">
    <w:abstractNumId w:val="4"/>
  </w:num>
  <w:num w:numId="6" w16cid:durableId="835458539">
    <w:abstractNumId w:val="16"/>
  </w:num>
  <w:num w:numId="7" w16cid:durableId="1790587759">
    <w:abstractNumId w:val="0"/>
  </w:num>
  <w:num w:numId="8" w16cid:durableId="1105231787">
    <w:abstractNumId w:val="6"/>
  </w:num>
  <w:num w:numId="9" w16cid:durableId="1642341121">
    <w:abstractNumId w:val="5"/>
  </w:num>
  <w:num w:numId="10" w16cid:durableId="2085100360">
    <w:abstractNumId w:val="11"/>
  </w:num>
  <w:num w:numId="11" w16cid:durableId="267660216">
    <w:abstractNumId w:val="17"/>
  </w:num>
  <w:num w:numId="12" w16cid:durableId="1090739516">
    <w:abstractNumId w:val="2"/>
  </w:num>
  <w:num w:numId="13" w16cid:durableId="565186330">
    <w:abstractNumId w:val="9"/>
  </w:num>
  <w:num w:numId="14" w16cid:durableId="789588138">
    <w:abstractNumId w:val="15"/>
  </w:num>
  <w:num w:numId="15" w16cid:durableId="962658503">
    <w:abstractNumId w:val="3"/>
  </w:num>
  <w:num w:numId="16" w16cid:durableId="1553803767">
    <w:abstractNumId w:val="10"/>
  </w:num>
  <w:num w:numId="17" w16cid:durableId="1015692512">
    <w:abstractNumId w:val="7"/>
  </w:num>
  <w:num w:numId="18" w16cid:durableId="57636709">
    <w:abstractNumId w:val="12"/>
  </w:num>
  <w:num w:numId="19" w16cid:durableId="163713088">
    <w:abstractNumId w:val="8"/>
  </w:num>
  <w:num w:numId="20" w16cid:durableId="14582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12"/>
    <w:rsid w:val="00153A5A"/>
    <w:rsid w:val="003F7412"/>
    <w:rsid w:val="00827C58"/>
    <w:rsid w:val="00B45C69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00D80"/>
  <w15:chartTrackingRefBased/>
  <w15:docId w15:val="{5AD064D8-0B3C-4028-99F2-56B4F71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4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whitespace-nowrap">
    <w:name w:val="whitespace-nowrap"/>
    <w:basedOn w:val="DefaultParagraphFont"/>
    <w:rsid w:val="003F7412"/>
  </w:style>
  <w:style w:type="paragraph" w:styleId="NormalWeb">
    <w:name w:val="Normal (Web)"/>
    <w:basedOn w:val="Normal"/>
    <w:uiPriority w:val="99"/>
    <w:semiHidden/>
    <w:unhideWhenUsed/>
    <w:rsid w:val="003F7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024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57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27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8860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912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85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02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438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26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785</Words>
  <Characters>4740</Characters>
  <Application>Microsoft Office Word</Application>
  <DocSecurity>0</DocSecurity>
  <Lines>91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1</cp:revision>
  <dcterms:created xsi:type="dcterms:W3CDTF">2024-07-12T06:49:00Z</dcterms:created>
  <dcterms:modified xsi:type="dcterms:W3CDTF">2024-07-12T07:03:00Z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5eff9183-ff57-4242-95b2-bdc2d51ead61</vt:lpwstr>
  </property>
</Properties>
</file>