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6AEBC2" w14:textId="77777777" w:rsidR="00B14748" w:rsidRPr="00187654" w:rsidRDefault="00B14748" w:rsidP="00B14748">
      <w:pPr>
        <w:spacing w:line="360" w:lineRule="auto"/>
        <w:jc w:val="center"/>
        <w:rPr>
          <w:rFonts w:ascii="Times New Roman" w:hAnsi="Times New Roman" w:cs="Times New Roman"/>
          <w:b/>
          <w:bCs/>
          <w:sz w:val="24"/>
          <w:szCs w:val="24"/>
        </w:rPr>
      </w:pPr>
      <w:r w:rsidRPr="00187654">
        <w:rPr>
          <w:rFonts w:ascii="Times New Roman" w:hAnsi="Times New Roman" w:cs="Times New Roman"/>
          <w:b/>
          <w:bCs/>
          <w:sz w:val="24"/>
          <w:szCs w:val="24"/>
        </w:rPr>
        <w:t>STRUCTURE OF THE US BANKING SYSTEM</w:t>
      </w:r>
    </w:p>
    <w:p w14:paraId="25E33FA1" w14:textId="77777777" w:rsidR="00A00D57" w:rsidRPr="00187654" w:rsidRDefault="00A00D57" w:rsidP="00B14748">
      <w:pPr>
        <w:spacing w:line="360" w:lineRule="auto"/>
        <w:jc w:val="both"/>
        <w:rPr>
          <w:rFonts w:ascii="Times New Roman" w:hAnsi="Times New Roman" w:cs="Times New Roman"/>
          <w:sz w:val="24"/>
          <w:szCs w:val="24"/>
        </w:rPr>
      </w:pPr>
      <w:r w:rsidRPr="00187654">
        <w:rPr>
          <w:rFonts w:ascii="Times New Roman" w:hAnsi="Times New Roman" w:cs="Times New Roman"/>
          <w:sz w:val="24"/>
          <w:szCs w:val="24"/>
        </w:rPr>
        <w:t xml:space="preserve">The US banking system is a complex network comprising various types of financial institutions, regulatory bodies, and </w:t>
      </w:r>
      <w:r w:rsidRPr="00187654">
        <w:rPr>
          <w:rFonts w:ascii="Times New Roman" w:hAnsi="Times New Roman" w:cs="Times New Roman"/>
          <w:sz w:val="24"/>
          <w:szCs w:val="24"/>
        </w:rPr>
        <w:t xml:space="preserve">banking </w:t>
      </w:r>
      <w:r w:rsidRPr="00187654">
        <w:rPr>
          <w:rFonts w:ascii="Times New Roman" w:hAnsi="Times New Roman" w:cs="Times New Roman"/>
          <w:sz w:val="24"/>
          <w:szCs w:val="24"/>
        </w:rPr>
        <w:t>markets.</w:t>
      </w:r>
    </w:p>
    <w:p w14:paraId="1A0CC846" w14:textId="77777777" w:rsidR="00CA5554" w:rsidRPr="00187654" w:rsidRDefault="00CA5554" w:rsidP="00CA5554">
      <w:pPr>
        <w:spacing w:line="360" w:lineRule="auto"/>
        <w:jc w:val="center"/>
        <w:rPr>
          <w:rFonts w:ascii="Times New Roman" w:hAnsi="Times New Roman" w:cs="Times New Roman"/>
          <w:noProof/>
          <w:sz w:val="24"/>
          <w:szCs w:val="24"/>
        </w:rPr>
      </w:pPr>
      <w:r w:rsidRPr="00187654">
        <w:rPr>
          <w:rFonts w:ascii="Times New Roman" w:eastAsia="Times New Roman" w:hAnsi="Times New Roman" w:cs="Times New Roman"/>
          <w:noProof/>
          <w:kern w:val="0"/>
          <w:sz w:val="24"/>
          <w:szCs w:val="24"/>
          <w:lang w:eastAsia="en-IN"/>
        </w:rPr>
        <w:drawing>
          <wp:inline distT="0" distB="0" distL="0" distR="0" wp14:anchorId="5B1A4BAC" wp14:editId="1AD5EE29">
            <wp:extent cx="4368199" cy="2853055"/>
            <wp:effectExtent l="19050" t="19050" r="13335" b="23495"/>
            <wp:docPr id="63887698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876986" name="Picture 638876986"/>
                    <pic:cNvPicPr/>
                  </pic:nvPicPr>
                  <pic:blipFill rotWithShape="1">
                    <a:blip r:embed="rId5">
                      <a:extLst>
                        <a:ext uri="{28A0092B-C50C-407E-A947-70E740481C1C}">
                          <a14:useLocalDpi xmlns:a14="http://schemas.microsoft.com/office/drawing/2010/main" val="0"/>
                        </a:ext>
                      </a:extLst>
                    </a:blip>
                    <a:srcRect l="15220" t="26194" r="8548" b="7423"/>
                    <a:stretch/>
                  </pic:blipFill>
                  <pic:spPr bwMode="auto">
                    <a:xfrm>
                      <a:off x="0" y="0"/>
                      <a:ext cx="4369283" cy="2853763"/>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776BF586" w14:textId="77777777" w:rsidR="00A00D57" w:rsidRPr="00187654" w:rsidRDefault="00A00D57" w:rsidP="00B14748">
      <w:pPr>
        <w:spacing w:line="360" w:lineRule="auto"/>
        <w:jc w:val="both"/>
        <w:rPr>
          <w:rFonts w:ascii="Times New Roman" w:eastAsia="Times New Roman" w:hAnsi="Times New Roman" w:cs="Times New Roman"/>
          <w:b/>
          <w:bCs/>
          <w:kern w:val="0"/>
          <w:sz w:val="24"/>
          <w:szCs w:val="24"/>
          <w:lang w:eastAsia="en-IN"/>
          <w14:ligatures w14:val="none"/>
        </w:rPr>
      </w:pPr>
      <w:r w:rsidRPr="00187654">
        <w:rPr>
          <w:rFonts w:ascii="Times New Roman" w:hAnsi="Times New Roman" w:cs="Times New Roman"/>
          <w:noProof/>
          <w:sz w:val="24"/>
          <w:szCs w:val="24"/>
        </w:rPr>
        <w:drawing>
          <wp:inline distT="0" distB="0" distL="0" distR="0" wp14:anchorId="1C1E6B38" wp14:editId="56041264">
            <wp:extent cx="5486400" cy="1366520"/>
            <wp:effectExtent l="0" t="0" r="0" b="24130"/>
            <wp:docPr id="1793789704"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03B71C8E" w14:textId="77777777" w:rsidR="001015CA" w:rsidRPr="00187654" w:rsidRDefault="00A00D57" w:rsidP="00B14748">
      <w:pPr>
        <w:spacing w:line="360" w:lineRule="auto"/>
        <w:jc w:val="both"/>
        <w:rPr>
          <w:rFonts w:ascii="Times New Roman" w:hAnsi="Times New Roman" w:cs="Times New Roman"/>
          <w:sz w:val="24"/>
          <w:szCs w:val="24"/>
          <w:u w:val="single"/>
        </w:rPr>
      </w:pPr>
      <w:r w:rsidRPr="00187654">
        <w:rPr>
          <w:rFonts w:ascii="Times New Roman" w:eastAsia="Times New Roman" w:hAnsi="Times New Roman" w:cs="Times New Roman"/>
          <w:b/>
          <w:bCs/>
          <w:kern w:val="0"/>
          <w:sz w:val="24"/>
          <w:szCs w:val="24"/>
          <w:u w:val="single"/>
          <w:lang w:eastAsia="en-IN"/>
          <w14:ligatures w14:val="none"/>
        </w:rPr>
        <w:t>Financial Institutions</w:t>
      </w:r>
    </w:p>
    <w:p w14:paraId="22CF2544" w14:textId="77777777" w:rsidR="00A00D57" w:rsidRPr="00187654" w:rsidRDefault="00A00D57" w:rsidP="00B14748">
      <w:pPr>
        <w:pStyle w:val="ListParagraph"/>
        <w:numPr>
          <w:ilvl w:val="0"/>
          <w:numId w:val="7"/>
        </w:numPr>
        <w:spacing w:line="360" w:lineRule="auto"/>
        <w:jc w:val="both"/>
        <w:rPr>
          <w:rFonts w:ascii="Times New Roman" w:hAnsi="Times New Roman" w:cs="Times New Roman"/>
          <w:sz w:val="24"/>
          <w:szCs w:val="24"/>
          <w:u w:val="single"/>
        </w:rPr>
      </w:pPr>
      <w:r w:rsidRPr="00187654">
        <w:rPr>
          <w:rFonts w:ascii="Times New Roman" w:eastAsia="Times New Roman" w:hAnsi="Times New Roman" w:cs="Times New Roman"/>
          <w:b/>
          <w:bCs/>
          <w:kern w:val="0"/>
          <w:sz w:val="24"/>
          <w:szCs w:val="24"/>
          <w:u w:val="single"/>
          <w:lang w:eastAsia="en-IN"/>
          <w14:ligatures w14:val="none"/>
        </w:rPr>
        <w:t>Commercial Banks</w:t>
      </w:r>
    </w:p>
    <w:p w14:paraId="7FD56596" w14:textId="77777777" w:rsidR="00A00D57" w:rsidRPr="00A00D57" w:rsidRDefault="00A00D57" w:rsidP="00B14748">
      <w:pPr>
        <w:numPr>
          <w:ilvl w:val="0"/>
          <w:numId w:val="1"/>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A00D57">
        <w:rPr>
          <w:rFonts w:ascii="Times New Roman" w:eastAsia="Times New Roman" w:hAnsi="Times New Roman" w:cs="Times New Roman"/>
          <w:b/>
          <w:bCs/>
          <w:kern w:val="0"/>
          <w:sz w:val="24"/>
          <w:szCs w:val="24"/>
          <w:lang w:eastAsia="en-IN"/>
          <w14:ligatures w14:val="none"/>
        </w:rPr>
        <w:t>Description</w:t>
      </w:r>
      <w:r w:rsidRPr="00A00D57">
        <w:rPr>
          <w:rFonts w:ascii="Times New Roman" w:eastAsia="Times New Roman" w:hAnsi="Times New Roman" w:cs="Times New Roman"/>
          <w:kern w:val="0"/>
          <w:sz w:val="24"/>
          <w:szCs w:val="24"/>
          <w:lang w:eastAsia="en-IN"/>
          <w14:ligatures w14:val="none"/>
        </w:rPr>
        <w:t>: Offer a full range of services including deposits, loans, and checking accounts.</w:t>
      </w:r>
    </w:p>
    <w:p w14:paraId="38A71B10" w14:textId="77777777" w:rsidR="00A00D57" w:rsidRPr="00A00D57" w:rsidRDefault="00A00D57" w:rsidP="00B14748">
      <w:pPr>
        <w:numPr>
          <w:ilvl w:val="0"/>
          <w:numId w:val="1"/>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A00D57">
        <w:rPr>
          <w:rFonts w:ascii="Times New Roman" w:eastAsia="Times New Roman" w:hAnsi="Times New Roman" w:cs="Times New Roman"/>
          <w:b/>
          <w:bCs/>
          <w:kern w:val="0"/>
          <w:sz w:val="24"/>
          <w:szCs w:val="24"/>
          <w:lang w:eastAsia="en-IN"/>
          <w14:ligatures w14:val="none"/>
        </w:rPr>
        <w:t>Number of Institutions</w:t>
      </w:r>
      <w:r w:rsidRPr="00A00D57">
        <w:rPr>
          <w:rFonts w:ascii="Times New Roman" w:eastAsia="Times New Roman" w:hAnsi="Times New Roman" w:cs="Times New Roman"/>
          <w:kern w:val="0"/>
          <w:sz w:val="24"/>
          <w:szCs w:val="24"/>
          <w:lang w:eastAsia="en-IN"/>
          <w14:ligatures w14:val="none"/>
        </w:rPr>
        <w:t>: Approximately 4,500 as of 2023.</w:t>
      </w:r>
    </w:p>
    <w:p w14:paraId="7DC5FA1E" w14:textId="77777777" w:rsidR="001015CA" w:rsidRPr="00187654" w:rsidRDefault="00A00D57" w:rsidP="00B14748">
      <w:pPr>
        <w:numPr>
          <w:ilvl w:val="0"/>
          <w:numId w:val="1"/>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A00D57">
        <w:rPr>
          <w:rFonts w:ascii="Times New Roman" w:eastAsia="Times New Roman" w:hAnsi="Times New Roman" w:cs="Times New Roman"/>
          <w:b/>
          <w:bCs/>
          <w:kern w:val="0"/>
          <w:sz w:val="24"/>
          <w:szCs w:val="24"/>
          <w:lang w:eastAsia="en-IN"/>
          <w14:ligatures w14:val="none"/>
        </w:rPr>
        <w:t>Assets</w:t>
      </w:r>
      <w:r w:rsidRPr="00A00D57">
        <w:rPr>
          <w:rFonts w:ascii="Times New Roman" w:eastAsia="Times New Roman" w:hAnsi="Times New Roman" w:cs="Times New Roman"/>
          <w:kern w:val="0"/>
          <w:sz w:val="24"/>
          <w:szCs w:val="24"/>
          <w:lang w:eastAsia="en-IN"/>
          <w14:ligatures w14:val="none"/>
        </w:rPr>
        <w:t>: Over $23 trillion.</w:t>
      </w:r>
    </w:p>
    <w:p w14:paraId="2F1951C7" w14:textId="77777777" w:rsidR="00A00D57" w:rsidRPr="00187654" w:rsidRDefault="00A00D57" w:rsidP="00B14748">
      <w:pPr>
        <w:pStyle w:val="ListParagraph"/>
        <w:numPr>
          <w:ilvl w:val="0"/>
          <w:numId w:val="7"/>
        </w:numPr>
        <w:spacing w:before="100" w:beforeAutospacing="1" w:after="100" w:afterAutospacing="1" w:line="360" w:lineRule="auto"/>
        <w:jc w:val="both"/>
        <w:rPr>
          <w:rFonts w:ascii="Times New Roman" w:eastAsia="Times New Roman" w:hAnsi="Times New Roman" w:cs="Times New Roman"/>
          <w:kern w:val="0"/>
          <w:sz w:val="24"/>
          <w:szCs w:val="24"/>
          <w:u w:val="single"/>
          <w:lang w:eastAsia="en-IN"/>
          <w14:ligatures w14:val="none"/>
        </w:rPr>
      </w:pPr>
      <w:r w:rsidRPr="00187654">
        <w:rPr>
          <w:rFonts w:ascii="Times New Roman" w:eastAsia="Times New Roman" w:hAnsi="Times New Roman" w:cs="Times New Roman"/>
          <w:b/>
          <w:bCs/>
          <w:kern w:val="0"/>
          <w:sz w:val="24"/>
          <w:szCs w:val="24"/>
          <w:u w:val="single"/>
          <w:lang w:eastAsia="en-IN"/>
          <w14:ligatures w14:val="none"/>
        </w:rPr>
        <w:t>Savings and Loan Associations (Thrifts)</w:t>
      </w:r>
    </w:p>
    <w:p w14:paraId="796302F3" w14:textId="77777777" w:rsidR="00A00D57" w:rsidRPr="00A00D57" w:rsidRDefault="00A00D57" w:rsidP="00B14748">
      <w:pPr>
        <w:numPr>
          <w:ilvl w:val="0"/>
          <w:numId w:val="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A00D57">
        <w:rPr>
          <w:rFonts w:ascii="Times New Roman" w:eastAsia="Times New Roman" w:hAnsi="Times New Roman" w:cs="Times New Roman"/>
          <w:b/>
          <w:bCs/>
          <w:kern w:val="0"/>
          <w:sz w:val="24"/>
          <w:szCs w:val="24"/>
          <w:lang w:eastAsia="en-IN"/>
          <w14:ligatures w14:val="none"/>
        </w:rPr>
        <w:t>Description</w:t>
      </w:r>
      <w:r w:rsidRPr="00A00D57">
        <w:rPr>
          <w:rFonts w:ascii="Times New Roman" w:eastAsia="Times New Roman" w:hAnsi="Times New Roman" w:cs="Times New Roman"/>
          <w:kern w:val="0"/>
          <w:sz w:val="24"/>
          <w:szCs w:val="24"/>
          <w:lang w:eastAsia="en-IN"/>
          <w14:ligatures w14:val="none"/>
        </w:rPr>
        <w:t>: Specialize in accepting savings deposits and making mortgage loans.</w:t>
      </w:r>
    </w:p>
    <w:p w14:paraId="6675254D" w14:textId="77777777" w:rsidR="00A00D57" w:rsidRPr="00A00D57" w:rsidRDefault="00A00D57" w:rsidP="00B14748">
      <w:pPr>
        <w:numPr>
          <w:ilvl w:val="0"/>
          <w:numId w:val="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A00D57">
        <w:rPr>
          <w:rFonts w:ascii="Times New Roman" w:eastAsia="Times New Roman" w:hAnsi="Times New Roman" w:cs="Times New Roman"/>
          <w:b/>
          <w:bCs/>
          <w:kern w:val="0"/>
          <w:sz w:val="24"/>
          <w:szCs w:val="24"/>
          <w:lang w:eastAsia="en-IN"/>
          <w14:ligatures w14:val="none"/>
        </w:rPr>
        <w:t>Number of Institutions</w:t>
      </w:r>
      <w:r w:rsidRPr="00A00D57">
        <w:rPr>
          <w:rFonts w:ascii="Times New Roman" w:eastAsia="Times New Roman" w:hAnsi="Times New Roman" w:cs="Times New Roman"/>
          <w:kern w:val="0"/>
          <w:sz w:val="24"/>
          <w:szCs w:val="24"/>
          <w:lang w:eastAsia="en-IN"/>
          <w14:ligatures w14:val="none"/>
        </w:rPr>
        <w:t>: Around 700.</w:t>
      </w:r>
    </w:p>
    <w:p w14:paraId="3724F315" w14:textId="77777777" w:rsidR="001015CA" w:rsidRPr="00187654" w:rsidRDefault="00A00D57" w:rsidP="00B14748">
      <w:pPr>
        <w:numPr>
          <w:ilvl w:val="0"/>
          <w:numId w:val="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A00D57">
        <w:rPr>
          <w:rFonts w:ascii="Times New Roman" w:eastAsia="Times New Roman" w:hAnsi="Times New Roman" w:cs="Times New Roman"/>
          <w:b/>
          <w:bCs/>
          <w:kern w:val="0"/>
          <w:sz w:val="24"/>
          <w:szCs w:val="24"/>
          <w:lang w:eastAsia="en-IN"/>
          <w14:ligatures w14:val="none"/>
        </w:rPr>
        <w:t>Assets</w:t>
      </w:r>
      <w:r w:rsidRPr="00A00D57">
        <w:rPr>
          <w:rFonts w:ascii="Times New Roman" w:eastAsia="Times New Roman" w:hAnsi="Times New Roman" w:cs="Times New Roman"/>
          <w:kern w:val="0"/>
          <w:sz w:val="24"/>
          <w:szCs w:val="24"/>
          <w:lang w:eastAsia="en-IN"/>
          <w14:ligatures w14:val="none"/>
        </w:rPr>
        <w:t>: Approximately $1 trillion.</w:t>
      </w:r>
    </w:p>
    <w:p w14:paraId="1F8E4CFD" w14:textId="77777777" w:rsidR="00A00D57" w:rsidRPr="00187654" w:rsidRDefault="00A00D57" w:rsidP="00B14748">
      <w:pPr>
        <w:pStyle w:val="ListParagraph"/>
        <w:numPr>
          <w:ilvl w:val="0"/>
          <w:numId w:val="7"/>
        </w:numPr>
        <w:spacing w:before="100" w:beforeAutospacing="1" w:after="100" w:afterAutospacing="1" w:line="360" w:lineRule="auto"/>
        <w:jc w:val="both"/>
        <w:rPr>
          <w:rFonts w:ascii="Times New Roman" w:eastAsia="Times New Roman" w:hAnsi="Times New Roman" w:cs="Times New Roman"/>
          <w:kern w:val="0"/>
          <w:sz w:val="24"/>
          <w:szCs w:val="24"/>
          <w:u w:val="single"/>
          <w:lang w:eastAsia="en-IN"/>
          <w14:ligatures w14:val="none"/>
        </w:rPr>
      </w:pPr>
      <w:r w:rsidRPr="00187654">
        <w:rPr>
          <w:rFonts w:ascii="Times New Roman" w:eastAsia="Times New Roman" w:hAnsi="Times New Roman" w:cs="Times New Roman"/>
          <w:b/>
          <w:bCs/>
          <w:kern w:val="0"/>
          <w:sz w:val="24"/>
          <w:szCs w:val="24"/>
          <w:u w:val="single"/>
          <w:lang w:eastAsia="en-IN"/>
          <w14:ligatures w14:val="none"/>
        </w:rPr>
        <w:lastRenderedPageBreak/>
        <w:t>Credit Unions</w:t>
      </w:r>
    </w:p>
    <w:p w14:paraId="312C5004" w14:textId="77777777" w:rsidR="00A00D57" w:rsidRPr="00A00D57" w:rsidRDefault="00A00D57" w:rsidP="00B14748">
      <w:pPr>
        <w:numPr>
          <w:ilvl w:val="0"/>
          <w:numId w:val="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A00D57">
        <w:rPr>
          <w:rFonts w:ascii="Times New Roman" w:eastAsia="Times New Roman" w:hAnsi="Times New Roman" w:cs="Times New Roman"/>
          <w:b/>
          <w:bCs/>
          <w:kern w:val="0"/>
          <w:sz w:val="24"/>
          <w:szCs w:val="24"/>
          <w:lang w:eastAsia="en-IN"/>
          <w14:ligatures w14:val="none"/>
        </w:rPr>
        <w:t>Description</w:t>
      </w:r>
      <w:r w:rsidRPr="00A00D57">
        <w:rPr>
          <w:rFonts w:ascii="Times New Roman" w:eastAsia="Times New Roman" w:hAnsi="Times New Roman" w:cs="Times New Roman"/>
          <w:kern w:val="0"/>
          <w:sz w:val="24"/>
          <w:szCs w:val="24"/>
          <w:lang w:eastAsia="en-IN"/>
          <w14:ligatures w14:val="none"/>
        </w:rPr>
        <w:t>: Member-owned financial cooperatives providing traditional banking services.</w:t>
      </w:r>
    </w:p>
    <w:p w14:paraId="0C067595" w14:textId="77777777" w:rsidR="00A00D57" w:rsidRPr="00A00D57" w:rsidRDefault="00A00D57" w:rsidP="00B14748">
      <w:pPr>
        <w:numPr>
          <w:ilvl w:val="0"/>
          <w:numId w:val="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A00D57">
        <w:rPr>
          <w:rFonts w:ascii="Times New Roman" w:eastAsia="Times New Roman" w:hAnsi="Times New Roman" w:cs="Times New Roman"/>
          <w:b/>
          <w:bCs/>
          <w:kern w:val="0"/>
          <w:sz w:val="24"/>
          <w:szCs w:val="24"/>
          <w:lang w:eastAsia="en-IN"/>
          <w14:ligatures w14:val="none"/>
        </w:rPr>
        <w:t>Number of Institutions</w:t>
      </w:r>
      <w:r w:rsidRPr="00A00D57">
        <w:rPr>
          <w:rFonts w:ascii="Times New Roman" w:eastAsia="Times New Roman" w:hAnsi="Times New Roman" w:cs="Times New Roman"/>
          <w:kern w:val="0"/>
          <w:sz w:val="24"/>
          <w:szCs w:val="24"/>
          <w:lang w:eastAsia="en-IN"/>
          <w14:ligatures w14:val="none"/>
        </w:rPr>
        <w:t>: About 5,100.</w:t>
      </w:r>
    </w:p>
    <w:p w14:paraId="6ED99D95" w14:textId="77777777" w:rsidR="00B14748" w:rsidRPr="00187654" w:rsidRDefault="00A00D57" w:rsidP="00B14748">
      <w:pPr>
        <w:numPr>
          <w:ilvl w:val="0"/>
          <w:numId w:val="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A00D57">
        <w:rPr>
          <w:rFonts w:ascii="Times New Roman" w:eastAsia="Times New Roman" w:hAnsi="Times New Roman" w:cs="Times New Roman"/>
          <w:b/>
          <w:bCs/>
          <w:kern w:val="0"/>
          <w:sz w:val="24"/>
          <w:szCs w:val="24"/>
          <w:lang w:eastAsia="en-IN"/>
          <w14:ligatures w14:val="none"/>
        </w:rPr>
        <w:t>Assets</w:t>
      </w:r>
      <w:r w:rsidRPr="00A00D57">
        <w:rPr>
          <w:rFonts w:ascii="Times New Roman" w:eastAsia="Times New Roman" w:hAnsi="Times New Roman" w:cs="Times New Roman"/>
          <w:kern w:val="0"/>
          <w:sz w:val="24"/>
          <w:szCs w:val="24"/>
          <w:lang w:eastAsia="en-IN"/>
          <w14:ligatures w14:val="none"/>
        </w:rPr>
        <w:t>: Roughly $2 trillion.</w:t>
      </w:r>
    </w:p>
    <w:p w14:paraId="2D7F4FC5" w14:textId="77777777" w:rsidR="00A00D57" w:rsidRPr="00187654" w:rsidRDefault="00A00D57" w:rsidP="00B14748">
      <w:pPr>
        <w:pStyle w:val="ListParagraph"/>
        <w:numPr>
          <w:ilvl w:val="0"/>
          <w:numId w:val="7"/>
        </w:numPr>
        <w:spacing w:before="100" w:beforeAutospacing="1" w:after="100" w:afterAutospacing="1" w:line="360" w:lineRule="auto"/>
        <w:jc w:val="both"/>
        <w:rPr>
          <w:rFonts w:ascii="Times New Roman" w:eastAsia="Times New Roman" w:hAnsi="Times New Roman" w:cs="Times New Roman"/>
          <w:kern w:val="0"/>
          <w:sz w:val="24"/>
          <w:szCs w:val="24"/>
          <w:u w:val="single"/>
          <w:lang w:eastAsia="en-IN"/>
          <w14:ligatures w14:val="none"/>
        </w:rPr>
      </w:pPr>
      <w:r w:rsidRPr="00187654">
        <w:rPr>
          <w:rFonts w:ascii="Times New Roman" w:eastAsia="Times New Roman" w:hAnsi="Times New Roman" w:cs="Times New Roman"/>
          <w:b/>
          <w:bCs/>
          <w:kern w:val="0"/>
          <w:sz w:val="24"/>
          <w:szCs w:val="24"/>
          <w:u w:val="single"/>
          <w:lang w:eastAsia="en-IN"/>
          <w14:ligatures w14:val="none"/>
        </w:rPr>
        <w:t>Investment Banks</w:t>
      </w:r>
    </w:p>
    <w:p w14:paraId="08240F1D" w14:textId="77777777" w:rsidR="00A00D57" w:rsidRPr="00A00D57" w:rsidRDefault="00A00D57" w:rsidP="00B14748">
      <w:pPr>
        <w:numPr>
          <w:ilvl w:val="0"/>
          <w:numId w:val="4"/>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A00D57">
        <w:rPr>
          <w:rFonts w:ascii="Times New Roman" w:eastAsia="Times New Roman" w:hAnsi="Times New Roman" w:cs="Times New Roman"/>
          <w:b/>
          <w:bCs/>
          <w:kern w:val="0"/>
          <w:sz w:val="24"/>
          <w:szCs w:val="24"/>
          <w:lang w:eastAsia="en-IN"/>
          <w14:ligatures w14:val="none"/>
        </w:rPr>
        <w:t>Description</w:t>
      </w:r>
      <w:r w:rsidRPr="00A00D57">
        <w:rPr>
          <w:rFonts w:ascii="Times New Roman" w:eastAsia="Times New Roman" w:hAnsi="Times New Roman" w:cs="Times New Roman"/>
          <w:kern w:val="0"/>
          <w:sz w:val="24"/>
          <w:szCs w:val="24"/>
          <w:lang w:eastAsia="en-IN"/>
          <w14:ligatures w14:val="none"/>
        </w:rPr>
        <w:t>: Specialize in large and complex financial transactions, including underwriting, acting as an intermediary between an issuer of securities and the investing public, facilitating mergers and other corporate reorganizations, and acting as a broker or financial advisor for institutional clients.</w:t>
      </w:r>
    </w:p>
    <w:p w14:paraId="6A647724" w14:textId="77777777" w:rsidR="001015CA" w:rsidRPr="00187654" w:rsidRDefault="00A00D57" w:rsidP="00B14748">
      <w:pPr>
        <w:numPr>
          <w:ilvl w:val="0"/>
          <w:numId w:val="4"/>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A00D57">
        <w:rPr>
          <w:rFonts w:ascii="Times New Roman" w:eastAsia="Times New Roman" w:hAnsi="Times New Roman" w:cs="Times New Roman"/>
          <w:b/>
          <w:bCs/>
          <w:kern w:val="0"/>
          <w:sz w:val="24"/>
          <w:szCs w:val="24"/>
          <w:lang w:eastAsia="en-IN"/>
          <w14:ligatures w14:val="none"/>
        </w:rPr>
        <w:t>Major Players</w:t>
      </w:r>
      <w:r w:rsidRPr="00A00D57">
        <w:rPr>
          <w:rFonts w:ascii="Times New Roman" w:eastAsia="Times New Roman" w:hAnsi="Times New Roman" w:cs="Times New Roman"/>
          <w:kern w:val="0"/>
          <w:sz w:val="24"/>
          <w:szCs w:val="24"/>
          <w:lang w:eastAsia="en-IN"/>
          <w14:ligatures w14:val="none"/>
        </w:rPr>
        <w:t>: Goldman Sachs, Morgan Stanley, etc.</w:t>
      </w:r>
    </w:p>
    <w:p w14:paraId="2B3B9558" w14:textId="77777777" w:rsidR="00A00D57" w:rsidRPr="00187654" w:rsidRDefault="00A00D57" w:rsidP="00B14748">
      <w:pPr>
        <w:pStyle w:val="ListParagraph"/>
        <w:numPr>
          <w:ilvl w:val="0"/>
          <w:numId w:val="7"/>
        </w:numPr>
        <w:spacing w:before="100" w:beforeAutospacing="1" w:after="100" w:afterAutospacing="1" w:line="360" w:lineRule="auto"/>
        <w:jc w:val="both"/>
        <w:rPr>
          <w:rFonts w:ascii="Times New Roman" w:eastAsia="Times New Roman" w:hAnsi="Times New Roman" w:cs="Times New Roman"/>
          <w:kern w:val="0"/>
          <w:sz w:val="24"/>
          <w:szCs w:val="24"/>
          <w:u w:val="single"/>
          <w:lang w:eastAsia="en-IN"/>
          <w14:ligatures w14:val="none"/>
        </w:rPr>
      </w:pPr>
      <w:r w:rsidRPr="00187654">
        <w:rPr>
          <w:rFonts w:ascii="Times New Roman" w:eastAsia="Times New Roman" w:hAnsi="Times New Roman" w:cs="Times New Roman"/>
          <w:b/>
          <w:bCs/>
          <w:kern w:val="0"/>
          <w:sz w:val="24"/>
          <w:szCs w:val="24"/>
          <w:u w:val="single"/>
          <w:lang w:eastAsia="en-IN"/>
          <w14:ligatures w14:val="none"/>
        </w:rPr>
        <w:t>Regional and Community Banks</w:t>
      </w:r>
    </w:p>
    <w:p w14:paraId="27DD0EB6" w14:textId="77777777" w:rsidR="00A00D57" w:rsidRPr="00A00D57" w:rsidRDefault="00A00D57" w:rsidP="00B14748">
      <w:pPr>
        <w:numPr>
          <w:ilvl w:val="0"/>
          <w:numId w:val="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A00D57">
        <w:rPr>
          <w:rFonts w:ascii="Times New Roman" w:eastAsia="Times New Roman" w:hAnsi="Times New Roman" w:cs="Times New Roman"/>
          <w:b/>
          <w:bCs/>
          <w:kern w:val="0"/>
          <w:sz w:val="24"/>
          <w:szCs w:val="24"/>
          <w:lang w:eastAsia="en-IN"/>
          <w14:ligatures w14:val="none"/>
        </w:rPr>
        <w:t>Description</w:t>
      </w:r>
      <w:r w:rsidRPr="00A00D57">
        <w:rPr>
          <w:rFonts w:ascii="Times New Roman" w:eastAsia="Times New Roman" w:hAnsi="Times New Roman" w:cs="Times New Roman"/>
          <w:kern w:val="0"/>
          <w:sz w:val="24"/>
          <w:szCs w:val="24"/>
          <w:lang w:eastAsia="en-IN"/>
          <w14:ligatures w14:val="none"/>
        </w:rPr>
        <w:t>: Smaller banks that serve local or regional areas.</w:t>
      </w:r>
    </w:p>
    <w:p w14:paraId="668A295E" w14:textId="77777777" w:rsidR="00A00D57" w:rsidRPr="00A00D57" w:rsidRDefault="00A00D57" w:rsidP="00B14748">
      <w:pPr>
        <w:numPr>
          <w:ilvl w:val="0"/>
          <w:numId w:val="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A00D57">
        <w:rPr>
          <w:rFonts w:ascii="Times New Roman" w:eastAsia="Times New Roman" w:hAnsi="Times New Roman" w:cs="Times New Roman"/>
          <w:b/>
          <w:bCs/>
          <w:kern w:val="0"/>
          <w:sz w:val="24"/>
          <w:szCs w:val="24"/>
          <w:lang w:eastAsia="en-IN"/>
          <w14:ligatures w14:val="none"/>
        </w:rPr>
        <w:t>Number of Institutions</w:t>
      </w:r>
      <w:r w:rsidRPr="00A00D57">
        <w:rPr>
          <w:rFonts w:ascii="Times New Roman" w:eastAsia="Times New Roman" w:hAnsi="Times New Roman" w:cs="Times New Roman"/>
          <w:kern w:val="0"/>
          <w:sz w:val="24"/>
          <w:szCs w:val="24"/>
          <w:lang w:eastAsia="en-IN"/>
          <w14:ligatures w14:val="none"/>
        </w:rPr>
        <w:t>: Estimated at 4,000.</w:t>
      </w:r>
    </w:p>
    <w:p w14:paraId="5D61DF67" w14:textId="77777777" w:rsidR="006F4F1E" w:rsidRPr="00187654" w:rsidRDefault="00A00D57" w:rsidP="00B14748">
      <w:pPr>
        <w:numPr>
          <w:ilvl w:val="0"/>
          <w:numId w:val="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A00D57">
        <w:rPr>
          <w:rFonts w:ascii="Times New Roman" w:eastAsia="Times New Roman" w:hAnsi="Times New Roman" w:cs="Times New Roman"/>
          <w:b/>
          <w:bCs/>
          <w:kern w:val="0"/>
          <w:sz w:val="24"/>
          <w:szCs w:val="24"/>
          <w:lang w:eastAsia="en-IN"/>
          <w14:ligatures w14:val="none"/>
        </w:rPr>
        <w:t>Assets</w:t>
      </w:r>
      <w:r w:rsidRPr="00A00D57">
        <w:rPr>
          <w:rFonts w:ascii="Times New Roman" w:eastAsia="Times New Roman" w:hAnsi="Times New Roman" w:cs="Times New Roman"/>
          <w:kern w:val="0"/>
          <w:sz w:val="24"/>
          <w:szCs w:val="24"/>
          <w:lang w:eastAsia="en-IN"/>
          <w14:ligatures w14:val="none"/>
        </w:rPr>
        <w:t>: Varies widely, with many having less than $10 billion in assets.</w:t>
      </w:r>
    </w:p>
    <w:p w14:paraId="0EC44D9C" w14:textId="77777777" w:rsidR="009840C9" w:rsidRPr="00187654" w:rsidRDefault="006B59D0" w:rsidP="00B14748">
      <w:pPr>
        <w:spacing w:before="100" w:beforeAutospacing="1" w:after="100" w:afterAutospacing="1" w:line="360" w:lineRule="auto"/>
        <w:ind w:left="360"/>
        <w:jc w:val="both"/>
        <w:rPr>
          <w:rFonts w:ascii="Times New Roman" w:eastAsia="Times New Roman" w:hAnsi="Times New Roman" w:cs="Times New Roman"/>
          <w:kern w:val="0"/>
          <w:sz w:val="24"/>
          <w:szCs w:val="24"/>
          <w:lang w:eastAsia="en-IN"/>
          <w14:ligatures w14:val="none"/>
        </w:rPr>
      </w:pPr>
      <w:r w:rsidRPr="006B59D0">
        <w:rPr>
          <w:rFonts w:ascii="Times New Roman" w:eastAsia="Times New Roman" w:hAnsi="Times New Roman" w:cs="Times New Roman"/>
          <w:b/>
          <w:bCs/>
          <w:kern w:val="0"/>
          <w:sz w:val="24"/>
          <w:szCs w:val="24"/>
          <w:u w:val="single"/>
          <w:lang w:eastAsia="en-IN"/>
          <w14:ligatures w14:val="none"/>
        </w:rPr>
        <w:t>Regulatory Bodies</w:t>
      </w:r>
    </w:p>
    <w:p w14:paraId="1BE20F53" w14:textId="77777777" w:rsidR="006B59D0" w:rsidRPr="00187654" w:rsidRDefault="006B59D0" w:rsidP="00B14748">
      <w:pPr>
        <w:pStyle w:val="ListParagraph"/>
        <w:numPr>
          <w:ilvl w:val="1"/>
          <w:numId w:val="5"/>
        </w:numPr>
        <w:spacing w:before="100" w:beforeAutospacing="1" w:after="100" w:afterAutospacing="1" w:line="360" w:lineRule="auto"/>
        <w:jc w:val="both"/>
        <w:rPr>
          <w:rFonts w:ascii="Times New Roman" w:eastAsia="Times New Roman" w:hAnsi="Times New Roman" w:cs="Times New Roman"/>
          <w:kern w:val="0"/>
          <w:sz w:val="24"/>
          <w:szCs w:val="24"/>
          <w:u w:val="single"/>
          <w:lang w:eastAsia="en-IN"/>
          <w14:ligatures w14:val="none"/>
        </w:rPr>
      </w:pPr>
      <w:r w:rsidRPr="00187654">
        <w:rPr>
          <w:rFonts w:ascii="Times New Roman" w:eastAsia="Times New Roman" w:hAnsi="Times New Roman" w:cs="Times New Roman"/>
          <w:b/>
          <w:bCs/>
          <w:kern w:val="0"/>
          <w:sz w:val="24"/>
          <w:szCs w:val="24"/>
          <w:u w:val="single"/>
          <w:lang w:eastAsia="en-IN"/>
          <w14:ligatures w14:val="none"/>
        </w:rPr>
        <w:t>Federal Reserve System (The Fed)</w:t>
      </w:r>
    </w:p>
    <w:p w14:paraId="4A7298BA" w14:textId="77777777" w:rsidR="006B59D0" w:rsidRPr="006B59D0" w:rsidRDefault="006B59D0" w:rsidP="00B14748">
      <w:pPr>
        <w:numPr>
          <w:ilvl w:val="0"/>
          <w:numId w:val="8"/>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6B59D0">
        <w:rPr>
          <w:rFonts w:ascii="Times New Roman" w:eastAsia="Times New Roman" w:hAnsi="Times New Roman" w:cs="Times New Roman"/>
          <w:b/>
          <w:bCs/>
          <w:kern w:val="0"/>
          <w:sz w:val="24"/>
          <w:szCs w:val="24"/>
          <w:lang w:eastAsia="en-IN"/>
          <w14:ligatures w14:val="none"/>
        </w:rPr>
        <w:t>Role</w:t>
      </w:r>
      <w:r w:rsidRPr="006B59D0">
        <w:rPr>
          <w:rFonts w:ascii="Times New Roman" w:eastAsia="Times New Roman" w:hAnsi="Times New Roman" w:cs="Times New Roman"/>
          <w:kern w:val="0"/>
          <w:sz w:val="24"/>
          <w:szCs w:val="24"/>
          <w:lang w:eastAsia="en-IN"/>
          <w14:ligatures w14:val="none"/>
        </w:rPr>
        <w:t xml:space="preserve">: Central </w:t>
      </w:r>
      <w:r w:rsidRPr="00187654">
        <w:rPr>
          <w:rFonts w:ascii="Times New Roman" w:eastAsia="Times New Roman" w:hAnsi="Times New Roman" w:cs="Times New Roman"/>
          <w:kern w:val="0"/>
          <w:sz w:val="24"/>
          <w:szCs w:val="24"/>
          <w:lang w:eastAsia="en-IN"/>
          <w14:ligatures w14:val="none"/>
        </w:rPr>
        <w:t>Bank</w:t>
      </w:r>
      <w:r w:rsidRPr="006B59D0">
        <w:rPr>
          <w:rFonts w:ascii="Times New Roman" w:eastAsia="Times New Roman" w:hAnsi="Times New Roman" w:cs="Times New Roman"/>
          <w:kern w:val="0"/>
          <w:sz w:val="24"/>
          <w:szCs w:val="24"/>
          <w:lang w:eastAsia="en-IN"/>
          <w14:ligatures w14:val="none"/>
        </w:rPr>
        <w:t xml:space="preserve"> of the United States, responsible for monetary policy, regulating banks, maintaining financial stability, and providing banking services.</w:t>
      </w:r>
    </w:p>
    <w:p w14:paraId="2959EC8A" w14:textId="77777777" w:rsidR="006B59D0" w:rsidRPr="00187654" w:rsidRDefault="006B59D0" w:rsidP="00B14748">
      <w:pPr>
        <w:numPr>
          <w:ilvl w:val="0"/>
          <w:numId w:val="8"/>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6B59D0">
        <w:rPr>
          <w:rFonts w:ascii="Times New Roman" w:eastAsia="Times New Roman" w:hAnsi="Times New Roman" w:cs="Times New Roman"/>
          <w:b/>
          <w:bCs/>
          <w:kern w:val="0"/>
          <w:sz w:val="24"/>
          <w:szCs w:val="24"/>
          <w:lang w:eastAsia="en-IN"/>
          <w14:ligatures w14:val="none"/>
        </w:rPr>
        <w:t>Structure</w:t>
      </w:r>
      <w:r w:rsidRPr="006B59D0">
        <w:rPr>
          <w:rFonts w:ascii="Times New Roman" w:eastAsia="Times New Roman" w:hAnsi="Times New Roman" w:cs="Times New Roman"/>
          <w:kern w:val="0"/>
          <w:sz w:val="24"/>
          <w:szCs w:val="24"/>
          <w:lang w:eastAsia="en-IN"/>
          <w14:ligatures w14:val="none"/>
        </w:rPr>
        <w:t>: Board of Governors, 12 regional Federal Reserve Banks.</w:t>
      </w:r>
    </w:p>
    <w:p w14:paraId="79D44338" w14:textId="77777777" w:rsidR="00CA5554" w:rsidRPr="00187654" w:rsidRDefault="00A30283" w:rsidP="00187654">
      <w:pPr>
        <w:spacing w:before="100" w:beforeAutospacing="1" w:after="100" w:afterAutospacing="1" w:line="360" w:lineRule="auto"/>
        <w:ind w:left="709"/>
        <w:jc w:val="center"/>
        <w:rPr>
          <w:rFonts w:ascii="Times New Roman" w:eastAsia="Times New Roman" w:hAnsi="Times New Roman" w:cs="Times New Roman"/>
          <w:kern w:val="0"/>
          <w:sz w:val="24"/>
          <w:szCs w:val="24"/>
          <w:lang w:eastAsia="en-IN"/>
          <w14:ligatures w14:val="none"/>
        </w:rPr>
      </w:pPr>
      <w:r w:rsidRPr="00187654">
        <w:rPr>
          <w:noProof/>
          <w:sz w:val="24"/>
          <w:szCs w:val="24"/>
        </w:rPr>
        <w:drawing>
          <wp:inline distT="0" distB="0" distL="0" distR="0" wp14:anchorId="7542785E" wp14:editId="6CF72BAC">
            <wp:extent cx="3246387" cy="1965960"/>
            <wp:effectExtent l="0" t="0" r="0" b="0"/>
            <wp:docPr id="450456" name="Picture 5" descr="The Fed - Structure of the Federal Reserve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Fed - Structure of the Federal Reserve System"/>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83991" cy="1988732"/>
                    </a:xfrm>
                    <a:prstGeom prst="rect">
                      <a:avLst/>
                    </a:prstGeom>
                    <a:noFill/>
                    <a:ln>
                      <a:noFill/>
                    </a:ln>
                  </pic:spPr>
                </pic:pic>
              </a:graphicData>
            </a:graphic>
          </wp:inline>
        </w:drawing>
      </w:r>
    </w:p>
    <w:p w14:paraId="5F23BA6C" w14:textId="77777777" w:rsidR="006B59D0" w:rsidRPr="00187654" w:rsidRDefault="006B59D0" w:rsidP="00B14748">
      <w:pPr>
        <w:pStyle w:val="ListParagraph"/>
        <w:numPr>
          <w:ilvl w:val="1"/>
          <w:numId w:val="5"/>
        </w:numPr>
        <w:spacing w:before="100" w:beforeAutospacing="1" w:after="100" w:afterAutospacing="1" w:line="360" w:lineRule="auto"/>
        <w:jc w:val="both"/>
        <w:rPr>
          <w:rFonts w:ascii="Times New Roman" w:eastAsia="Times New Roman" w:hAnsi="Times New Roman" w:cs="Times New Roman"/>
          <w:b/>
          <w:bCs/>
          <w:kern w:val="0"/>
          <w:sz w:val="24"/>
          <w:szCs w:val="24"/>
          <w:u w:val="single"/>
          <w:lang w:eastAsia="en-IN"/>
          <w14:ligatures w14:val="none"/>
        </w:rPr>
      </w:pPr>
      <w:r w:rsidRPr="00187654">
        <w:rPr>
          <w:rFonts w:ascii="Times New Roman" w:eastAsia="Times New Roman" w:hAnsi="Times New Roman" w:cs="Times New Roman"/>
          <w:b/>
          <w:bCs/>
          <w:kern w:val="0"/>
          <w:sz w:val="24"/>
          <w:szCs w:val="24"/>
          <w:u w:val="single"/>
          <w:lang w:eastAsia="en-IN"/>
          <w14:ligatures w14:val="none"/>
        </w:rPr>
        <w:lastRenderedPageBreak/>
        <w:t>Office of the Comptroller of the Currency (OCC)</w:t>
      </w:r>
    </w:p>
    <w:p w14:paraId="78B39D78" w14:textId="77777777" w:rsidR="006B59D0" w:rsidRPr="00187654" w:rsidRDefault="006B59D0" w:rsidP="00B14748">
      <w:pPr>
        <w:numPr>
          <w:ilvl w:val="0"/>
          <w:numId w:val="9"/>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6B59D0">
        <w:rPr>
          <w:rFonts w:ascii="Times New Roman" w:eastAsia="Times New Roman" w:hAnsi="Times New Roman" w:cs="Times New Roman"/>
          <w:b/>
          <w:bCs/>
          <w:kern w:val="0"/>
          <w:sz w:val="24"/>
          <w:szCs w:val="24"/>
          <w:lang w:eastAsia="en-IN"/>
          <w14:ligatures w14:val="none"/>
        </w:rPr>
        <w:t>Role</w:t>
      </w:r>
      <w:r w:rsidRPr="006B59D0">
        <w:rPr>
          <w:rFonts w:ascii="Times New Roman" w:eastAsia="Times New Roman" w:hAnsi="Times New Roman" w:cs="Times New Roman"/>
          <w:kern w:val="0"/>
          <w:sz w:val="24"/>
          <w:szCs w:val="24"/>
          <w:lang w:eastAsia="en-IN"/>
          <w14:ligatures w14:val="none"/>
        </w:rPr>
        <w:t>: Regulates and supervises national banks and federal savings associations.</w:t>
      </w:r>
    </w:p>
    <w:p w14:paraId="1DACF570" w14:textId="77777777" w:rsidR="006B59D0" w:rsidRPr="00187654" w:rsidRDefault="006B59D0" w:rsidP="00B14748">
      <w:pPr>
        <w:pStyle w:val="ListParagraph"/>
        <w:numPr>
          <w:ilvl w:val="1"/>
          <w:numId w:val="5"/>
        </w:numPr>
        <w:spacing w:before="100" w:beforeAutospacing="1" w:after="100" w:afterAutospacing="1" w:line="360" w:lineRule="auto"/>
        <w:jc w:val="both"/>
        <w:rPr>
          <w:rFonts w:ascii="Times New Roman" w:eastAsia="Times New Roman" w:hAnsi="Times New Roman" w:cs="Times New Roman"/>
          <w:kern w:val="0"/>
          <w:sz w:val="24"/>
          <w:szCs w:val="24"/>
          <w:u w:val="single"/>
          <w:lang w:eastAsia="en-IN"/>
          <w14:ligatures w14:val="none"/>
        </w:rPr>
      </w:pPr>
      <w:r w:rsidRPr="00187654">
        <w:rPr>
          <w:rFonts w:ascii="Times New Roman" w:eastAsia="Times New Roman" w:hAnsi="Times New Roman" w:cs="Times New Roman"/>
          <w:b/>
          <w:bCs/>
          <w:kern w:val="0"/>
          <w:sz w:val="24"/>
          <w:szCs w:val="24"/>
          <w:u w:val="single"/>
          <w:lang w:eastAsia="en-IN"/>
          <w14:ligatures w14:val="none"/>
        </w:rPr>
        <w:t>Federal Deposit Insurance Corporation (FDIC)</w:t>
      </w:r>
    </w:p>
    <w:p w14:paraId="0F509272" w14:textId="77777777" w:rsidR="006B59D0" w:rsidRPr="006B59D0" w:rsidRDefault="006B59D0" w:rsidP="00B14748">
      <w:pPr>
        <w:numPr>
          <w:ilvl w:val="0"/>
          <w:numId w:val="10"/>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6B59D0">
        <w:rPr>
          <w:rFonts w:ascii="Times New Roman" w:eastAsia="Times New Roman" w:hAnsi="Times New Roman" w:cs="Times New Roman"/>
          <w:b/>
          <w:bCs/>
          <w:kern w:val="0"/>
          <w:sz w:val="24"/>
          <w:szCs w:val="24"/>
          <w:lang w:eastAsia="en-IN"/>
          <w14:ligatures w14:val="none"/>
        </w:rPr>
        <w:t>Role</w:t>
      </w:r>
      <w:r w:rsidRPr="006B59D0">
        <w:rPr>
          <w:rFonts w:ascii="Times New Roman" w:eastAsia="Times New Roman" w:hAnsi="Times New Roman" w:cs="Times New Roman"/>
          <w:kern w:val="0"/>
          <w:sz w:val="24"/>
          <w:szCs w:val="24"/>
          <w:lang w:eastAsia="en-IN"/>
          <w14:ligatures w14:val="none"/>
        </w:rPr>
        <w:t xml:space="preserve">: Insures deposits at banks and thrifts, </w:t>
      </w:r>
      <w:r w:rsidR="009840C9" w:rsidRPr="00187654">
        <w:rPr>
          <w:rFonts w:ascii="Times New Roman" w:eastAsia="Times New Roman" w:hAnsi="Times New Roman" w:cs="Times New Roman"/>
          <w:kern w:val="0"/>
          <w:sz w:val="24"/>
          <w:szCs w:val="24"/>
          <w:lang w:eastAsia="en-IN"/>
          <w14:ligatures w14:val="none"/>
        </w:rPr>
        <w:t xml:space="preserve">and </w:t>
      </w:r>
      <w:r w:rsidRPr="006B59D0">
        <w:rPr>
          <w:rFonts w:ascii="Times New Roman" w:eastAsia="Times New Roman" w:hAnsi="Times New Roman" w:cs="Times New Roman"/>
          <w:kern w:val="0"/>
          <w:sz w:val="24"/>
          <w:szCs w:val="24"/>
          <w:lang w:eastAsia="en-IN"/>
          <w14:ligatures w14:val="none"/>
        </w:rPr>
        <w:t>supervises financial institutions for safety and soundness.</w:t>
      </w:r>
    </w:p>
    <w:p w14:paraId="210EE134" w14:textId="77777777" w:rsidR="006B59D0" w:rsidRPr="00187654" w:rsidRDefault="006B59D0" w:rsidP="00B14748">
      <w:pPr>
        <w:numPr>
          <w:ilvl w:val="0"/>
          <w:numId w:val="10"/>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6B59D0">
        <w:rPr>
          <w:rFonts w:ascii="Times New Roman" w:eastAsia="Times New Roman" w:hAnsi="Times New Roman" w:cs="Times New Roman"/>
          <w:b/>
          <w:bCs/>
          <w:kern w:val="0"/>
          <w:sz w:val="24"/>
          <w:szCs w:val="24"/>
          <w:lang w:eastAsia="en-IN"/>
          <w14:ligatures w14:val="none"/>
        </w:rPr>
        <w:t>Insurance Coverage</w:t>
      </w:r>
      <w:r w:rsidRPr="006B59D0">
        <w:rPr>
          <w:rFonts w:ascii="Times New Roman" w:eastAsia="Times New Roman" w:hAnsi="Times New Roman" w:cs="Times New Roman"/>
          <w:kern w:val="0"/>
          <w:sz w:val="24"/>
          <w:szCs w:val="24"/>
          <w:lang w:eastAsia="en-IN"/>
          <w14:ligatures w14:val="none"/>
        </w:rPr>
        <w:t>: Up to $250,000 per depositor, per insured bank.</w:t>
      </w:r>
    </w:p>
    <w:p w14:paraId="52E24DCC" w14:textId="77777777" w:rsidR="006B59D0" w:rsidRPr="00187654" w:rsidRDefault="006B59D0" w:rsidP="00B14748">
      <w:pPr>
        <w:pStyle w:val="ListParagraph"/>
        <w:numPr>
          <w:ilvl w:val="1"/>
          <w:numId w:val="5"/>
        </w:numPr>
        <w:spacing w:before="100" w:beforeAutospacing="1" w:after="100" w:afterAutospacing="1" w:line="360" w:lineRule="auto"/>
        <w:jc w:val="both"/>
        <w:rPr>
          <w:rFonts w:ascii="Times New Roman" w:eastAsia="Times New Roman" w:hAnsi="Times New Roman" w:cs="Times New Roman"/>
          <w:kern w:val="0"/>
          <w:sz w:val="24"/>
          <w:szCs w:val="24"/>
          <w:u w:val="single"/>
          <w:lang w:eastAsia="en-IN"/>
          <w14:ligatures w14:val="none"/>
        </w:rPr>
      </w:pPr>
      <w:r w:rsidRPr="00187654">
        <w:rPr>
          <w:rFonts w:ascii="Times New Roman" w:eastAsia="Times New Roman" w:hAnsi="Times New Roman" w:cs="Times New Roman"/>
          <w:b/>
          <w:bCs/>
          <w:kern w:val="0"/>
          <w:sz w:val="24"/>
          <w:szCs w:val="24"/>
          <w:u w:val="single"/>
          <w:lang w:eastAsia="en-IN"/>
          <w14:ligatures w14:val="none"/>
        </w:rPr>
        <w:t>National Credit Union Administration (NCUA)</w:t>
      </w:r>
    </w:p>
    <w:p w14:paraId="4ECF7701" w14:textId="77777777" w:rsidR="006B59D0" w:rsidRPr="006B59D0" w:rsidRDefault="006B59D0" w:rsidP="00B14748">
      <w:pPr>
        <w:numPr>
          <w:ilvl w:val="0"/>
          <w:numId w:val="11"/>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6B59D0">
        <w:rPr>
          <w:rFonts w:ascii="Times New Roman" w:eastAsia="Times New Roman" w:hAnsi="Times New Roman" w:cs="Times New Roman"/>
          <w:b/>
          <w:bCs/>
          <w:kern w:val="0"/>
          <w:sz w:val="24"/>
          <w:szCs w:val="24"/>
          <w:lang w:eastAsia="en-IN"/>
          <w14:ligatures w14:val="none"/>
        </w:rPr>
        <w:t>Role</w:t>
      </w:r>
      <w:r w:rsidRPr="006B59D0">
        <w:rPr>
          <w:rFonts w:ascii="Times New Roman" w:eastAsia="Times New Roman" w:hAnsi="Times New Roman" w:cs="Times New Roman"/>
          <w:kern w:val="0"/>
          <w:sz w:val="24"/>
          <w:szCs w:val="24"/>
          <w:lang w:eastAsia="en-IN"/>
          <w14:ligatures w14:val="none"/>
        </w:rPr>
        <w:t>: Regulates and supervises federal credit unions.</w:t>
      </w:r>
    </w:p>
    <w:p w14:paraId="081550C9" w14:textId="77777777" w:rsidR="00B14748" w:rsidRPr="00187654" w:rsidRDefault="006B59D0" w:rsidP="00A30283">
      <w:pPr>
        <w:numPr>
          <w:ilvl w:val="0"/>
          <w:numId w:val="11"/>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6B59D0">
        <w:rPr>
          <w:rFonts w:ascii="Times New Roman" w:eastAsia="Times New Roman" w:hAnsi="Times New Roman" w:cs="Times New Roman"/>
          <w:b/>
          <w:bCs/>
          <w:kern w:val="0"/>
          <w:sz w:val="24"/>
          <w:szCs w:val="24"/>
          <w:lang w:eastAsia="en-IN"/>
          <w14:ligatures w14:val="none"/>
        </w:rPr>
        <w:t>Insurance Coverage</w:t>
      </w:r>
      <w:r w:rsidRPr="006B59D0">
        <w:rPr>
          <w:rFonts w:ascii="Times New Roman" w:eastAsia="Times New Roman" w:hAnsi="Times New Roman" w:cs="Times New Roman"/>
          <w:kern w:val="0"/>
          <w:sz w:val="24"/>
          <w:szCs w:val="24"/>
          <w:lang w:eastAsia="en-IN"/>
          <w14:ligatures w14:val="none"/>
        </w:rPr>
        <w:t>: Similar to the FDIC, up to $250,000 per depositor.</w:t>
      </w:r>
    </w:p>
    <w:p w14:paraId="34C8E651" w14:textId="77777777" w:rsidR="009840C9" w:rsidRPr="00187654" w:rsidRDefault="009840C9" w:rsidP="00B14748">
      <w:pPr>
        <w:spacing w:before="100" w:beforeAutospacing="1" w:after="100" w:afterAutospacing="1" w:line="360" w:lineRule="auto"/>
        <w:jc w:val="both"/>
        <w:rPr>
          <w:rFonts w:ascii="Times New Roman" w:eastAsia="Times New Roman" w:hAnsi="Times New Roman" w:cs="Times New Roman"/>
          <w:kern w:val="0"/>
          <w:sz w:val="24"/>
          <w:szCs w:val="24"/>
          <w:u w:val="single"/>
          <w:lang w:eastAsia="en-IN"/>
          <w14:ligatures w14:val="none"/>
        </w:rPr>
      </w:pPr>
      <w:r w:rsidRPr="009840C9">
        <w:rPr>
          <w:rFonts w:ascii="Times New Roman" w:eastAsia="Times New Roman" w:hAnsi="Times New Roman" w:cs="Times New Roman"/>
          <w:b/>
          <w:bCs/>
          <w:kern w:val="0"/>
          <w:sz w:val="24"/>
          <w:szCs w:val="24"/>
          <w:u w:val="single"/>
          <w:lang w:eastAsia="en-IN"/>
          <w14:ligatures w14:val="none"/>
        </w:rPr>
        <w:t>Banking Markets</w:t>
      </w:r>
    </w:p>
    <w:p w14:paraId="1A388D37" w14:textId="77777777" w:rsidR="009840C9" w:rsidRPr="00187654" w:rsidRDefault="009840C9" w:rsidP="00B14748">
      <w:pPr>
        <w:pStyle w:val="ListParagraph"/>
        <w:numPr>
          <w:ilvl w:val="0"/>
          <w:numId w:val="15"/>
        </w:numPr>
        <w:spacing w:before="100" w:beforeAutospacing="1" w:after="100" w:afterAutospacing="1" w:line="360" w:lineRule="auto"/>
        <w:jc w:val="both"/>
        <w:rPr>
          <w:rFonts w:ascii="Times New Roman" w:eastAsia="Times New Roman" w:hAnsi="Times New Roman" w:cs="Times New Roman"/>
          <w:kern w:val="0"/>
          <w:sz w:val="24"/>
          <w:szCs w:val="24"/>
          <w:u w:val="single"/>
          <w:lang w:eastAsia="en-IN"/>
          <w14:ligatures w14:val="none"/>
        </w:rPr>
      </w:pPr>
      <w:r w:rsidRPr="00187654">
        <w:rPr>
          <w:rFonts w:ascii="Times New Roman" w:eastAsia="Times New Roman" w:hAnsi="Times New Roman" w:cs="Times New Roman"/>
          <w:b/>
          <w:bCs/>
          <w:kern w:val="0"/>
          <w:sz w:val="24"/>
          <w:szCs w:val="24"/>
          <w:u w:val="single"/>
          <w:lang w:eastAsia="en-IN"/>
          <w14:ligatures w14:val="none"/>
        </w:rPr>
        <w:t>Retail Banking</w:t>
      </w:r>
    </w:p>
    <w:p w14:paraId="068E3E04" w14:textId="77777777" w:rsidR="009840C9" w:rsidRPr="009840C9" w:rsidRDefault="009840C9" w:rsidP="00B14748">
      <w:pPr>
        <w:numPr>
          <w:ilvl w:val="0"/>
          <w:numId w:val="12"/>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9840C9">
        <w:rPr>
          <w:rFonts w:ascii="Times New Roman" w:eastAsia="Times New Roman" w:hAnsi="Times New Roman" w:cs="Times New Roman"/>
          <w:b/>
          <w:bCs/>
          <w:kern w:val="0"/>
          <w:sz w:val="24"/>
          <w:szCs w:val="24"/>
          <w:lang w:eastAsia="en-IN"/>
          <w14:ligatures w14:val="none"/>
        </w:rPr>
        <w:t>Services</w:t>
      </w:r>
      <w:r w:rsidRPr="009840C9">
        <w:rPr>
          <w:rFonts w:ascii="Times New Roman" w:eastAsia="Times New Roman" w:hAnsi="Times New Roman" w:cs="Times New Roman"/>
          <w:kern w:val="0"/>
          <w:sz w:val="24"/>
          <w:szCs w:val="24"/>
          <w:lang w:eastAsia="en-IN"/>
          <w14:ligatures w14:val="none"/>
        </w:rPr>
        <w:t>: Personal banking services including savings and checking accounts, personal loans, mortgages, credit cards.</w:t>
      </w:r>
    </w:p>
    <w:p w14:paraId="19EDDA6D" w14:textId="77777777" w:rsidR="009840C9" w:rsidRPr="00187654" w:rsidRDefault="009840C9" w:rsidP="00B14748">
      <w:pPr>
        <w:numPr>
          <w:ilvl w:val="0"/>
          <w:numId w:val="12"/>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9840C9">
        <w:rPr>
          <w:rFonts w:ascii="Times New Roman" w:eastAsia="Times New Roman" w:hAnsi="Times New Roman" w:cs="Times New Roman"/>
          <w:b/>
          <w:bCs/>
          <w:kern w:val="0"/>
          <w:sz w:val="24"/>
          <w:szCs w:val="24"/>
          <w:lang w:eastAsia="en-IN"/>
          <w14:ligatures w14:val="none"/>
        </w:rPr>
        <w:t>Major Players</w:t>
      </w:r>
      <w:r w:rsidRPr="009840C9">
        <w:rPr>
          <w:rFonts w:ascii="Times New Roman" w:eastAsia="Times New Roman" w:hAnsi="Times New Roman" w:cs="Times New Roman"/>
          <w:kern w:val="0"/>
          <w:sz w:val="24"/>
          <w:szCs w:val="24"/>
          <w:lang w:eastAsia="en-IN"/>
          <w14:ligatures w14:val="none"/>
        </w:rPr>
        <w:t>: JPMorgan Chase, Bank of America, Wells Fargo.</w:t>
      </w:r>
    </w:p>
    <w:p w14:paraId="54E13933" w14:textId="77777777" w:rsidR="009840C9" w:rsidRPr="00187654" w:rsidRDefault="009840C9" w:rsidP="00B14748">
      <w:pPr>
        <w:pStyle w:val="ListParagraph"/>
        <w:numPr>
          <w:ilvl w:val="0"/>
          <w:numId w:val="15"/>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187654">
        <w:rPr>
          <w:rFonts w:ascii="Times New Roman" w:eastAsia="Times New Roman" w:hAnsi="Times New Roman" w:cs="Times New Roman"/>
          <w:b/>
          <w:bCs/>
          <w:kern w:val="0"/>
          <w:sz w:val="24"/>
          <w:szCs w:val="24"/>
          <w:lang w:eastAsia="en-IN"/>
          <w14:ligatures w14:val="none"/>
        </w:rPr>
        <w:t>Commercial Banking</w:t>
      </w:r>
    </w:p>
    <w:p w14:paraId="5F5C3CCE" w14:textId="77777777" w:rsidR="009840C9" w:rsidRPr="009840C9" w:rsidRDefault="009840C9" w:rsidP="00B14748">
      <w:pPr>
        <w:numPr>
          <w:ilvl w:val="0"/>
          <w:numId w:val="13"/>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9840C9">
        <w:rPr>
          <w:rFonts w:ascii="Times New Roman" w:eastAsia="Times New Roman" w:hAnsi="Times New Roman" w:cs="Times New Roman"/>
          <w:b/>
          <w:bCs/>
          <w:kern w:val="0"/>
          <w:sz w:val="24"/>
          <w:szCs w:val="24"/>
          <w:lang w:eastAsia="en-IN"/>
          <w14:ligatures w14:val="none"/>
        </w:rPr>
        <w:t>Services</w:t>
      </w:r>
      <w:r w:rsidRPr="009840C9">
        <w:rPr>
          <w:rFonts w:ascii="Times New Roman" w:eastAsia="Times New Roman" w:hAnsi="Times New Roman" w:cs="Times New Roman"/>
          <w:kern w:val="0"/>
          <w:sz w:val="24"/>
          <w:szCs w:val="24"/>
          <w:lang w:eastAsia="en-IN"/>
          <w14:ligatures w14:val="none"/>
        </w:rPr>
        <w:t>: Banking services for businesses including loans, credit, savings accounts, and treasury services.</w:t>
      </w:r>
    </w:p>
    <w:p w14:paraId="70959E86" w14:textId="77777777" w:rsidR="00A30283" w:rsidRPr="00187654" w:rsidRDefault="009840C9" w:rsidP="00B14748">
      <w:pPr>
        <w:numPr>
          <w:ilvl w:val="0"/>
          <w:numId w:val="13"/>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9840C9">
        <w:rPr>
          <w:rFonts w:ascii="Times New Roman" w:eastAsia="Times New Roman" w:hAnsi="Times New Roman" w:cs="Times New Roman"/>
          <w:b/>
          <w:bCs/>
          <w:kern w:val="0"/>
          <w:sz w:val="24"/>
          <w:szCs w:val="24"/>
          <w:lang w:eastAsia="en-IN"/>
          <w14:ligatures w14:val="none"/>
        </w:rPr>
        <w:t>Major Players</w:t>
      </w:r>
      <w:r w:rsidRPr="009840C9">
        <w:rPr>
          <w:rFonts w:ascii="Times New Roman" w:eastAsia="Times New Roman" w:hAnsi="Times New Roman" w:cs="Times New Roman"/>
          <w:kern w:val="0"/>
          <w:sz w:val="24"/>
          <w:szCs w:val="24"/>
          <w:lang w:eastAsia="en-IN"/>
          <w14:ligatures w14:val="none"/>
        </w:rPr>
        <w:t>: Citibank, Bank of America, Wells Fargo.</w:t>
      </w:r>
      <w:r w:rsidR="00A30283" w:rsidRPr="00187654">
        <w:rPr>
          <w:rFonts w:ascii="Times New Roman" w:eastAsia="Times New Roman" w:hAnsi="Times New Roman" w:cs="Times New Roman"/>
          <w:kern w:val="0"/>
          <w:sz w:val="24"/>
          <w:szCs w:val="24"/>
          <w:lang w:eastAsia="en-IN"/>
          <w14:ligatures w14:val="none"/>
        </w:rPr>
        <w:t xml:space="preserve"> </w:t>
      </w:r>
    </w:p>
    <w:p w14:paraId="36EF65E7" w14:textId="77777777" w:rsidR="009840C9" w:rsidRPr="00187654" w:rsidRDefault="009840C9" w:rsidP="00A30283">
      <w:pPr>
        <w:pStyle w:val="ListParagraph"/>
        <w:numPr>
          <w:ilvl w:val="0"/>
          <w:numId w:val="15"/>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187654">
        <w:rPr>
          <w:rFonts w:ascii="Times New Roman" w:eastAsia="Times New Roman" w:hAnsi="Times New Roman" w:cs="Times New Roman"/>
          <w:b/>
          <w:bCs/>
          <w:kern w:val="0"/>
          <w:sz w:val="24"/>
          <w:szCs w:val="24"/>
          <w:lang w:eastAsia="en-IN"/>
          <w14:ligatures w14:val="none"/>
        </w:rPr>
        <w:t>Investment Banking</w:t>
      </w:r>
    </w:p>
    <w:p w14:paraId="19252610" w14:textId="77777777" w:rsidR="009840C9" w:rsidRPr="009840C9" w:rsidRDefault="009840C9" w:rsidP="00B14748">
      <w:pPr>
        <w:numPr>
          <w:ilvl w:val="0"/>
          <w:numId w:val="14"/>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9840C9">
        <w:rPr>
          <w:rFonts w:ascii="Times New Roman" w:eastAsia="Times New Roman" w:hAnsi="Times New Roman" w:cs="Times New Roman"/>
          <w:b/>
          <w:bCs/>
          <w:kern w:val="0"/>
          <w:sz w:val="24"/>
          <w:szCs w:val="24"/>
          <w:lang w:eastAsia="en-IN"/>
          <w14:ligatures w14:val="none"/>
        </w:rPr>
        <w:t>Services</w:t>
      </w:r>
      <w:r w:rsidRPr="009840C9">
        <w:rPr>
          <w:rFonts w:ascii="Times New Roman" w:eastAsia="Times New Roman" w:hAnsi="Times New Roman" w:cs="Times New Roman"/>
          <w:kern w:val="0"/>
          <w:sz w:val="24"/>
          <w:szCs w:val="24"/>
          <w:lang w:eastAsia="en-IN"/>
          <w14:ligatures w14:val="none"/>
        </w:rPr>
        <w:t>: Advisory services for mergers and acquisitions, underwriting, trading of securities, and market-making.</w:t>
      </w:r>
    </w:p>
    <w:p w14:paraId="4131F0CE" w14:textId="77777777" w:rsidR="006F4F1E" w:rsidRPr="00187654" w:rsidRDefault="009840C9" w:rsidP="00B14748">
      <w:pPr>
        <w:numPr>
          <w:ilvl w:val="0"/>
          <w:numId w:val="14"/>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9840C9">
        <w:rPr>
          <w:rFonts w:ascii="Times New Roman" w:eastAsia="Times New Roman" w:hAnsi="Times New Roman" w:cs="Times New Roman"/>
          <w:b/>
          <w:bCs/>
          <w:kern w:val="0"/>
          <w:sz w:val="24"/>
          <w:szCs w:val="24"/>
          <w:lang w:eastAsia="en-IN"/>
          <w14:ligatures w14:val="none"/>
        </w:rPr>
        <w:t>Major Players</w:t>
      </w:r>
      <w:r w:rsidRPr="009840C9">
        <w:rPr>
          <w:rFonts w:ascii="Times New Roman" w:eastAsia="Times New Roman" w:hAnsi="Times New Roman" w:cs="Times New Roman"/>
          <w:kern w:val="0"/>
          <w:sz w:val="24"/>
          <w:szCs w:val="24"/>
          <w:lang w:eastAsia="en-IN"/>
          <w14:ligatures w14:val="none"/>
        </w:rPr>
        <w:t>: Goldman Sachs, Morgan Stanley.</w:t>
      </w:r>
    </w:p>
    <w:p w14:paraId="33EFE322" w14:textId="77777777" w:rsidR="00A30283" w:rsidRPr="00187654" w:rsidRDefault="00A30283" w:rsidP="00A30283">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p>
    <w:tbl>
      <w:tblPr>
        <w:tblStyle w:val="TableGrid"/>
        <w:tblpPr w:leftFromText="180" w:rightFromText="180" w:vertAnchor="text" w:horzAnchor="margin" w:tblpY="470"/>
        <w:tblW w:w="0" w:type="auto"/>
        <w:tblLook w:val="04A0" w:firstRow="1" w:lastRow="0" w:firstColumn="1" w:lastColumn="0" w:noHBand="0" w:noVBand="1"/>
      </w:tblPr>
      <w:tblGrid>
        <w:gridCol w:w="4508"/>
        <w:gridCol w:w="4508"/>
      </w:tblGrid>
      <w:tr w:rsidR="00B14748" w:rsidRPr="00187654" w14:paraId="362BBFFA" w14:textId="77777777" w:rsidTr="00B14748">
        <w:tc>
          <w:tcPr>
            <w:tcW w:w="4508" w:type="dxa"/>
          </w:tcPr>
          <w:p w14:paraId="14E95018" w14:textId="77777777" w:rsidR="00B14748" w:rsidRPr="00187654" w:rsidRDefault="00B14748" w:rsidP="00B14748">
            <w:pPr>
              <w:spacing w:before="100" w:beforeAutospacing="1" w:after="100" w:afterAutospacing="1" w:line="360" w:lineRule="auto"/>
              <w:outlineLvl w:val="2"/>
              <w:rPr>
                <w:rFonts w:ascii="Times New Roman" w:eastAsia="Times New Roman" w:hAnsi="Times New Roman" w:cs="Times New Roman"/>
                <w:b/>
                <w:bCs/>
                <w:kern w:val="0"/>
                <w:sz w:val="24"/>
                <w:szCs w:val="24"/>
                <w:lang w:eastAsia="en-IN"/>
                <w14:ligatures w14:val="none"/>
              </w:rPr>
            </w:pPr>
            <w:r w:rsidRPr="006F4F1E">
              <w:rPr>
                <w:rFonts w:ascii="Times New Roman" w:eastAsia="Times New Roman" w:hAnsi="Times New Roman" w:cs="Times New Roman"/>
                <w:b/>
                <w:bCs/>
                <w:kern w:val="0"/>
                <w:sz w:val="24"/>
                <w:szCs w:val="24"/>
                <w:lang w:eastAsia="en-IN"/>
                <w14:ligatures w14:val="none"/>
              </w:rPr>
              <w:lastRenderedPageBreak/>
              <w:t>Commercial Banks</w:t>
            </w:r>
          </w:p>
        </w:tc>
        <w:tc>
          <w:tcPr>
            <w:tcW w:w="4508" w:type="dxa"/>
          </w:tcPr>
          <w:p w14:paraId="55B259CC" w14:textId="77777777" w:rsidR="00B14748" w:rsidRPr="00187654" w:rsidRDefault="00B14748" w:rsidP="00B14748">
            <w:pPr>
              <w:spacing w:before="100" w:beforeAutospacing="1" w:after="100" w:afterAutospacing="1" w:line="360" w:lineRule="auto"/>
              <w:outlineLvl w:val="2"/>
              <w:rPr>
                <w:rFonts w:ascii="Times New Roman" w:eastAsia="Times New Roman" w:hAnsi="Times New Roman" w:cs="Times New Roman"/>
                <w:b/>
                <w:bCs/>
                <w:kern w:val="0"/>
                <w:sz w:val="24"/>
                <w:szCs w:val="24"/>
                <w:lang w:eastAsia="en-IN"/>
                <w14:ligatures w14:val="none"/>
              </w:rPr>
            </w:pPr>
            <w:r w:rsidRPr="006F4F1E">
              <w:rPr>
                <w:rFonts w:ascii="Times New Roman" w:eastAsia="Times New Roman" w:hAnsi="Times New Roman" w:cs="Times New Roman"/>
                <w:kern w:val="0"/>
                <w:sz w:val="24"/>
                <w:szCs w:val="24"/>
                <w:lang w:eastAsia="en-IN"/>
                <w14:ligatures w14:val="none"/>
              </w:rPr>
              <w:t>$23 trillion</w:t>
            </w:r>
          </w:p>
        </w:tc>
      </w:tr>
      <w:tr w:rsidR="00B14748" w:rsidRPr="00187654" w14:paraId="552EC5B6" w14:textId="77777777" w:rsidTr="00B14748">
        <w:tc>
          <w:tcPr>
            <w:tcW w:w="4508" w:type="dxa"/>
          </w:tcPr>
          <w:p w14:paraId="47709DA1" w14:textId="77777777" w:rsidR="00B14748" w:rsidRPr="00187654" w:rsidRDefault="00B14748" w:rsidP="00B14748">
            <w:pPr>
              <w:spacing w:before="100" w:beforeAutospacing="1" w:after="100" w:afterAutospacing="1" w:line="360" w:lineRule="auto"/>
              <w:outlineLvl w:val="2"/>
              <w:rPr>
                <w:rFonts w:ascii="Times New Roman" w:eastAsia="Times New Roman" w:hAnsi="Times New Roman" w:cs="Times New Roman"/>
                <w:b/>
                <w:bCs/>
                <w:kern w:val="0"/>
                <w:sz w:val="24"/>
                <w:szCs w:val="24"/>
                <w:lang w:eastAsia="en-IN"/>
                <w14:ligatures w14:val="none"/>
              </w:rPr>
            </w:pPr>
            <w:r w:rsidRPr="006F4F1E">
              <w:rPr>
                <w:rFonts w:ascii="Times New Roman" w:eastAsia="Times New Roman" w:hAnsi="Times New Roman" w:cs="Times New Roman"/>
                <w:b/>
                <w:bCs/>
                <w:kern w:val="0"/>
                <w:sz w:val="24"/>
                <w:szCs w:val="24"/>
                <w:lang w:eastAsia="en-IN"/>
                <w14:ligatures w14:val="none"/>
              </w:rPr>
              <w:t>Credit Unions</w:t>
            </w:r>
          </w:p>
        </w:tc>
        <w:tc>
          <w:tcPr>
            <w:tcW w:w="4508" w:type="dxa"/>
          </w:tcPr>
          <w:p w14:paraId="465C1217" w14:textId="77777777" w:rsidR="00B14748" w:rsidRPr="00187654" w:rsidRDefault="00B14748" w:rsidP="00B14748">
            <w:pPr>
              <w:spacing w:before="100" w:beforeAutospacing="1" w:after="100" w:afterAutospacing="1" w:line="360" w:lineRule="auto"/>
              <w:outlineLvl w:val="2"/>
              <w:rPr>
                <w:rFonts w:ascii="Times New Roman" w:eastAsia="Times New Roman" w:hAnsi="Times New Roman" w:cs="Times New Roman"/>
                <w:b/>
                <w:bCs/>
                <w:kern w:val="0"/>
                <w:sz w:val="24"/>
                <w:szCs w:val="24"/>
                <w:lang w:eastAsia="en-IN"/>
                <w14:ligatures w14:val="none"/>
              </w:rPr>
            </w:pPr>
            <w:r w:rsidRPr="006F4F1E">
              <w:rPr>
                <w:rFonts w:ascii="Times New Roman" w:eastAsia="Times New Roman" w:hAnsi="Times New Roman" w:cs="Times New Roman"/>
                <w:kern w:val="0"/>
                <w:sz w:val="24"/>
                <w:szCs w:val="24"/>
                <w:lang w:eastAsia="en-IN"/>
                <w14:ligatures w14:val="none"/>
              </w:rPr>
              <w:t>$2 trillion</w:t>
            </w:r>
          </w:p>
        </w:tc>
      </w:tr>
      <w:tr w:rsidR="00B14748" w:rsidRPr="00187654" w14:paraId="250F8E0C" w14:textId="77777777" w:rsidTr="00B14748">
        <w:tc>
          <w:tcPr>
            <w:tcW w:w="4508" w:type="dxa"/>
          </w:tcPr>
          <w:p w14:paraId="7E63AA49" w14:textId="77777777" w:rsidR="00B14748" w:rsidRPr="00187654" w:rsidRDefault="00B14748" w:rsidP="00B14748">
            <w:pPr>
              <w:spacing w:before="100" w:beforeAutospacing="1" w:after="100" w:afterAutospacing="1" w:line="360" w:lineRule="auto"/>
              <w:outlineLvl w:val="2"/>
              <w:rPr>
                <w:rFonts w:ascii="Times New Roman" w:eastAsia="Times New Roman" w:hAnsi="Times New Roman" w:cs="Times New Roman"/>
                <w:b/>
                <w:bCs/>
                <w:kern w:val="0"/>
                <w:sz w:val="24"/>
                <w:szCs w:val="24"/>
                <w:lang w:eastAsia="en-IN"/>
                <w14:ligatures w14:val="none"/>
              </w:rPr>
            </w:pPr>
            <w:r w:rsidRPr="006F4F1E">
              <w:rPr>
                <w:rFonts w:ascii="Times New Roman" w:eastAsia="Times New Roman" w:hAnsi="Times New Roman" w:cs="Times New Roman"/>
                <w:b/>
                <w:bCs/>
                <w:kern w:val="0"/>
                <w:sz w:val="24"/>
                <w:szCs w:val="24"/>
                <w:lang w:eastAsia="en-IN"/>
                <w14:ligatures w14:val="none"/>
              </w:rPr>
              <w:t>Savings Institutions</w:t>
            </w:r>
          </w:p>
        </w:tc>
        <w:tc>
          <w:tcPr>
            <w:tcW w:w="4508" w:type="dxa"/>
          </w:tcPr>
          <w:p w14:paraId="5088A42F" w14:textId="77777777" w:rsidR="00B14748" w:rsidRPr="00187654" w:rsidRDefault="00B14748" w:rsidP="00B14748">
            <w:pPr>
              <w:spacing w:before="100" w:beforeAutospacing="1" w:after="100" w:afterAutospacing="1" w:line="360" w:lineRule="auto"/>
              <w:outlineLvl w:val="2"/>
              <w:rPr>
                <w:rFonts w:ascii="Times New Roman" w:eastAsia="Times New Roman" w:hAnsi="Times New Roman" w:cs="Times New Roman"/>
                <w:b/>
                <w:bCs/>
                <w:kern w:val="0"/>
                <w:sz w:val="24"/>
                <w:szCs w:val="24"/>
                <w:lang w:eastAsia="en-IN"/>
                <w14:ligatures w14:val="none"/>
              </w:rPr>
            </w:pPr>
            <w:r w:rsidRPr="006F4F1E">
              <w:rPr>
                <w:rFonts w:ascii="Times New Roman" w:eastAsia="Times New Roman" w:hAnsi="Times New Roman" w:cs="Times New Roman"/>
                <w:kern w:val="0"/>
                <w:sz w:val="24"/>
                <w:szCs w:val="24"/>
                <w:lang w:eastAsia="en-IN"/>
                <w14:ligatures w14:val="none"/>
              </w:rPr>
              <w:t>$1 trillion</w:t>
            </w:r>
          </w:p>
        </w:tc>
      </w:tr>
    </w:tbl>
    <w:p w14:paraId="60C91635" w14:textId="77777777" w:rsidR="00B14748" w:rsidRPr="00187654" w:rsidRDefault="00B14748" w:rsidP="00B14748">
      <w:pPr>
        <w:spacing w:before="100" w:beforeAutospacing="1" w:after="100" w:afterAutospacing="1" w:line="360" w:lineRule="auto"/>
        <w:jc w:val="center"/>
        <w:rPr>
          <w:rFonts w:ascii="Times New Roman" w:eastAsia="Times New Roman" w:hAnsi="Times New Roman" w:cs="Times New Roman"/>
          <w:b/>
          <w:bCs/>
          <w:kern w:val="0"/>
          <w:sz w:val="24"/>
          <w:szCs w:val="24"/>
          <w:u w:val="single"/>
          <w:lang w:eastAsia="en-IN"/>
          <w14:ligatures w14:val="none"/>
        </w:rPr>
      </w:pPr>
      <w:r w:rsidRPr="006F4F1E">
        <w:rPr>
          <w:rFonts w:ascii="Times New Roman" w:eastAsia="Times New Roman" w:hAnsi="Times New Roman" w:cs="Times New Roman"/>
          <w:b/>
          <w:bCs/>
          <w:kern w:val="0"/>
          <w:sz w:val="24"/>
          <w:szCs w:val="24"/>
          <w:u w:val="single"/>
          <w:lang w:eastAsia="en-IN"/>
          <w14:ligatures w14:val="none"/>
        </w:rPr>
        <w:t>Total Assets in the Banking System</w:t>
      </w:r>
    </w:p>
    <w:p w14:paraId="1D65E3C5" w14:textId="77777777" w:rsidR="00B14748" w:rsidRPr="00187654" w:rsidRDefault="00B14748" w:rsidP="00B14748">
      <w:pPr>
        <w:spacing w:before="100" w:beforeAutospacing="1" w:after="100" w:afterAutospacing="1" w:line="360" w:lineRule="auto"/>
        <w:rPr>
          <w:rFonts w:ascii="Times New Roman" w:eastAsia="Times New Roman" w:hAnsi="Times New Roman" w:cs="Times New Roman"/>
          <w:b/>
          <w:bCs/>
          <w:kern w:val="0"/>
          <w:sz w:val="24"/>
          <w:szCs w:val="24"/>
          <w:lang w:eastAsia="en-IN"/>
          <w14:ligatures w14:val="none"/>
        </w:rPr>
      </w:pPr>
    </w:p>
    <w:tbl>
      <w:tblPr>
        <w:tblStyle w:val="TableGrid"/>
        <w:tblpPr w:leftFromText="180" w:rightFromText="180" w:vertAnchor="text" w:horzAnchor="margin" w:tblpY="640"/>
        <w:tblW w:w="0" w:type="auto"/>
        <w:tblLook w:val="04A0" w:firstRow="1" w:lastRow="0" w:firstColumn="1" w:lastColumn="0" w:noHBand="0" w:noVBand="1"/>
      </w:tblPr>
      <w:tblGrid>
        <w:gridCol w:w="4508"/>
        <w:gridCol w:w="4508"/>
      </w:tblGrid>
      <w:tr w:rsidR="00B14748" w:rsidRPr="00187654" w14:paraId="632C7140" w14:textId="77777777" w:rsidTr="00B14748">
        <w:tc>
          <w:tcPr>
            <w:tcW w:w="4508" w:type="dxa"/>
          </w:tcPr>
          <w:p w14:paraId="68DFC159" w14:textId="77777777" w:rsidR="00B14748" w:rsidRPr="00187654" w:rsidRDefault="00B14748" w:rsidP="00B14748">
            <w:pPr>
              <w:spacing w:before="100" w:beforeAutospacing="1" w:after="100" w:afterAutospacing="1" w:line="360" w:lineRule="auto"/>
              <w:outlineLvl w:val="2"/>
              <w:rPr>
                <w:rFonts w:ascii="Times New Roman" w:eastAsia="Times New Roman" w:hAnsi="Times New Roman" w:cs="Times New Roman"/>
                <w:b/>
                <w:bCs/>
                <w:kern w:val="0"/>
                <w:sz w:val="24"/>
                <w:szCs w:val="24"/>
                <w:lang w:eastAsia="en-IN"/>
                <w14:ligatures w14:val="none"/>
              </w:rPr>
            </w:pPr>
            <w:r w:rsidRPr="006F4F1E">
              <w:rPr>
                <w:rFonts w:ascii="Times New Roman" w:eastAsia="Times New Roman" w:hAnsi="Times New Roman" w:cs="Times New Roman"/>
                <w:b/>
                <w:bCs/>
                <w:kern w:val="0"/>
                <w:sz w:val="24"/>
                <w:szCs w:val="24"/>
                <w:lang w:eastAsia="en-IN"/>
                <w14:ligatures w14:val="none"/>
              </w:rPr>
              <w:t>Commercial Banks</w:t>
            </w:r>
          </w:p>
        </w:tc>
        <w:tc>
          <w:tcPr>
            <w:tcW w:w="4508" w:type="dxa"/>
          </w:tcPr>
          <w:p w14:paraId="6B0969CB" w14:textId="77777777" w:rsidR="00B14748" w:rsidRPr="00187654" w:rsidRDefault="00B14748" w:rsidP="00B14748">
            <w:pPr>
              <w:spacing w:before="100" w:beforeAutospacing="1" w:after="100" w:afterAutospacing="1" w:line="360" w:lineRule="auto"/>
              <w:outlineLvl w:val="2"/>
              <w:rPr>
                <w:rFonts w:ascii="Times New Roman" w:eastAsia="Times New Roman" w:hAnsi="Times New Roman" w:cs="Times New Roman"/>
                <w:b/>
                <w:bCs/>
                <w:kern w:val="0"/>
                <w:sz w:val="24"/>
                <w:szCs w:val="24"/>
                <w:lang w:eastAsia="en-IN"/>
                <w14:ligatures w14:val="none"/>
              </w:rPr>
            </w:pPr>
            <w:r w:rsidRPr="00187654">
              <w:rPr>
                <w:rFonts w:ascii="Times New Roman" w:eastAsia="Times New Roman" w:hAnsi="Times New Roman" w:cs="Times New Roman"/>
                <w:kern w:val="0"/>
                <w:sz w:val="24"/>
                <w:szCs w:val="24"/>
                <w:lang w:eastAsia="en-IN"/>
                <w14:ligatures w14:val="none"/>
              </w:rPr>
              <w:t>4500</w:t>
            </w:r>
          </w:p>
        </w:tc>
      </w:tr>
      <w:tr w:rsidR="00B14748" w:rsidRPr="00187654" w14:paraId="007A6295" w14:textId="77777777" w:rsidTr="00B14748">
        <w:tc>
          <w:tcPr>
            <w:tcW w:w="4508" w:type="dxa"/>
          </w:tcPr>
          <w:p w14:paraId="3B01A2A8" w14:textId="77777777" w:rsidR="00B14748" w:rsidRPr="00187654" w:rsidRDefault="00B14748" w:rsidP="00B14748">
            <w:pPr>
              <w:spacing w:before="100" w:beforeAutospacing="1" w:after="100" w:afterAutospacing="1" w:line="360" w:lineRule="auto"/>
              <w:outlineLvl w:val="2"/>
              <w:rPr>
                <w:rFonts w:ascii="Times New Roman" w:eastAsia="Times New Roman" w:hAnsi="Times New Roman" w:cs="Times New Roman"/>
                <w:b/>
                <w:bCs/>
                <w:kern w:val="0"/>
                <w:sz w:val="24"/>
                <w:szCs w:val="24"/>
                <w:lang w:eastAsia="en-IN"/>
                <w14:ligatures w14:val="none"/>
              </w:rPr>
            </w:pPr>
            <w:r w:rsidRPr="006F4F1E">
              <w:rPr>
                <w:rFonts w:ascii="Times New Roman" w:eastAsia="Times New Roman" w:hAnsi="Times New Roman" w:cs="Times New Roman"/>
                <w:b/>
                <w:bCs/>
                <w:kern w:val="0"/>
                <w:sz w:val="24"/>
                <w:szCs w:val="24"/>
                <w:lang w:eastAsia="en-IN"/>
                <w14:ligatures w14:val="none"/>
              </w:rPr>
              <w:t>Credit Unions</w:t>
            </w:r>
          </w:p>
        </w:tc>
        <w:tc>
          <w:tcPr>
            <w:tcW w:w="4508" w:type="dxa"/>
          </w:tcPr>
          <w:p w14:paraId="48C9CAEB" w14:textId="77777777" w:rsidR="00B14748" w:rsidRPr="00187654" w:rsidRDefault="00B14748" w:rsidP="00B14748">
            <w:pPr>
              <w:spacing w:before="100" w:beforeAutospacing="1" w:after="100" w:afterAutospacing="1" w:line="360" w:lineRule="auto"/>
              <w:outlineLvl w:val="2"/>
              <w:rPr>
                <w:rFonts w:ascii="Times New Roman" w:eastAsia="Times New Roman" w:hAnsi="Times New Roman" w:cs="Times New Roman"/>
                <w:b/>
                <w:bCs/>
                <w:kern w:val="0"/>
                <w:sz w:val="24"/>
                <w:szCs w:val="24"/>
                <w:lang w:eastAsia="en-IN"/>
                <w14:ligatures w14:val="none"/>
              </w:rPr>
            </w:pPr>
            <w:r w:rsidRPr="00187654">
              <w:rPr>
                <w:rFonts w:ascii="Times New Roman" w:eastAsia="Times New Roman" w:hAnsi="Times New Roman" w:cs="Times New Roman"/>
                <w:kern w:val="0"/>
                <w:sz w:val="24"/>
                <w:szCs w:val="24"/>
                <w:lang w:eastAsia="en-IN"/>
                <w14:ligatures w14:val="none"/>
              </w:rPr>
              <w:t>5100</w:t>
            </w:r>
          </w:p>
        </w:tc>
      </w:tr>
      <w:tr w:rsidR="00B14748" w:rsidRPr="00187654" w14:paraId="23E82A42" w14:textId="77777777" w:rsidTr="00B14748">
        <w:tc>
          <w:tcPr>
            <w:tcW w:w="4508" w:type="dxa"/>
          </w:tcPr>
          <w:p w14:paraId="72248CFF" w14:textId="77777777" w:rsidR="00B14748" w:rsidRPr="00187654" w:rsidRDefault="00B14748" w:rsidP="00B14748">
            <w:pPr>
              <w:spacing w:before="100" w:beforeAutospacing="1" w:after="100" w:afterAutospacing="1" w:line="360" w:lineRule="auto"/>
              <w:outlineLvl w:val="2"/>
              <w:rPr>
                <w:rFonts w:ascii="Times New Roman" w:eastAsia="Times New Roman" w:hAnsi="Times New Roman" w:cs="Times New Roman"/>
                <w:b/>
                <w:bCs/>
                <w:kern w:val="0"/>
                <w:sz w:val="24"/>
                <w:szCs w:val="24"/>
                <w:lang w:eastAsia="en-IN"/>
                <w14:ligatures w14:val="none"/>
              </w:rPr>
            </w:pPr>
            <w:r w:rsidRPr="006F4F1E">
              <w:rPr>
                <w:rFonts w:ascii="Times New Roman" w:eastAsia="Times New Roman" w:hAnsi="Times New Roman" w:cs="Times New Roman"/>
                <w:b/>
                <w:bCs/>
                <w:kern w:val="0"/>
                <w:sz w:val="24"/>
                <w:szCs w:val="24"/>
                <w:lang w:eastAsia="en-IN"/>
                <w14:ligatures w14:val="none"/>
              </w:rPr>
              <w:t>Savings and Loan Associations</w:t>
            </w:r>
          </w:p>
        </w:tc>
        <w:tc>
          <w:tcPr>
            <w:tcW w:w="4508" w:type="dxa"/>
          </w:tcPr>
          <w:p w14:paraId="7F420C8B" w14:textId="77777777" w:rsidR="00B14748" w:rsidRPr="00187654" w:rsidRDefault="00B14748" w:rsidP="00B14748">
            <w:pPr>
              <w:spacing w:before="100" w:beforeAutospacing="1" w:after="100" w:afterAutospacing="1" w:line="360" w:lineRule="auto"/>
              <w:outlineLvl w:val="2"/>
              <w:rPr>
                <w:rFonts w:ascii="Times New Roman" w:eastAsia="Times New Roman" w:hAnsi="Times New Roman" w:cs="Times New Roman"/>
                <w:b/>
                <w:bCs/>
                <w:kern w:val="0"/>
                <w:sz w:val="24"/>
                <w:szCs w:val="24"/>
                <w:lang w:eastAsia="en-IN"/>
                <w14:ligatures w14:val="none"/>
              </w:rPr>
            </w:pPr>
            <w:r w:rsidRPr="00187654">
              <w:rPr>
                <w:rFonts w:ascii="Times New Roman" w:eastAsia="Times New Roman" w:hAnsi="Times New Roman" w:cs="Times New Roman"/>
                <w:kern w:val="0"/>
                <w:sz w:val="24"/>
                <w:szCs w:val="24"/>
                <w:lang w:eastAsia="en-IN"/>
                <w14:ligatures w14:val="none"/>
              </w:rPr>
              <w:t>700</w:t>
            </w:r>
          </w:p>
        </w:tc>
      </w:tr>
    </w:tbl>
    <w:p w14:paraId="1CA9DFE6" w14:textId="77777777" w:rsidR="006F4F1E" w:rsidRPr="00187654" w:rsidRDefault="006F4F1E" w:rsidP="00B14748">
      <w:pPr>
        <w:spacing w:before="100" w:beforeAutospacing="1" w:after="100" w:afterAutospacing="1" w:line="360" w:lineRule="auto"/>
        <w:jc w:val="center"/>
        <w:rPr>
          <w:rFonts w:ascii="Times New Roman" w:eastAsia="Times New Roman" w:hAnsi="Times New Roman" w:cs="Times New Roman"/>
          <w:b/>
          <w:bCs/>
          <w:kern w:val="0"/>
          <w:sz w:val="24"/>
          <w:szCs w:val="24"/>
          <w:u w:val="single"/>
          <w:lang w:eastAsia="en-IN"/>
          <w14:ligatures w14:val="none"/>
        </w:rPr>
      </w:pPr>
      <w:r w:rsidRPr="006F4F1E">
        <w:rPr>
          <w:rFonts w:ascii="Times New Roman" w:eastAsia="Times New Roman" w:hAnsi="Times New Roman" w:cs="Times New Roman"/>
          <w:b/>
          <w:bCs/>
          <w:kern w:val="0"/>
          <w:sz w:val="24"/>
          <w:szCs w:val="24"/>
          <w:u w:val="single"/>
          <w:lang w:eastAsia="en-IN"/>
          <w14:ligatures w14:val="none"/>
        </w:rPr>
        <w:t>Number of Institutions</w:t>
      </w:r>
    </w:p>
    <w:p w14:paraId="3BFF3DB1" w14:textId="77777777" w:rsidR="00B14748" w:rsidRPr="00187654" w:rsidRDefault="00B14748" w:rsidP="00B14748">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p>
    <w:p w14:paraId="49EE7F8C" w14:textId="77777777" w:rsidR="006F4F1E" w:rsidRPr="006F4F1E" w:rsidRDefault="006F4F1E" w:rsidP="00B14748">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6F4F1E">
        <w:rPr>
          <w:rFonts w:ascii="Times New Roman" w:eastAsia="Times New Roman" w:hAnsi="Times New Roman" w:cs="Times New Roman"/>
          <w:b/>
          <w:bCs/>
          <w:kern w:val="0"/>
          <w:sz w:val="24"/>
          <w:szCs w:val="24"/>
          <w:lang w:eastAsia="en-IN"/>
          <w14:ligatures w14:val="none"/>
        </w:rPr>
        <w:t>Deposit Insurance Coverage</w:t>
      </w:r>
    </w:p>
    <w:p w14:paraId="5DA00C4D" w14:textId="77777777" w:rsidR="00B14748" w:rsidRPr="00187654" w:rsidRDefault="006F4F1E" w:rsidP="00B14748">
      <w:pPr>
        <w:numPr>
          <w:ilvl w:val="0"/>
          <w:numId w:val="18"/>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6F4F1E">
        <w:rPr>
          <w:rFonts w:ascii="Times New Roman" w:eastAsia="Times New Roman" w:hAnsi="Times New Roman" w:cs="Times New Roman"/>
          <w:b/>
          <w:bCs/>
          <w:kern w:val="0"/>
          <w:sz w:val="24"/>
          <w:szCs w:val="24"/>
          <w:lang w:eastAsia="en-IN"/>
          <w14:ligatures w14:val="none"/>
        </w:rPr>
        <w:t>FDIC and NCUA</w:t>
      </w:r>
      <w:r w:rsidRPr="006F4F1E">
        <w:rPr>
          <w:rFonts w:ascii="Times New Roman" w:eastAsia="Times New Roman" w:hAnsi="Times New Roman" w:cs="Times New Roman"/>
          <w:kern w:val="0"/>
          <w:sz w:val="24"/>
          <w:szCs w:val="24"/>
          <w:lang w:eastAsia="en-IN"/>
          <w14:ligatures w14:val="none"/>
        </w:rPr>
        <w:t>: Up to $250,000 per depositor, per insured bank/credit union</w:t>
      </w:r>
    </w:p>
    <w:p w14:paraId="6004DC22" w14:textId="77777777" w:rsidR="006F4F1E" w:rsidRPr="006F4F1E" w:rsidRDefault="006F4F1E" w:rsidP="00B14748">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6F4F1E">
        <w:rPr>
          <w:rFonts w:ascii="Times New Roman" w:eastAsia="Times New Roman" w:hAnsi="Times New Roman" w:cs="Times New Roman"/>
          <w:b/>
          <w:bCs/>
          <w:kern w:val="0"/>
          <w:sz w:val="24"/>
          <w:szCs w:val="24"/>
          <w:lang w:eastAsia="en-IN"/>
          <w14:ligatures w14:val="none"/>
        </w:rPr>
        <w:t>Market Concentration</w:t>
      </w:r>
    </w:p>
    <w:p w14:paraId="357DEF5A" w14:textId="77777777" w:rsidR="00B14748" w:rsidRPr="00187654" w:rsidRDefault="006F4F1E" w:rsidP="00CA5554">
      <w:pPr>
        <w:numPr>
          <w:ilvl w:val="0"/>
          <w:numId w:val="19"/>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6F4F1E">
        <w:rPr>
          <w:rFonts w:ascii="Times New Roman" w:eastAsia="Times New Roman" w:hAnsi="Times New Roman" w:cs="Times New Roman"/>
          <w:kern w:val="0"/>
          <w:sz w:val="24"/>
          <w:szCs w:val="24"/>
          <w:lang w:eastAsia="en-IN"/>
          <w14:ligatures w14:val="none"/>
        </w:rPr>
        <w:t xml:space="preserve">The top five banks (JPMorgan Chase, Bank of America, Citibank, Wells Fargo, U.S. Bank) hold nearly </w:t>
      </w:r>
      <w:r w:rsidRPr="006F4F1E">
        <w:rPr>
          <w:rFonts w:ascii="Times New Roman" w:eastAsia="Times New Roman" w:hAnsi="Times New Roman" w:cs="Times New Roman"/>
          <w:b/>
          <w:bCs/>
          <w:kern w:val="0"/>
          <w:sz w:val="24"/>
          <w:szCs w:val="24"/>
          <w:lang w:eastAsia="en-IN"/>
          <w14:ligatures w14:val="none"/>
        </w:rPr>
        <w:t>50%</w:t>
      </w:r>
      <w:r w:rsidRPr="006F4F1E">
        <w:rPr>
          <w:rFonts w:ascii="Times New Roman" w:eastAsia="Times New Roman" w:hAnsi="Times New Roman" w:cs="Times New Roman"/>
          <w:kern w:val="0"/>
          <w:sz w:val="24"/>
          <w:szCs w:val="24"/>
          <w:lang w:eastAsia="en-IN"/>
          <w14:ligatures w14:val="none"/>
        </w:rPr>
        <w:t xml:space="preserve"> of the total banking assets in the </w:t>
      </w:r>
      <w:r w:rsidR="00CA5554" w:rsidRPr="00187654">
        <w:rPr>
          <w:rFonts w:ascii="Times New Roman" w:eastAsia="Times New Roman" w:hAnsi="Times New Roman" w:cs="Times New Roman"/>
          <w:kern w:val="0"/>
          <w:sz w:val="24"/>
          <w:szCs w:val="24"/>
          <w:lang w:eastAsia="en-IN"/>
          <w14:ligatures w14:val="none"/>
        </w:rPr>
        <w:t>U.S</w:t>
      </w:r>
      <w:r w:rsidRPr="006F4F1E">
        <w:rPr>
          <w:rFonts w:ascii="Times New Roman" w:eastAsia="Times New Roman" w:hAnsi="Times New Roman" w:cs="Times New Roman"/>
          <w:kern w:val="0"/>
          <w:sz w:val="24"/>
          <w:szCs w:val="24"/>
          <w:lang w:eastAsia="en-IN"/>
          <w14:ligatures w14:val="none"/>
        </w:rPr>
        <w:t>.</w:t>
      </w:r>
    </w:p>
    <w:p w14:paraId="3B5411DC" w14:textId="77777777" w:rsidR="00CA5554" w:rsidRPr="00187654" w:rsidRDefault="00CA5554" w:rsidP="00CA5554">
      <w:pPr>
        <w:spacing w:before="100" w:beforeAutospacing="1" w:after="100" w:afterAutospacing="1" w:line="360" w:lineRule="auto"/>
        <w:rPr>
          <w:rFonts w:ascii="Times New Roman" w:eastAsia="Times New Roman" w:hAnsi="Times New Roman" w:cs="Times New Roman"/>
          <w:b/>
          <w:bCs/>
          <w:kern w:val="0"/>
          <w:sz w:val="24"/>
          <w:szCs w:val="24"/>
          <w:lang w:eastAsia="en-IN"/>
          <w14:ligatures w14:val="none"/>
        </w:rPr>
      </w:pPr>
      <w:r w:rsidRPr="00187654">
        <w:rPr>
          <w:rFonts w:ascii="Times New Roman" w:eastAsia="Times New Roman" w:hAnsi="Times New Roman" w:cs="Times New Roman"/>
          <w:b/>
          <w:bCs/>
          <w:kern w:val="0"/>
          <w:sz w:val="24"/>
          <w:szCs w:val="24"/>
          <w:lang w:eastAsia="en-IN"/>
          <w14:ligatures w14:val="none"/>
        </w:rPr>
        <w:t xml:space="preserve">The </w:t>
      </w:r>
      <w:r w:rsidRPr="00187654">
        <w:rPr>
          <w:rFonts w:ascii="Times New Roman" w:eastAsia="Times New Roman" w:hAnsi="Times New Roman" w:cs="Times New Roman"/>
          <w:b/>
          <w:bCs/>
          <w:kern w:val="0"/>
          <w:sz w:val="24"/>
          <w:szCs w:val="24"/>
          <w:lang w:eastAsia="en-IN"/>
          <w14:ligatures w14:val="none"/>
        </w:rPr>
        <w:t>US Banking System is Large, Diverse, and Complex</w:t>
      </w:r>
    </w:p>
    <w:p w14:paraId="233DE74F" w14:textId="77777777" w:rsidR="00CA5554" w:rsidRPr="00187654" w:rsidRDefault="00CA5554" w:rsidP="00CA5554">
      <w:pPr>
        <w:pStyle w:val="ListParagraph"/>
        <w:numPr>
          <w:ilvl w:val="0"/>
          <w:numId w:val="22"/>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187654">
        <w:rPr>
          <w:rFonts w:ascii="Times New Roman" w:eastAsia="Times New Roman" w:hAnsi="Times New Roman" w:cs="Times New Roman"/>
          <w:kern w:val="0"/>
          <w:sz w:val="24"/>
          <w:szCs w:val="24"/>
          <w:lang w:eastAsia="en-IN"/>
          <w14:ligatures w14:val="none"/>
        </w:rPr>
        <w:t>Four federal-level bank supervisors</w:t>
      </w:r>
    </w:p>
    <w:p w14:paraId="18DF98FE" w14:textId="77777777" w:rsidR="00CA5554" w:rsidRPr="00187654" w:rsidRDefault="00CA5554" w:rsidP="00CA5554">
      <w:pPr>
        <w:pStyle w:val="ListParagraph"/>
        <w:numPr>
          <w:ilvl w:val="0"/>
          <w:numId w:val="22"/>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187654">
        <w:rPr>
          <w:rFonts w:ascii="Times New Roman" w:eastAsia="Times New Roman" w:hAnsi="Times New Roman" w:cs="Times New Roman"/>
          <w:kern w:val="0"/>
          <w:sz w:val="24"/>
          <w:szCs w:val="24"/>
          <w:lang w:eastAsia="en-IN"/>
          <w14:ligatures w14:val="none"/>
        </w:rPr>
        <w:t>Fifty state-level bank supervisors</w:t>
      </w:r>
    </w:p>
    <w:p w14:paraId="54FD1333" w14:textId="77777777" w:rsidR="00CA5554" w:rsidRPr="00187654" w:rsidRDefault="00CA5554" w:rsidP="00CA5554">
      <w:pPr>
        <w:pStyle w:val="ListParagraph"/>
        <w:numPr>
          <w:ilvl w:val="0"/>
          <w:numId w:val="22"/>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187654">
        <w:rPr>
          <w:rFonts w:ascii="Times New Roman" w:eastAsia="Times New Roman" w:hAnsi="Times New Roman" w:cs="Times New Roman"/>
          <w:kern w:val="0"/>
          <w:sz w:val="24"/>
          <w:szCs w:val="24"/>
          <w:lang w:eastAsia="en-IN"/>
          <w14:ligatures w14:val="none"/>
        </w:rPr>
        <w:t>Nearly 9,000 FDIC-insured banks</w:t>
      </w:r>
    </w:p>
    <w:p w14:paraId="0BD67DF2" w14:textId="77777777" w:rsidR="00CA5554" w:rsidRPr="00187654" w:rsidRDefault="00CA5554" w:rsidP="00CA5554">
      <w:pPr>
        <w:pStyle w:val="ListParagraph"/>
        <w:numPr>
          <w:ilvl w:val="0"/>
          <w:numId w:val="22"/>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187654">
        <w:rPr>
          <w:rFonts w:ascii="Times New Roman" w:eastAsia="Times New Roman" w:hAnsi="Times New Roman" w:cs="Times New Roman"/>
          <w:kern w:val="0"/>
          <w:sz w:val="24"/>
          <w:szCs w:val="24"/>
          <w:lang w:eastAsia="en-IN"/>
          <w14:ligatures w14:val="none"/>
        </w:rPr>
        <w:t>$11.5 trillion in banking assets</w:t>
      </w:r>
    </w:p>
    <w:p w14:paraId="3EAA6E67" w14:textId="77777777" w:rsidR="00CA5554" w:rsidRPr="00187654" w:rsidRDefault="00CA5554" w:rsidP="00CA5554">
      <w:pPr>
        <w:pStyle w:val="ListParagraph"/>
        <w:numPr>
          <w:ilvl w:val="0"/>
          <w:numId w:val="22"/>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187654">
        <w:rPr>
          <w:rFonts w:ascii="Times New Roman" w:eastAsia="Times New Roman" w:hAnsi="Times New Roman" w:cs="Times New Roman"/>
          <w:kern w:val="0"/>
          <w:sz w:val="24"/>
          <w:szCs w:val="24"/>
          <w:lang w:eastAsia="en-IN"/>
          <w14:ligatures w14:val="none"/>
        </w:rPr>
        <w:t>$4 trillion in FDIC-insured deposits</w:t>
      </w:r>
    </w:p>
    <w:p w14:paraId="2B5A35D1" w14:textId="77777777" w:rsidR="00CA5554" w:rsidRPr="00187654" w:rsidRDefault="00CA5554" w:rsidP="00CA5554">
      <w:pPr>
        <w:pStyle w:val="ListParagraph"/>
        <w:numPr>
          <w:ilvl w:val="0"/>
          <w:numId w:val="22"/>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187654">
        <w:rPr>
          <w:rFonts w:ascii="Times New Roman" w:eastAsia="Times New Roman" w:hAnsi="Times New Roman" w:cs="Times New Roman"/>
          <w:kern w:val="0"/>
          <w:sz w:val="24"/>
          <w:szCs w:val="24"/>
          <w:lang w:eastAsia="en-IN"/>
          <w14:ligatures w14:val="none"/>
        </w:rPr>
        <w:t>Three largest banks have $3.5 trillion in assets</w:t>
      </w:r>
    </w:p>
    <w:p w14:paraId="3ECF68F2" w14:textId="77777777" w:rsidR="00CA5554" w:rsidRPr="00187654" w:rsidRDefault="00CA5554" w:rsidP="00CA5554">
      <w:pPr>
        <w:pStyle w:val="ListParagraph"/>
        <w:numPr>
          <w:ilvl w:val="0"/>
          <w:numId w:val="22"/>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187654">
        <w:rPr>
          <w:rFonts w:ascii="Times New Roman" w:eastAsia="Times New Roman" w:hAnsi="Times New Roman" w:cs="Times New Roman"/>
          <w:kern w:val="0"/>
          <w:sz w:val="24"/>
          <w:szCs w:val="24"/>
          <w:lang w:eastAsia="en-IN"/>
          <w14:ligatures w14:val="none"/>
        </w:rPr>
        <w:t>Biggest bank: &gt;$1.1 trillion in assets</w:t>
      </w:r>
    </w:p>
    <w:p w14:paraId="35F9D379" w14:textId="77777777" w:rsidR="00CA5554" w:rsidRPr="00187654" w:rsidRDefault="00CA5554" w:rsidP="00CA5554">
      <w:pPr>
        <w:pStyle w:val="ListParagraph"/>
        <w:numPr>
          <w:ilvl w:val="0"/>
          <w:numId w:val="22"/>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187654">
        <w:rPr>
          <w:rFonts w:ascii="Times New Roman" w:eastAsia="Times New Roman" w:hAnsi="Times New Roman" w:cs="Times New Roman"/>
          <w:kern w:val="0"/>
          <w:sz w:val="24"/>
          <w:szCs w:val="24"/>
          <w:lang w:eastAsia="en-IN"/>
          <w14:ligatures w14:val="none"/>
        </w:rPr>
        <w:t>Smallest bank: &lt;$3 million in assets</w:t>
      </w:r>
    </w:p>
    <w:p w14:paraId="4C328E57" w14:textId="77777777" w:rsidR="00CA5554" w:rsidRPr="00187654" w:rsidRDefault="00CA5554" w:rsidP="00CA5554">
      <w:pPr>
        <w:pStyle w:val="ListParagraph"/>
        <w:numPr>
          <w:ilvl w:val="0"/>
          <w:numId w:val="22"/>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187654">
        <w:rPr>
          <w:rFonts w:ascii="Times New Roman" w:eastAsia="Times New Roman" w:hAnsi="Times New Roman" w:cs="Times New Roman"/>
          <w:kern w:val="0"/>
          <w:sz w:val="24"/>
          <w:szCs w:val="24"/>
          <w:lang w:eastAsia="en-IN"/>
          <w14:ligatures w14:val="none"/>
        </w:rPr>
        <w:t>8,138 community banks with total assets &lt;$1 billion</w:t>
      </w:r>
    </w:p>
    <w:p w14:paraId="4A8B8116" w14:textId="77777777" w:rsidR="00CA5554" w:rsidRPr="00187654" w:rsidRDefault="00CA5554" w:rsidP="00CA5554">
      <w:pPr>
        <w:pStyle w:val="ListParagraph"/>
        <w:numPr>
          <w:ilvl w:val="0"/>
          <w:numId w:val="22"/>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187654">
        <w:rPr>
          <w:rFonts w:ascii="Times New Roman" w:eastAsia="Times New Roman" w:hAnsi="Times New Roman" w:cs="Times New Roman"/>
          <w:kern w:val="0"/>
          <w:sz w:val="24"/>
          <w:szCs w:val="24"/>
          <w:lang w:eastAsia="en-IN"/>
          <w14:ligatures w14:val="none"/>
        </w:rPr>
        <w:t>Median bank size about $140 million</w:t>
      </w:r>
    </w:p>
    <w:p w14:paraId="64E40EE5" w14:textId="77777777" w:rsidR="00187654" w:rsidRPr="00187654" w:rsidRDefault="00187654" w:rsidP="00187654">
      <w:pPr>
        <w:pStyle w:val="ListParagraph"/>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p>
    <w:p w14:paraId="1C1C423B" w14:textId="77777777" w:rsidR="00187654" w:rsidRPr="00187654" w:rsidRDefault="00187654" w:rsidP="00187654">
      <w:pPr>
        <w:pStyle w:val="ListParagraph"/>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p>
    <w:p w14:paraId="03259F83" w14:textId="77777777" w:rsidR="00187654" w:rsidRPr="00187654" w:rsidRDefault="00187654" w:rsidP="00187654">
      <w:pPr>
        <w:spacing w:before="100" w:beforeAutospacing="1" w:after="100" w:afterAutospacing="1" w:line="360" w:lineRule="auto"/>
        <w:rPr>
          <w:rFonts w:ascii="Times New Roman" w:eastAsia="Times New Roman" w:hAnsi="Times New Roman" w:cs="Times New Roman"/>
          <w:b/>
          <w:bCs/>
          <w:kern w:val="0"/>
          <w:sz w:val="24"/>
          <w:szCs w:val="24"/>
          <w:lang w:eastAsia="en-IN"/>
          <w14:ligatures w14:val="none"/>
        </w:rPr>
      </w:pPr>
      <w:r w:rsidRPr="00187654">
        <w:rPr>
          <w:rFonts w:ascii="Times New Roman" w:eastAsia="Times New Roman" w:hAnsi="Times New Roman" w:cs="Times New Roman"/>
          <w:b/>
          <w:bCs/>
          <w:kern w:val="0"/>
          <w:sz w:val="24"/>
          <w:szCs w:val="24"/>
          <w:lang w:eastAsia="en-IN"/>
          <w14:ligatures w14:val="none"/>
        </w:rPr>
        <w:lastRenderedPageBreak/>
        <w:t>structure change of us banking from traditional banking from n</w:t>
      </w:r>
      <w:r w:rsidRPr="00187654">
        <w:rPr>
          <w:rFonts w:ascii="Times New Roman" w:eastAsia="Times New Roman" w:hAnsi="Times New Roman" w:cs="Times New Roman"/>
          <w:b/>
          <w:bCs/>
          <w:kern w:val="0"/>
          <w:sz w:val="24"/>
          <w:szCs w:val="24"/>
          <w:lang w:eastAsia="en-IN"/>
          <w14:ligatures w14:val="none"/>
        </w:rPr>
        <w:t>o</w:t>
      </w:r>
      <w:r w:rsidRPr="00187654">
        <w:rPr>
          <w:rFonts w:ascii="Times New Roman" w:eastAsia="Times New Roman" w:hAnsi="Times New Roman" w:cs="Times New Roman"/>
          <w:b/>
          <w:bCs/>
          <w:kern w:val="0"/>
          <w:sz w:val="24"/>
          <w:szCs w:val="24"/>
          <w:lang w:eastAsia="en-IN"/>
          <w14:ligatures w14:val="none"/>
        </w:rPr>
        <w:t>w</w:t>
      </w:r>
    </w:p>
    <w:p w14:paraId="55652268" w14:textId="77777777" w:rsidR="00187654" w:rsidRPr="00187654" w:rsidRDefault="00187654" w:rsidP="00187654">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187654">
        <w:rPr>
          <w:rFonts w:ascii="Times New Roman" w:eastAsia="Times New Roman" w:hAnsi="Times New Roman" w:cs="Times New Roman"/>
          <w:kern w:val="0"/>
          <w:sz w:val="24"/>
          <w:szCs w:val="24"/>
          <w:lang w:eastAsia="en-IN"/>
          <w14:ligatures w14:val="none"/>
        </w:rPr>
        <w:t>The structure of the US banking system has undergone significant changes over the years, driven by advancements in information technology (IT), deregulation, and changes in monetary policy. Here are some key points summarizing the evolution of the US banking system:</w:t>
      </w:r>
    </w:p>
    <w:p w14:paraId="23E5C401" w14:textId="77777777" w:rsidR="00187654" w:rsidRPr="00187654" w:rsidRDefault="00187654" w:rsidP="00187654">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187654">
        <w:rPr>
          <w:rFonts w:ascii="Times New Roman" w:eastAsia="Times New Roman" w:hAnsi="Times New Roman" w:cs="Times New Roman"/>
          <w:b/>
          <w:bCs/>
          <w:kern w:val="0"/>
          <w:sz w:val="24"/>
          <w:szCs w:val="24"/>
          <w:lang w:eastAsia="en-IN"/>
          <w14:ligatures w14:val="none"/>
        </w:rPr>
        <w:t>1. Increased Competition:</w:t>
      </w:r>
      <w:r w:rsidRPr="00187654">
        <w:rPr>
          <w:rFonts w:ascii="Times New Roman" w:eastAsia="Times New Roman" w:hAnsi="Times New Roman" w:cs="Times New Roman"/>
          <w:kern w:val="0"/>
          <w:sz w:val="24"/>
          <w:szCs w:val="24"/>
          <w:lang w:eastAsia="en-IN"/>
          <w14:ligatures w14:val="none"/>
        </w:rPr>
        <w:t xml:space="preserve"> The rise of FinTech companies and online-only banks has increased competition for traditional banks, forcing them to adapt and invest in digital technology to remain competitive</w:t>
      </w:r>
      <w:r w:rsidRPr="00187654">
        <w:rPr>
          <w:rFonts w:ascii="Times New Roman" w:eastAsia="Times New Roman" w:hAnsi="Times New Roman" w:cs="Times New Roman"/>
          <w:kern w:val="0"/>
          <w:sz w:val="24"/>
          <w:szCs w:val="24"/>
          <w:lang w:eastAsia="en-IN"/>
          <w14:ligatures w14:val="none"/>
        </w:rPr>
        <w:t>.</w:t>
      </w:r>
    </w:p>
    <w:p w14:paraId="409D2B23" w14:textId="77777777" w:rsidR="00187654" w:rsidRPr="00187654" w:rsidRDefault="00187654" w:rsidP="00187654">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187654">
        <w:rPr>
          <w:rFonts w:ascii="Times New Roman" w:eastAsia="Times New Roman" w:hAnsi="Times New Roman" w:cs="Times New Roman"/>
          <w:b/>
          <w:bCs/>
          <w:kern w:val="0"/>
          <w:sz w:val="24"/>
          <w:szCs w:val="24"/>
          <w:lang w:eastAsia="en-IN"/>
          <w14:ligatures w14:val="none"/>
        </w:rPr>
        <w:t>2. Digital Banking:</w:t>
      </w:r>
      <w:r w:rsidRPr="00187654">
        <w:rPr>
          <w:rFonts w:ascii="Times New Roman" w:eastAsia="Times New Roman" w:hAnsi="Times New Roman" w:cs="Times New Roman"/>
          <w:kern w:val="0"/>
          <w:sz w:val="24"/>
          <w:szCs w:val="24"/>
          <w:lang w:eastAsia="en-IN"/>
          <w14:ligatures w14:val="none"/>
        </w:rPr>
        <w:t xml:space="preserve"> The shift towards digital banking has made banking services more accessible and convenient, with customers able to access their accounts and perform transactions online and through mobile apps.</w:t>
      </w:r>
    </w:p>
    <w:p w14:paraId="688CB035" w14:textId="77777777" w:rsidR="00187654" w:rsidRPr="00187654" w:rsidRDefault="00187654" w:rsidP="00187654">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187654">
        <w:rPr>
          <w:rFonts w:ascii="Times New Roman" w:eastAsia="Times New Roman" w:hAnsi="Times New Roman" w:cs="Times New Roman"/>
          <w:b/>
          <w:bCs/>
          <w:kern w:val="0"/>
          <w:sz w:val="24"/>
          <w:szCs w:val="24"/>
          <w:lang w:eastAsia="en-IN"/>
          <w14:ligatures w14:val="none"/>
        </w:rPr>
        <w:t>3. Consolidation:</w:t>
      </w:r>
      <w:r w:rsidRPr="00187654">
        <w:rPr>
          <w:rFonts w:ascii="Times New Roman" w:eastAsia="Times New Roman" w:hAnsi="Times New Roman" w:cs="Times New Roman"/>
          <w:kern w:val="0"/>
          <w:sz w:val="24"/>
          <w:szCs w:val="24"/>
          <w:lang w:eastAsia="en-IN"/>
          <w14:ligatures w14:val="none"/>
        </w:rPr>
        <w:t xml:space="preserve"> The banking industry has consolidated over the years, with fewer but larger institutions emerging. This consolidation has led to a more efficient industry with lower costs and improved risk management.</w:t>
      </w:r>
    </w:p>
    <w:p w14:paraId="7850E0EE" w14:textId="77777777" w:rsidR="00187654" w:rsidRPr="00187654" w:rsidRDefault="00187654" w:rsidP="00187654">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187654">
        <w:rPr>
          <w:rFonts w:ascii="Times New Roman" w:eastAsia="Times New Roman" w:hAnsi="Times New Roman" w:cs="Times New Roman"/>
          <w:b/>
          <w:bCs/>
          <w:kern w:val="0"/>
          <w:sz w:val="24"/>
          <w:szCs w:val="24"/>
          <w:lang w:eastAsia="en-IN"/>
          <w14:ligatures w14:val="none"/>
        </w:rPr>
        <w:t>4. Changes in Balance Sheet Composition:</w:t>
      </w:r>
      <w:r w:rsidRPr="00187654">
        <w:rPr>
          <w:rFonts w:ascii="Times New Roman" w:eastAsia="Times New Roman" w:hAnsi="Times New Roman" w:cs="Times New Roman"/>
          <w:kern w:val="0"/>
          <w:sz w:val="24"/>
          <w:szCs w:val="24"/>
          <w:lang w:eastAsia="en-IN"/>
          <w14:ligatures w14:val="none"/>
        </w:rPr>
        <w:t xml:space="preserve"> The composition of commercial banks' balance sheets has changed over time, with a shift towards more liquid assets and a reduction in the proportion of loans to total asset.</w:t>
      </w:r>
    </w:p>
    <w:p w14:paraId="51D1F815" w14:textId="77777777" w:rsidR="00187654" w:rsidRPr="00187654" w:rsidRDefault="00187654" w:rsidP="00187654">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187654">
        <w:rPr>
          <w:rFonts w:ascii="Times New Roman" w:eastAsia="Times New Roman" w:hAnsi="Times New Roman" w:cs="Times New Roman"/>
          <w:b/>
          <w:bCs/>
          <w:kern w:val="0"/>
          <w:sz w:val="24"/>
          <w:szCs w:val="24"/>
          <w:lang w:eastAsia="en-IN"/>
          <w14:ligatures w14:val="none"/>
        </w:rPr>
        <w:t xml:space="preserve">5. Impact of Monetary Policy: </w:t>
      </w:r>
      <w:r w:rsidRPr="00187654">
        <w:rPr>
          <w:rFonts w:ascii="Times New Roman" w:eastAsia="Times New Roman" w:hAnsi="Times New Roman" w:cs="Times New Roman"/>
          <w:kern w:val="0"/>
          <w:sz w:val="24"/>
          <w:szCs w:val="24"/>
          <w:lang w:eastAsia="en-IN"/>
          <w14:ligatures w14:val="none"/>
        </w:rPr>
        <w:t>Changes in monetary policy have affected banks' net interest income (NII), with interest rate shocks and quantitative tightening influencing the profitability of banks.</w:t>
      </w:r>
    </w:p>
    <w:p w14:paraId="7F270D93" w14:textId="77777777" w:rsidR="00187654" w:rsidRPr="00187654" w:rsidRDefault="00187654" w:rsidP="00187654">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187654">
        <w:rPr>
          <w:rFonts w:ascii="Times New Roman" w:eastAsia="Times New Roman" w:hAnsi="Times New Roman" w:cs="Times New Roman"/>
          <w:b/>
          <w:bCs/>
          <w:kern w:val="0"/>
          <w:sz w:val="24"/>
          <w:szCs w:val="24"/>
          <w:lang w:eastAsia="en-IN"/>
          <w14:ligatures w14:val="none"/>
        </w:rPr>
        <w:t xml:space="preserve">6. Increased Focus on Risk Management: </w:t>
      </w:r>
      <w:r w:rsidRPr="00187654">
        <w:rPr>
          <w:rFonts w:ascii="Times New Roman" w:eastAsia="Times New Roman" w:hAnsi="Times New Roman" w:cs="Times New Roman"/>
          <w:kern w:val="0"/>
          <w:sz w:val="24"/>
          <w:szCs w:val="24"/>
          <w:lang w:eastAsia="en-IN"/>
          <w14:ligatures w14:val="none"/>
        </w:rPr>
        <w:t>Banks have become more focused on managing their risk exposure, particularly interest rate risk, through the use of derivatives and other hedging instruments.</w:t>
      </w:r>
    </w:p>
    <w:p w14:paraId="1840B957" w14:textId="77777777" w:rsidR="00187654" w:rsidRPr="00187654" w:rsidRDefault="00187654" w:rsidP="00187654">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187654">
        <w:rPr>
          <w:rFonts w:ascii="Times New Roman" w:eastAsia="Times New Roman" w:hAnsi="Times New Roman" w:cs="Times New Roman"/>
          <w:b/>
          <w:bCs/>
          <w:kern w:val="0"/>
          <w:sz w:val="24"/>
          <w:szCs w:val="24"/>
          <w:lang w:eastAsia="en-IN"/>
          <w14:ligatures w14:val="none"/>
        </w:rPr>
        <w:t>7. Changes in Deposit Structure:</w:t>
      </w:r>
      <w:r w:rsidRPr="00187654">
        <w:rPr>
          <w:rFonts w:ascii="Times New Roman" w:eastAsia="Times New Roman" w:hAnsi="Times New Roman" w:cs="Times New Roman"/>
          <w:kern w:val="0"/>
          <w:sz w:val="24"/>
          <w:szCs w:val="24"/>
          <w:lang w:eastAsia="en-IN"/>
          <w14:ligatures w14:val="none"/>
        </w:rPr>
        <w:t xml:space="preserve"> The structure of deposits has changed, with a shift towards more variable-rate and short-term deposits, which are more sensitive to changes in interest rates.</w:t>
      </w:r>
    </w:p>
    <w:p w14:paraId="0612F8AE" w14:textId="77777777" w:rsidR="00187654" w:rsidRPr="00187654" w:rsidRDefault="00187654" w:rsidP="00187654">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187654">
        <w:rPr>
          <w:rFonts w:ascii="Times New Roman" w:eastAsia="Times New Roman" w:hAnsi="Times New Roman" w:cs="Times New Roman"/>
          <w:b/>
          <w:bCs/>
          <w:kern w:val="0"/>
          <w:sz w:val="24"/>
          <w:szCs w:val="24"/>
          <w:lang w:eastAsia="en-IN"/>
          <w14:ligatures w14:val="none"/>
        </w:rPr>
        <w:t>8. Increased Use of Technology:</w:t>
      </w:r>
      <w:r w:rsidRPr="00187654">
        <w:rPr>
          <w:rFonts w:ascii="Times New Roman" w:eastAsia="Times New Roman" w:hAnsi="Times New Roman" w:cs="Times New Roman"/>
          <w:kern w:val="0"/>
          <w:sz w:val="24"/>
          <w:szCs w:val="24"/>
          <w:lang w:eastAsia="en-IN"/>
          <w14:ligatures w14:val="none"/>
        </w:rPr>
        <w:t xml:space="preserve"> Banks have increasingly used technology to manage their risk exposure, improve operational efficiency, and enhance customer experience.</w:t>
      </w:r>
    </w:p>
    <w:p w14:paraId="20DAD5EC" w14:textId="77777777" w:rsidR="00187654" w:rsidRPr="00187654" w:rsidRDefault="00187654" w:rsidP="00187654">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187654">
        <w:rPr>
          <w:rFonts w:ascii="Times New Roman" w:eastAsia="Times New Roman" w:hAnsi="Times New Roman" w:cs="Times New Roman"/>
          <w:b/>
          <w:bCs/>
          <w:kern w:val="0"/>
          <w:sz w:val="24"/>
          <w:szCs w:val="24"/>
          <w:lang w:eastAsia="en-IN"/>
          <w14:ligatures w14:val="none"/>
        </w:rPr>
        <w:lastRenderedPageBreak/>
        <w:t>9. Changes in Regulatory Environment:</w:t>
      </w:r>
      <w:r w:rsidRPr="00187654">
        <w:rPr>
          <w:rFonts w:ascii="Times New Roman" w:eastAsia="Times New Roman" w:hAnsi="Times New Roman" w:cs="Times New Roman"/>
          <w:kern w:val="0"/>
          <w:sz w:val="24"/>
          <w:szCs w:val="24"/>
          <w:lang w:eastAsia="en-IN"/>
          <w14:ligatures w14:val="none"/>
        </w:rPr>
        <w:t xml:space="preserve"> The regulatory environment has changed, with the introduction of new regulations and guidelines aimed at improving the stability and resilience of the banking system.</w:t>
      </w:r>
    </w:p>
    <w:p w14:paraId="064D86BF" w14:textId="77777777" w:rsidR="00187654" w:rsidRPr="00187654" w:rsidRDefault="00187654" w:rsidP="00187654">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187654">
        <w:rPr>
          <w:rFonts w:ascii="Times New Roman" w:eastAsia="Times New Roman" w:hAnsi="Times New Roman" w:cs="Times New Roman"/>
          <w:b/>
          <w:bCs/>
          <w:kern w:val="0"/>
          <w:sz w:val="24"/>
          <w:szCs w:val="24"/>
          <w:lang w:eastAsia="en-IN"/>
          <w14:ligatures w14:val="none"/>
        </w:rPr>
        <w:t>10. Impact on Financial Inclusion:</w:t>
      </w:r>
      <w:r w:rsidRPr="00187654">
        <w:rPr>
          <w:rFonts w:ascii="Times New Roman" w:eastAsia="Times New Roman" w:hAnsi="Times New Roman" w:cs="Times New Roman"/>
          <w:kern w:val="0"/>
          <w:sz w:val="24"/>
          <w:szCs w:val="24"/>
          <w:lang w:eastAsia="en-IN"/>
          <w14:ligatures w14:val="none"/>
        </w:rPr>
        <w:t xml:space="preserve"> The shift towards digital banking has contributed to financial inclusion by providing accessibility to remote areas and unbanked populations, but addressing the digital divide and bridging the technology gap remain critical challenges.</w:t>
      </w:r>
    </w:p>
    <w:p w14:paraId="6736EFDA" w14:textId="77777777" w:rsidR="00A30283" w:rsidRPr="00187654" w:rsidRDefault="00A30283" w:rsidP="00A30283">
      <w:pPr>
        <w:spacing w:before="100" w:beforeAutospacing="1" w:after="100" w:afterAutospacing="1" w:line="360" w:lineRule="auto"/>
        <w:rPr>
          <w:rFonts w:ascii="Times New Roman" w:eastAsia="Times New Roman" w:hAnsi="Times New Roman" w:cs="Times New Roman"/>
          <w:b/>
          <w:bCs/>
          <w:kern w:val="0"/>
          <w:sz w:val="24"/>
          <w:szCs w:val="24"/>
          <w:lang w:eastAsia="en-IN"/>
          <w14:ligatures w14:val="none"/>
        </w:rPr>
      </w:pPr>
      <w:r w:rsidRPr="00187654">
        <w:rPr>
          <w:rFonts w:ascii="Times New Roman" w:eastAsia="Times New Roman" w:hAnsi="Times New Roman" w:cs="Times New Roman"/>
          <w:b/>
          <w:bCs/>
          <w:kern w:val="0"/>
          <w:sz w:val="24"/>
          <w:szCs w:val="24"/>
          <w:lang w:eastAsia="en-IN"/>
          <w14:ligatures w14:val="none"/>
        </w:rPr>
        <w:t>Key Features</w:t>
      </w:r>
    </w:p>
    <w:p w14:paraId="419C6D50" w14:textId="77777777" w:rsidR="00A30283" w:rsidRPr="00187654" w:rsidRDefault="00A30283" w:rsidP="00A30283">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187654">
        <w:rPr>
          <w:rFonts w:ascii="Times New Roman" w:eastAsia="Times New Roman" w:hAnsi="Times New Roman" w:cs="Times New Roman"/>
          <w:b/>
          <w:bCs/>
          <w:kern w:val="0"/>
          <w:sz w:val="24"/>
          <w:szCs w:val="24"/>
          <w:lang w:eastAsia="en-IN"/>
          <w14:ligatures w14:val="none"/>
        </w:rPr>
        <w:t>1. Accepting Deposits</w:t>
      </w:r>
      <w:r w:rsidRPr="00187654">
        <w:rPr>
          <w:rFonts w:ascii="Times New Roman" w:eastAsia="Times New Roman" w:hAnsi="Times New Roman" w:cs="Times New Roman"/>
          <w:kern w:val="0"/>
          <w:sz w:val="24"/>
          <w:szCs w:val="24"/>
          <w:lang w:eastAsia="en-IN"/>
          <w14:ligatures w14:val="none"/>
        </w:rPr>
        <w:t>: Financial institutions accept deposits from customers, which are then used to make loans to other individuals and businesses.</w:t>
      </w:r>
    </w:p>
    <w:p w14:paraId="291A7E37" w14:textId="77777777" w:rsidR="00A30283" w:rsidRPr="00187654" w:rsidRDefault="00A30283" w:rsidP="00A30283">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187654">
        <w:rPr>
          <w:rFonts w:ascii="Times New Roman" w:eastAsia="Times New Roman" w:hAnsi="Times New Roman" w:cs="Times New Roman"/>
          <w:b/>
          <w:bCs/>
          <w:kern w:val="0"/>
          <w:sz w:val="24"/>
          <w:szCs w:val="24"/>
          <w:lang w:eastAsia="en-IN"/>
          <w14:ligatures w14:val="none"/>
        </w:rPr>
        <w:t>2. Lending</w:t>
      </w:r>
      <w:r w:rsidRPr="00187654">
        <w:rPr>
          <w:rFonts w:ascii="Times New Roman" w:eastAsia="Times New Roman" w:hAnsi="Times New Roman" w:cs="Times New Roman"/>
          <w:kern w:val="0"/>
          <w:sz w:val="24"/>
          <w:szCs w:val="24"/>
          <w:lang w:eastAsia="en-IN"/>
          <w14:ligatures w14:val="none"/>
        </w:rPr>
        <w:t>: Banks lend money to borrowers, earning interest on these loans.</w:t>
      </w:r>
    </w:p>
    <w:p w14:paraId="7868C9E3" w14:textId="77777777" w:rsidR="00A30283" w:rsidRPr="00187654" w:rsidRDefault="00A30283" w:rsidP="00A30283">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187654">
        <w:rPr>
          <w:rFonts w:ascii="Times New Roman" w:eastAsia="Times New Roman" w:hAnsi="Times New Roman" w:cs="Times New Roman"/>
          <w:b/>
          <w:bCs/>
          <w:kern w:val="0"/>
          <w:sz w:val="24"/>
          <w:szCs w:val="24"/>
          <w:lang w:eastAsia="en-IN"/>
          <w14:ligatures w14:val="none"/>
        </w:rPr>
        <w:t>3. Regulation</w:t>
      </w:r>
      <w:r w:rsidRPr="00187654">
        <w:rPr>
          <w:rFonts w:ascii="Times New Roman" w:eastAsia="Times New Roman" w:hAnsi="Times New Roman" w:cs="Times New Roman"/>
          <w:kern w:val="0"/>
          <w:sz w:val="24"/>
          <w:szCs w:val="24"/>
          <w:lang w:eastAsia="en-IN"/>
          <w14:ligatures w14:val="none"/>
        </w:rPr>
        <w:t>: Regulatory bodies oversee financial institutions to ensure their safety and soundness, as well as to maintain financial stability.</w:t>
      </w:r>
    </w:p>
    <w:p w14:paraId="6715F55C" w14:textId="77777777" w:rsidR="00187654" w:rsidRPr="00187654" w:rsidRDefault="00A30283" w:rsidP="00A30283">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187654">
        <w:rPr>
          <w:rFonts w:ascii="Times New Roman" w:eastAsia="Times New Roman" w:hAnsi="Times New Roman" w:cs="Times New Roman"/>
          <w:b/>
          <w:bCs/>
          <w:kern w:val="0"/>
          <w:sz w:val="24"/>
          <w:szCs w:val="24"/>
          <w:lang w:eastAsia="en-IN"/>
          <w14:ligatures w14:val="none"/>
        </w:rPr>
        <w:t>4. Monetary Policy</w:t>
      </w:r>
      <w:r w:rsidRPr="00187654">
        <w:rPr>
          <w:rFonts w:ascii="Times New Roman" w:eastAsia="Times New Roman" w:hAnsi="Times New Roman" w:cs="Times New Roman"/>
          <w:kern w:val="0"/>
          <w:sz w:val="24"/>
          <w:szCs w:val="24"/>
          <w:lang w:eastAsia="en-IN"/>
          <w14:ligatures w14:val="none"/>
        </w:rPr>
        <w:t>: The Federal Reserve sets monetary policy to control inflation, promote economic growth, and maintain financial stability.</w:t>
      </w:r>
    </w:p>
    <w:p w14:paraId="5072B9D7" w14:textId="77777777" w:rsidR="006F4F1E" w:rsidRPr="006F4F1E" w:rsidRDefault="006F4F1E" w:rsidP="00A30283">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6F4F1E">
        <w:rPr>
          <w:rFonts w:ascii="Times New Roman" w:eastAsia="Times New Roman" w:hAnsi="Times New Roman" w:cs="Times New Roman"/>
          <w:b/>
          <w:bCs/>
          <w:kern w:val="0"/>
          <w:sz w:val="24"/>
          <w:szCs w:val="24"/>
          <w:lang w:eastAsia="en-IN"/>
          <w14:ligatures w14:val="none"/>
        </w:rPr>
        <w:t>Trends and Developments</w:t>
      </w:r>
    </w:p>
    <w:p w14:paraId="5C504AC4" w14:textId="77777777" w:rsidR="006F4F1E" w:rsidRPr="006F4F1E" w:rsidRDefault="006F4F1E" w:rsidP="00B14748">
      <w:pPr>
        <w:numPr>
          <w:ilvl w:val="0"/>
          <w:numId w:val="20"/>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6F4F1E">
        <w:rPr>
          <w:rFonts w:ascii="Times New Roman" w:eastAsia="Times New Roman" w:hAnsi="Times New Roman" w:cs="Times New Roman"/>
          <w:b/>
          <w:bCs/>
          <w:kern w:val="0"/>
          <w:sz w:val="24"/>
          <w:szCs w:val="24"/>
          <w:lang w:eastAsia="en-IN"/>
          <w14:ligatures w14:val="none"/>
        </w:rPr>
        <w:t>Digital Banking</w:t>
      </w:r>
      <w:r w:rsidRPr="006F4F1E">
        <w:rPr>
          <w:rFonts w:ascii="Times New Roman" w:eastAsia="Times New Roman" w:hAnsi="Times New Roman" w:cs="Times New Roman"/>
          <w:kern w:val="0"/>
          <w:sz w:val="24"/>
          <w:szCs w:val="24"/>
          <w:lang w:eastAsia="en-IN"/>
          <w14:ligatures w14:val="none"/>
        </w:rPr>
        <w:t>: Increasing shift towards online and mobile banking services.</w:t>
      </w:r>
    </w:p>
    <w:p w14:paraId="0F511CFE" w14:textId="77777777" w:rsidR="006F4F1E" w:rsidRPr="006F4F1E" w:rsidRDefault="006F4F1E" w:rsidP="00B14748">
      <w:pPr>
        <w:numPr>
          <w:ilvl w:val="0"/>
          <w:numId w:val="20"/>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6F4F1E">
        <w:rPr>
          <w:rFonts w:ascii="Times New Roman" w:eastAsia="Times New Roman" w:hAnsi="Times New Roman" w:cs="Times New Roman"/>
          <w:b/>
          <w:bCs/>
          <w:kern w:val="0"/>
          <w:sz w:val="24"/>
          <w:szCs w:val="24"/>
          <w:lang w:eastAsia="en-IN"/>
          <w14:ligatures w14:val="none"/>
        </w:rPr>
        <w:t>Consolidation</w:t>
      </w:r>
      <w:r w:rsidRPr="006F4F1E">
        <w:rPr>
          <w:rFonts w:ascii="Times New Roman" w:eastAsia="Times New Roman" w:hAnsi="Times New Roman" w:cs="Times New Roman"/>
          <w:kern w:val="0"/>
          <w:sz w:val="24"/>
          <w:szCs w:val="24"/>
          <w:lang w:eastAsia="en-IN"/>
          <w14:ligatures w14:val="none"/>
        </w:rPr>
        <w:t>: Ongoing mergers and acquisitions leading to fewer but larger banking institutions.</w:t>
      </w:r>
    </w:p>
    <w:p w14:paraId="35D2034E" w14:textId="77777777" w:rsidR="006F4F1E" w:rsidRPr="006F4F1E" w:rsidRDefault="006F4F1E" w:rsidP="00B14748">
      <w:pPr>
        <w:numPr>
          <w:ilvl w:val="0"/>
          <w:numId w:val="20"/>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6F4F1E">
        <w:rPr>
          <w:rFonts w:ascii="Times New Roman" w:eastAsia="Times New Roman" w:hAnsi="Times New Roman" w:cs="Times New Roman"/>
          <w:b/>
          <w:bCs/>
          <w:kern w:val="0"/>
          <w:sz w:val="24"/>
          <w:szCs w:val="24"/>
          <w:lang w:eastAsia="en-IN"/>
          <w14:ligatures w14:val="none"/>
        </w:rPr>
        <w:t>Regulation</w:t>
      </w:r>
      <w:r w:rsidRPr="006F4F1E">
        <w:rPr>
          <w:rFonts w:ascii="Times New Roman" w:eastAsia="Times New Roman" w:hAnsi="Times New Roman" w:cs="Times New Roman"/>
          <w:kern w:val="0"/>
          <w:sz w:val="24"/>
          <w:szCs w:val="24"/>
          <w:lang w:eastAsia="en-IN"/>
          <w14:ligatures w14:val="none"/>
        </w:rPr>
        <w:t>: Increased regulatory scrutiny post-2008 financial crisis, with the Dodd-Frank Act being a significant regulatory framework.</w:t>
      </w:r>
    </w:p>
    <w:p w14:paraId="54D5A8AB" w14:textId="77777777" w:rsidR="006F4F1E" w:rsidRPr="006F4F1E" w:rsidRDefault="006F4F1E" w:rsidP="00B14748">
      <w:pPr>
        <w:numPr>
          <w:ilvl w:val="0"/>
          <w:numId w:val="20"/>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6F4F1E">
        <w:rPr>
          <w:rFonts w:ascii="Times New Roman" w:eastAsia="Times New Roman" w:hAnsi="Times New Roman" w:cs="Times New Roman"/>
          <w:b/>
          <w:bCs/>
          <w:kern w:val="0"/>
          <w:sz w:val="24"/>
          <w:szCs w:val="24"/>
          <w:lang w:eastAsia="en-IN"/>
          <w14:ligatures w14:val="none"/>
        </w:rPr>
        <w:t>Financial Technology (Fintech)</w:t>
      </w:r>
      <w:r w:rsidRPr="006F4F1E">
        <w:rPr>
          <w:rFonts w:ascii="Times New Roman" w:eastAsia="Times New Roman" w:hAnsi="Times New Roman" w:cs="Times New Roman"/>
          <w:kern w:val="0"/>
          <w:sz w:val="24"/>
          <w:szCs w:val="24"/>
          <w:lang w:eastAsia="en-IN"/>
          <w14:ligatures w14:val="none"/>
        </w:rPr>
        <w:t>: Growth in fintech companies offering alternative banking solutions.</w:t>
      </w:r>
    </w:p>
    <w:p w14:paraId="23B48017" w14:textId="77777777" w:rsidR="00187654" w:rsidRPr="00187654" w:rsidRDefault="00187654" w:rsidP="00187654">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187654">
        <w:rPr>
          <w:rFonts w:ascii="Times New Roman" w:eastAsia="Times New Roman" w:hAnsi="Times New Roman" w:cs="Times New Roman"/>
          <w:kern w:val="0"/>
          <w:sz w:val="24"/>
          <w:szCs w:val="24"/>
          <w:lang w:eastAsia="en-IN"/>
          <w14:ligatures w14:val="none"/>
        </w:rPr>
        <w:t>Overall, the US banking system has undergone significant changes in recent years, driven by advancements in IT, deregulation, and changes in monetary policy. These changes have led to a more efficient and competitive industry with improved risk management and enhanced customer experience.</w:t>
      </w:r>
    </w:p>
    <w:p w14:paraId="5EA2AF45" w14:textId="77777777" w:rsidR="006F4F1E" w:rsidRPr="00187654" w:rsidRDefault="006F4F1E" w:rsidP="00B14748">
      <w:pPr>
        <w:spacing w:line="360" w:lineRule="auto"/>
        <w:jc w:val="both"/>
        <w:rPr>
          <w:rFonts w:ascii="Times New Roman" w:hAnsi="Times New Roman" w:cs="Times New Roman"/>
          <w:sz w:val="24"/>
          <w:szCs w:val="24"/>
        </w:rPr>
      </w:pPr>
    </w:p>
    <w:sectPr w:rsidR="006F4F1E" w:rsidRPr="00187654" w:rsidSect="0018765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C9472B"/>
    <w:multiLevelType w:val="multilevel"/>
    <w:tmpl w:val="FF5E7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C2406B"/>
    <w:multiLevelType w:val="multilevel"/>
    <w:tmpl w:val="15E2082C"/>
    <w:lvl w:ilvl="0">
      <w:start w:val="1"/>
      <w:numFmt w:val="bullet"/>
      <w:lvlText w:val=""/>
      <w:lvlJc w:val="left"/>
      <w:pPr>
        <w:tabs>
          <w:tab w:val="num" w:pos="1069"/>
        </w:tabs>
        <w:ind w:left="1069" w:hanging="360"/>
      </w:pPr>
      <w:rPr>
        <w:rFonts w:ascii="Symbol" w:hAnsi="Symbol" w:hint="default"/>
        <w:sz w:val="20"/>
      </w:rPr>
    </w:lvl>
    <w:lvl w:ilvl="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2" w15:restartNumberingAfterBreak="0">
    <w:nsid w:val="108C05FA"/>
    <w:multiLevelType w:val="multilevel"/>
    <w:tmpl w:val="150AA418"/>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3" w15:restartNumberingAfterBreak="0">
    <w:nsid w:val="12157190"/>
    <w:multiLevelType w:val="hybridMultilevel"/>
    <w:tmpl w:val="B0A4F034"/>
    <w:lvl w:ilvl="0" w:tplc="25406F56">
      <w:start w:val="1"/>
      <w:numFmt w:val="decimal"/>
      <w:lvlText w:val="%1."/>
      <w:lvlJc w:val="left"/>
      <w:pPr>
        <w:ind w:left="720" w:hanging="360"/>
      </w:pPr>
      <w:rPr>
        <w:rFonts w:ascii="Times New Roman" w:eastAsia="Times New Roman" w:hAnsi="Times New Roman" w:cs="Times New Roman" w:hint="default"/>
        <w:b/>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A945241"/>
    <w:multiLevelType w:val="hybridMultilevel"/>
    <w:tmpl w:val="76EA55A4"/>
    <w:lvl w:ilvl="0" w:tplc="BFA4A5C2">
      <w:start w:val="1"/>
      <w:numFmt w:val="decimal"/>
      <w:lvlText w:val="%1."/>
      <w:lvlJc w:val="left"/>
      <w:pPr>
        <w:ind w:left="720" w:hanging="360"/>
      </w:pPr>
      <w:rPr>
        <w:rFonts w:ascii="Times New Roman" w:eastAsia="Times New Roman" w:hAnsi="Times New Roman" w:cs="Times New Roman" w:hint="default"/>
        <w:b/>
        <w:sz w:val="27"/>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97B10FC"/>
    <w:multiLevelType w:val="multilevel"/>
    <w:tmpl w:val="7BF87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8274F7"/>
    <w:multiLevelType w:val="multilevel"/>
    <w:tmpl w:val="F596F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8912A1"/>
    <w:multiLevelType w:val="multilevel"/>
    <w:tmpl w:val="B9D83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505694"/>
    <w:multiLevelType w:val="hybridMultilevel"/>
    <w:tmpl w:val="3FBEAAEA"/>
    <w:lvl w:ilvl="0" w:tplc="5CA4546A">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7EA5C05"/>
    <w:multiLevelType w:val="multilevel"/>
    <w:tmpl w:val="FED83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9D142C"/>
    <w:multiLevelType w:val="hybridMultilevel"/>
    <w:tmpl w:val="41FCF5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BD46740"/>
    <w:multiLevelType w:val="multilevel"/>
    <w:tmpl w:val="BD4480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785" w:hanging="360"/>
      </w:pPr>
      <w:rPr>
        <w:rFonts w:hint="default"/>
        <w:b/>
        <w:bCs/>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D76143"/>
    <w:multiLevelType w:val="multilevel"/>
    <w:tmpl w:val="1E3AF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C5034F"/>
    <w:multiLevelType w:val="multilevel"/>
    <w:tmpl w:val="5E58F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98687A"/>
    <w:multiLevelType w:val="multilevel"/>
    <w:tmpl w:val="BE900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2D285A"/>
    <w:multiLevelType w:val="multilevel"/>
    <w:tmpl w:val="9C005B46"/>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16" w15:restartNumberingAfterBreak="0">
    <w:nsid w:val="5D525AD5"/>
    <w:multiLevelType w:val="multilevel"/>
    <w:tmpl w:val="D97E7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7A2E94"/>
    <w:multiLevelType w:val="multilevel"/>
    <w:tmpl w:val="614AE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B75BB6"/>
    <w:multiLevelType w:val="multilevel"/>
    <w:tmpl w:val="5FDE2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6075A8F"/>
    <w:multiLevelType w:val="multilevel"/>
    <w:tmpl w:val="AF783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772EF0"/>
    <w:multiLevelType w:val="multilevel"/>
    <w:tmpl w:val="BE962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8A127B"/>
    <w:multiLevelType w:val="multilevel"/>
    <w:tmpl w:val="6A9C54F0"/>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num w:numId="1" w16cid:durableId="1109276998">
    <w:abstractNumId w:val="13"/>
  </w:num>
  <w:num w:numId="2" w16cid:durableId="552079946">
    <w:abstractNumId w:val="17"/>
  </w:num>
  <w:num w:numId="3" w16cid:durableId="398601601">
    <w:abstractNumId w:val="19"/>
  </w:num>
  <w:num w:numId="4" w16cid:durableId="513962720">
    <w:abstractNumId w:val="16"/>
  </w:num>
  <w:num w:numId="5" w16cid:durableId="715348919">
    <w:abstractNumId w:val="11"/>
  </w:num>
  <w:num w:numId="6" w16cid:durableId="1018043439">
    <w:abstractNumId w:val="4"/>
  </w:num>
  <w:num w:numId="7" w16cid:durableId="1802770490">
    <w:abstractNumId w:val="3"/>
  </w:num>
  <w:num w:numId="8" w16cid:durableId="1948388769">
    <w:abstractNumId w:val="1"/>
  </w:num>
  <w:num w:numId="9" w16cid:durableId="1485396723">
    <w:abstractNumId w:val="2"/>
  </w:num>
  <w:num w:numId="10" w16cid:durableId="2034990097">
    <w:abstractNumId w:val="15"/>
  </w:num>
  <w:num w:numId="11" w16cid:durableId="1844776232">
    <w:abstractNumId w:val="21"/>
  </w:num>
  <w:num w:numId="12" w16cid:durableId="1650859998">
    <w:abstractNumId w:val="5"/>
  </w:num>
  <w:num w:numId="13" w16cid:durableId="1065101553">
    <w:abstractNumId w:val="9"/>
  </w:num>
  <w:num w:numId="14" w16cid:durableId="425736300">
    <w:abstractNumId w:val="20"/>
  </w:num>
  <w:num w:numId="15" w16cid:durableId="586502005">
    <w:abstractNumId w:val="8"/>
  </w:num>
  <w:num w:numId="16" w16cid:durableId="1338002920">
    <w:abstractNumId w:val="6"/>
  </w:num>
  <w:num w:numId="17" w16cid:durableId="1787893429">
    <w:abstractNumId w:val="0"/>
  </w:num>
  <w:num w:numId="18" w16cid:durableId="610403015">
    <w:abstractNumId w:val="14"/>
  </w:num>
  <w:num w:numId="19" w16cid:durableId="1336808276">
    <w:abstractNumId w:val="12"/>
  </w:num>
  <w:num w:numId="20" w16cid:durableId="694506624">
    <w:abstractNumId w:val="7"/>
  </w:num>
  <w:num w:numId="21" w16cid:durableId="1315984835">
    <w:abstractNumId w:val="18"/>
  </w:num>
  <w:num w:numId="22" w16cid:durableId="52895037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D57"/>
    <w:rsid w:val="001015CA"/>
    <w:rsid w:val="00153A5A"/>
    <w:rsid w:val="00187654"/>
    <w:rsid w:val="001E6ED6"/>
    <w:rsid w:val="006B59D0"/>
    <w:rsid w:val="006F4F1E"/>
    <w:rsid w:val="009840C9"/>
    <w:rsid w:val="00A00D57"/>
    <w:rsid w:val="00A30283"/>
    <w:rsid w:val="00B14748"/>
    <w:rsid w:val="00CA5554"/>
    <w:rsid w:val="00DB07C7"/>
    <w:rsid w:val="00F365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C57A72"/>
  <w15:chartTrackingRefBased/>
  <w15:docId w15:val="{334F6C64-9881-423A-A3C8-ECF40BA50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302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00D5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A00D57"/>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00D57"/>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A00D57"/>
    <w:rPr>
      <w:rFonts w:ascii="Times New Roman" w:eastAsia="Times New Roman" w:hAnsi="Times New Roman" w:cs="Times New Roman"/>
      <w:b/>
      <w:bCs/>
      <w:kern w:val="0"/>
      <w:sz w:val="24"/>
      <w:szCs w:val="24"/>
      <w:lang w:eastAsia="en-IN"/>
      <w14:ligatures w14:val="none"/>
    </w:rPr>
  </w:style>
  <w:style w:type="character" w:styleId="Strong">
    <w:name w:val="Strong"/>
    <w:basedOn w:val="DefaultParagraphFont"/>
    <w:uiPriority w:val="22"/>
    <w:qFormat/>
    <w:rsid w:val="00A00D57"/>
    <w:rPr>
      <w:b/>
      <w:bCs/>
    </w:rPr>
  </w:style>
  <w:style w:type="paragraph" w:styleId="ListParagraph">
    <w:name w:val="List Paragraph"/>
    <w:basedOn w:val="Normal"/>
    <w:uiPriority w:val="34"/>
    <w:qFormat/>
    <w:rsid w:val="001015CA"/>
    <w:pPr>
      <w:ind w:left="720"/>
      <w:contextualSpacing/>
    </w:pPr>
  </w:style>
  <w:style w:type="paragraph" w:styleId="NormalWeb">
    <w:name w:val="Normal (Web)"/>
    <w:basedOn w:val="Normal"/>
    <w:uiPriority w:val="99"/>
    <w:semiHidden/>
    <w:unhideWhenUsed/>
    <w:rsid w:val="006F4F1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table" w:styleId="TableGrid">
    <w:name w:val="Table Grid"/>
    <w:basedOn w:val="TableNormal"/>
    <w:uiPriority w:val="39"/>
    <w:rsid w:val="001E6E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3028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397952">
      <w:bodyDiv w:val="1"/>
      <w:marLeft w:val="0"/>
      <w:marRight w:val="0"/>
      <w:marTop w:val="0"/>
      <w:marBottom w:val="0"/>
      <w:divBdr>
        <w:top w:val="none" w:sz="0" w:space="0" w:color="auto"/>
        <w:left w:val="none" w:sz="0" w:space="0" w:color="auto"/>
        <w:bottom w:val="none" w:sz="0" w:space="0" w:color="auto"/>
        <w:right w:val="none" w:sz="0" w:space="0" w:color="auto"/>
      </w:divBdr>
    </w:div>
    <w:div w:id="1172909062">
      <w:bodyDiv w:val="1"/>
      <w:marLeft w:val="0"/>
      <w:marRight w:val="0"/>
      <w:marTop w:val="0"/>
      <w:marBottom w:val="0"/>
      <w:divBdr>
        <w:top w:val="none" w:sz="0" w:space="0" w:color="auto"/>
        <w:left w:val="none" w:sz="0" w:space="0" w:color="auto"/>
        <w:bottom w:val="none" w:sz="0" w:space="0" w:color="auto"/>
        <w:right w:val="none" w:sz="0" w:space="0" w:color="auto"/>
      </w:divBdr>
    </w:div>
    <w:div w:id="1248492701">
      <w:bodyDiv w:val="1"/>
      <w:marLeft w:val="0"/>
      <w:marRight w:val="0"/>
      <w:marTop w:val="0"/>
      <w:marBottom w:val="0"/>
      <w:divBdr>
        <w:top w:val="none" w:sz="0" w:space="0" w:color="auto"/>
        <w:left w:val="none" w:sz="0" w:space="0" w:color="auto"/>
        <w:bottom w:val="none" w:sz="0" w:space="0" w:color="auto"/>
        <w:right w:val="none" w:sz="0" w:space="0" w:color="auto"/>
      </w:divBdr>
    </w:div>
    <w:div w:id="1438480562">
      <w:bodyDiv w:val="1"/>
      <w:marLeft w:val="0"/>
      <w:marRight w:val="0"/>
      <w:marTop w:val="0"/>
      <w:marBottom w:val="0"/>
      <w:divBdr>
        <w:top w:val="none" w:sz="0" w:space="0" w:color="auto"/>
        <w:left w:val="none" w:sz="0" w:space="0" w:color="auto"/>
        <w:bottom w:val="none" w:sz="0" w:space="0" w:color="auto"/>
        <w:right w:val="none" w:sz="0" w:space="0" w:color="auto"/>
      </w:divBdr>
    </w:div>
    <w:div w:id="1577321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Layout" Target="diagrams/layout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image" Target="media/image2.jpeg"/><Relationship Id="rId5" Type="http://schemas.openxmlformats.org/officeDocument/2006/relationships/image" Target="media/image1.jpg"/><Relationship Id="rId10" Type="http://schemas.microsoft.com/office/2007/relationships/diagramDrawing" Target="diagrams/drawing1.xml"/><Relationship Id="rId4" Type="http://schemas.openxmlformats.org/officeDocument/2006/relationships/webSettings" Target="web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AF2472F-7051-4595-BC21-2E912ED51CE8}"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IN"/>
        </a:p>
      </dgm:t>
    </dgm:pt>
    <dgm:pt modelId="{D06BA4E5-DF06-42F0-910E-29BCEEA89630}">
      <dgm:prSet phldrT="[Text]"/>
      <dgm:spPr/>
      <dgm:t>
        <a:bodyPr/>
        <a:lstStyle/>
        <a:p>
          <a:r>
            <a:rPr lang="en-IN"/>
            <a:t>US Banking System</a:t>
          </a:r>
        </a:p>
      </dgm:t>
    </dgm:pt>
    <dgm:pt modelId="{1A8C0A63-D255-473A-BCE7-AA332937CACE}" type="parTrans" cxnId="{5992BF27-7EF5-46DF-9ED8-62ED0BA3281B}">
      <dgm:prSet/>
      <dgm:spPr/>
      <dgm:t>
        <a:bodyPr/>
        <a:lstStyle/>
        <a:p>
          <a:endParaRPr lang="en-IN"/>
        </a:p>
      </dgm:t>
    </dgm:pt>
    <dgm:pt modelId="{8DA0BC80-7B26-4C8A-891D-E165450D014C}" type="sibTrans" cxnId="{5992BF27-7EF5-46DF-9ED8-62ED0BA3281B}">
      <dgm:prSet/>
      <dgm:spPr/>
      <dgm:t>
        <a:bodyPr/>
        <a:lstStyle/>
        <a:p>
          <a:endParaRPr lang="en-IN"/>
        </a:p>
      </dgm:t>
    </dgm:pt>
    <dgm:pt modelId="{82CE5917-7DF4-42B7-8648-A00BD086285A}">
      <dgm:prSet phldrT="[Text]"/>
      <dgm:spPr/>
      <dgm:t>
        <a:bodyPr/>
        <a:lstStyle/>
        <a:p>
          <a:r>
            <a:rPr lang="en-IN"/>
            <a:t>Financial institutions</a:t>
          </a:r>
        </a:p>
      </dgm:t>
    </dgm:pt>
    <dgm:pt modelId="{BC4CA60E-5FD4-4B30-86B0-6A36CB82CB91}" type="parTrans" cxnId="{B695CA10-02A3-4328-9F68-C8B11718FD72}">
      <dgm:prSet/>
      <dgm:spPr/>
      <dgm:t>
        <a:bodyPr/>
        <a:lstStyle/>
        <a:p>
          <a:endParaRPr lang="en-IN"/>
        </a:p>
      </dgm:t>
    </dgm:pt>
    <dgm:pt modelId="{4451BF67-A4C9-4A3F-9196-C08296BF7359}" type="sibTrans" cxnId="{B695CA10-02A3-4328-9F68-C8B11718FD72}">
      <dgm:prSet/>
      <dgm:spPr/>
      <dgm:t>
        <a:bodyPr/>
        <a:lstStyle/>
        <a:p>
          <a:endParaRPr lang="en-IN"/>
        </a:p>
      </dgm:t>
    </dgm:pt>
    <dgm:pt modelId="{960E0473-9DE8-4C94-8B33-3DA35DA3A914}">
      <dgm:prSet phldrT="[Text]"/>
      <dgm:spPr/>
      <dgm:t>
        <a:bodyPr/>
        <a:lstStyle/>
        <a:p>
          <a:r>
            <a:rPr lang="en-IN"/>
            <a:t>Regulatory bodies</a:t>
          </a:r>
        </a:p>
      </dgm:t>
    </dgm:pt>
    <dgm:pt modelId="{D1890A03-9EB6-442F-B38C-08AF7056EA3E}" type="parTrans" cxnId="{876F8115-90A5-46E8-A6A1-E8FAD58821DF}">
      <dgm:prSet/>
      <dgm:spPr/>
      <dgm:t>
        <a:bodyPr/>
        <a:lstStyle/>
        <a:p>
          <a:endParaRPr lang="en-IN"/>
        </a:p>
      </dgm:t>
    </dgm:pt>
    <dgm:pt modelId="{986855A1-CB48-4145-98DB-026851BA939A}" type="sibTrans" cxnId="{876F8115-90A5-46E8-A6A1-E8FAD58821DF}">
      <dgm:prSet/>
      <dgm:spPr/>
      <dgm:t>
        <a:bodyPr/>
        <a:lstStyle/>
        <a:p>
          <a:endParaRPr lang="en-IN"/>
        </a:p>
      </dgm:t>
    </dgm:pt>
    <dgm:pt modelId="{D5BC6405-76B7-4698-82E7-3A0933DF0E96}">
      <dgm:prSet phldrT="[Text]"/>
      <dgm:spPr/>
      <dgm:t>
        <a:bodyPr/>
        <a:lstStyle/>
        <a:p>
          <a:r>
            <a:rPr lang="en-IN"/>
            <a:t>Banking markets</a:t>
          </a:r>
        </a:p>
      </dgm:t>
    </dgm:pt>
    <dgm:pt modelId="{4F00227A-BFFC-42D7-BABF-99426E3C8C17}" type="parTrans" cxnId="{5D770B00-31BD-4171-AFB9-9B8DA523ACBD}">
      <dgm:prSet/>
      <dgm:spPr/>
      <dgm:t>
        <a:bodyPr/>
        <a:lstStyle/>
        <a:p>
          <a:endParaRPr lang="en-IN"/>
        </a:p>
      </dgm:t>
    </dgm:pt>
    <dgm:pt modelId="{87854684-367F-4CD5-97FC-A0A408DB8912}" type="sibTrans" cxnId="{5D770B00-31BD-4171-AFB9-9B8DA523ACBD}">
      <dgm:prSet/>
      <dgm:spPr/>
      <dgm:t>
        <a:bodyPr/>
        <a:lstStyle/>
        <a:p>
          <a:endParaRPr lang="en-IN"/>
        </a:p>
      </dgm:t>
    </dgm:pt>
    <dgm:pt modelId="{3CF62650-CC67-4D87-B676-008249504AF8}" type="pres">
      <dgm:prSet presAssocID="{9AF2472F-7051-4595-BC21-2E912ED51CE8}" presName="hierChild1" presStyleCnt="0">
        <dgm:presLayoutVars>
          <dgm:chPref val="1"/>
          <dgm:dir/>
          <dgm:animOne val="branch"/>
          <dgm:animLvl val="lvl"/>
          <dgm:resizeHandles/>
        </dgm:presLayoutVars>
      </dgm:prSet>
      <dgm:spPr/>
    </dgm:pt>
    <dgm:pt modelId="{71F1EE11-598F-4032-8DFC-66E58331A8C3}" type="pres">
      <dgm:prSet presAssocID="{D06BA4E5-DF06-42F0-910E-29BCEEA89630}" presName="hierRoot1" presStyleCnt="0"/>
      <dgm:spPr/>
    </dgm:pt>
    <dgm:pt modelId="{D0AB7372-5C50-4BFF-BA24-3ACF54C40065}" type="pres">
      <dgm:prSet presAssocID="{D06BA4E5-DF06-42F0-910E-29BCEEA89630}" presName="composite" presStyleCnt="0"/>
      <dgm:spPr/>
    </dgm:pt>
    <dgm:pt modelId="{CD72BBBC-C56B-4396-A7E8-7D18317604C7}" type="pres">
      <dgm:prSet presAssocID="{D06BA4E5-DF06-42F0-910E-29BCEEA89630}" presName="background" presStyleLbl="node0" presStyleIdx="0" presStyleCnt="1"/>
      <dgm:spPr/>
    </dgm:pt>
    <dgm:pt modelId="{07E6EE78-FAE2-4795-B5B6-461ED64FF65A}" type="pres">
      <dgm:prSet presAssocID="{D06BA4E5-DF06-42F0-910E-29BCEEA89630}" presName="text" presStyleLbl="fgAcc0" presStyleIdx="0" presStyleCnt="1">
        <dgm:presLayoutVars>
          <dgm:chPref val="3"/>
        </dgm:presLayoutVars>
      </dgm:prSet>
      <dgm:spPr/>
    </dgm:pt>
    <dgm:pt modelId="{EEE5A8D5-777B-4855-9D59-92A1EFFFCFAD}" type="pres">
      <dgm:prSet presAssocID="{D06BA4E5-DF06-42F0-910E-29BCEEA89630}" presName="hierChild2" presStyleCnt="0"/>
      <dgm:spPr/>
    </dgm:pt>
    <dgm:pt modelId="{60A9362F-9BE2-4DE5-A276-9C2D6651AA38}" type="pres">
      <dgm:prSet presAssocID="{BC4CA60E-5FD4-4B30-86B0-6A36CB82CB91}" presName="Name10" presStyleLbl="parChTrans1D2" presStyleIdx="0" presStyleCnt="3"/>
      <dgm:spPr/>
    </dgm:pt>
    <dgm:pt modelId="{80D5F324-2AE9-4551-8F37-FE00E604185A}" type="pres">
      <dgm:prSet presAssocID="{82CE5917-7DF4-42B7-8648-A00BD086285A}" presName="hierRoot2" presStyleCnt="0"/>
      <dgm:spPr/>
    </dgm:pt>
    <dgm:pt modelId="{BD5B1937-54B1-430D-80AA-8803D4D0E446}" type="pres">
      <dgm:prSet presAssocID="{82CE5917-7DF4-42B7-8648-A00BD086285A}" presName="composite2" presStyleCnt="0"/>
      <dgm:spPr/>
    </dgm:pt>
    <dgm:pt modelId="{A27380DF-E071-4115-9536-E2DC7304779C}" type="pres">
      <dgm:prSet presAssocID="{82CE5917-7DF4-42B7-8648-A00BD086285A}" presName="background2" presStyleLbl="node2" presStyleIdx="0" presStyleCnt="3"/>
      <dgm:spPr/>
    </dgm:pt>
    <dgm:pt modelId="{02A38A36-FD46-4E02-9BC2-02EEA8CF36A3}" type="pres">
      <dgm:prSet presAssocID="{82CE5917-7DF4-42B7-8648-A00BD086285A}" presName="text2" presStyleLbl="fgAcc2" presStyleIdx="0" presStyleCnt="3" custLinFactNeighborX="-19625" custLinFactNeighborY="-1751">
        <dgm:presLayoutVars>
          <dgm:chPref val="3"/>
        </dgm:presLayoutVars>
      </dgm:prSet>
      <dgm:spPr/>
    </dgm:pt>
    <dgm:pt modelId="{B68F1EAA-2118-461E-893E-94C8FBC72040}" type="pres">
      <dgm:prSet presAssocID="{82CE5917-7DF4-42B7-8648-A00BD086285A}" presName="hierChild3" presStyleCnt="0"/>
      <dgm:spPr/>
    </dgm:pt>
    <dgm:pt modelId="{532DA9BC-8DAF-4DDC-9E2E-B7528AD5F7D9}" type="pres">
      <dgm:prSet presAssocID="{D1890A03-9EB6-442F-B38C-08AF7056EA3E}" presName="Name10" presStyleLbl="parChTrans1D2" presStyleIdx="1" presStyleCnt="3"/>
      <dgm:spPr/>
    </dgm:pt>
    <dgm:pt modelId="{29BFC73F-6C97-4432-A092-E00A4C39CD7C}" type="pres">
      <dgm:prSet presAssocID="{960E0473-9DE8-4C94-8B33-3DA35DA3A914}" presName="hierRoot2" presStyleCnt="0"/>
      <dgm:spPr/>
    </dgm:pt>
    <dgm:pt modelId="{23E30818-BC18-45ED-8806-C69794AB82B5}" type="pres">
      <dgm:prSet presAssocID="{960E0473-9DE8-4C94-8B33-3DA35DA3A914}" presName="composite2" presStyleCnt="0"/>
      <dgm:spPr/>
    </dgm:pt>
    <dgm:pt modelId="{787BFCFF-855B-453D-9960-514157594D15}" type="pres">
      <dgm:prSet presAssocID="{960E0473-9DE8-4C94-8B33-3DA35DA3A914}" presName="background2" presStyleLbl="node2" presStyleIdx="1" presStyleCnt="3"/>
      <dgm:spPr/>
    </dgm:pt>
    <dgm:pt modelId="{DD0DE832-EF5E-4647-8A6F-152AF3D7DB29}" type="pres">
      <dgm:prSet presAssocID="{960E0473-9DE8-4C94-8B33-3DA35DA3A914}" presName="text2" presStyleLbl="fgAcc2" presStyleIdx="1" presStyleCnt="3">
        <dgm:presLayoutVars>
          <dgm:chPref val="3"/>
        </dgm:presLayoutVars>
      </dgm:prSet>
      <dgm:spPr/>
    </dgm:pt>
    <dgm:pt modelId="{FC61AA71-DB22-433F-9FB8-F196D642DD9A}" type="pres">
      <dgm:prSet presAssocID="{960E0473-9DE8-4C94-8B33-3DA35DA3A914}" presName="hierChild3" presStyleCnt="0"/>
      <dgm:spPr/>
    </dgm:pt>
    <dgm:pt modelId="{70AD9E34-56D6-4017-87AB-4D6E554C563F}" type="pres">
      <dgm:prSet presAssocID="{4F00227A-BFFC-42D7-BABF-99426E3C8C17}" presName="Name10" presStyleLbl="parChTrans1D2" presStyleIdx="2" presStyleCnt="3"/>
      <dgm:spPr/>
    </dgm:pt>
    <dgm:pt modelId="{B2766833-9AC6-452B-936A-6327C12053FE}" type="pres">
      <dgm:prSet presAssocID="{D5BC6405-76B7-4698-82E7-3A0933DF0E96}" presName="hierRoot2" presStyleCnt="0"/>
      <dgm:spPr/>
    </dgm:pt>
    <dgm:pt modelId="{4593464C-83CF-4881-8E35-A079D950DF32}" type="pres">
      <dgm:prSet presAssocID="{D5BC6405-76B7-4698-82E7-3A0933DF0E96}" presName="composite2" presStyleCnt="0"/>
      <dgm:spPr/>
    </dgm:pt>
    <dgm:pt modelId="{7A916A7A-B5E0-4609-849F-466ECEE20BEB}" type="pres">
      <dgm:prSet presAssocID="{D5BC6405-76B7-4698-82E7-3A0933DF0E96}" presName="background2" presStyleLbl="node2" presStyleIdx="2" presStyleCnt="3"/>
      <dgm:spPr/>
    </dgm:pt>
    <dgm:pt modelId="{E918BE3B-C083-4D64-BD8C-ED16CB8A7212}" type="pres">
      <dgm:prSet presAssocID="{D5BC6405-76B7-4698-82E7-3A0933DF0E96}" presName="text2" presStyleLbl="fgAcc2" presStyleIdx="2" presStyleCnt="3">
        <dgm:presLayoutVars>
          <dgm:chPref val="3"/>
        </dgm:presLayoutVars>
      </dgm:prSet>
      <dgm:spPr/>
    </dgm:pt>
    <dgm:pt modelId="{D2ED1057-2EF3-4B5E-9B94-051914D4511F}" type="pres">
      <dgm:prSet presAssocID="{D5BC6405-76B7-4698-82E7-3A0933DF0E96}" presName="hierChild3" presStyleCnt="0"/>
      <dgm:spPr/>
    </dgm:pt>
  </dgm:ptLst>
  <dgm:cxnLst>
    <dgm:cxn modelId="{5D770B00-31BD-4171-AFB9-9B8DA523ACBD}" srcId="{D06BA4E5-DF06-42F0-910E-29BCEEA89630}" destId="{D5BC6405-76B7-4698-82E7-3A0933DF0E96}" srcOrd="2" destOrd="0" parTransId="{4F00227A-BFFC-42D7-BABF-99426E3C8C17}" sibTransId="{87854684-367F-4CD5-97FC-A0A408DB8912}"/>
    <dgm:cxn modelId="{B695CA10-02A3-4328-9F68-C8B11718FD72}" srcId="{D06BA4E5-DF06-42F0-910E-29BCEEA89630}" destId="{82CE5917-7DF4-42B7-8648-A00BD086285A}" srcOrd="0" destOrd="0" parTransId="{BC4CA60E-5FD4-4B30-86B0-6A36CB82CB91}" sibTransId="{4451BF67-A4C9-4A3F-9196-C08296BF7359}"/>
    <dgm:cxn modelId="{876F8115-90A5-46E8-A6A1-E8FAD58821DF}" srcId="{D06BA4E5-DF06-42F0-910E-29BCEEA89630}" destId="{960E0473-9DE8-4C94-8B33-3DA35DA3A914}" srcOrd="1" destOrd="0" parTransId="{D1890A03-9EB6-442F-B38C-08AF7056EA3E}" sibTransId="{986855A1-CB48-4145-98DB-026851BA939A}"/>
    <dgm:cxn modelId="{C5AF3023-1E1B-4B84-9F61-97D83A83767B}" type="presOf" srcId="{9AF2472F-7051-4595-BC21-2E912ED51CE8}" destId="{3CF62650-CC67-4D87-B676-008249504AF8}" srcOrd="0" destOrd="0" presId="urn:microsoft.com/office/officeart/2005/8/layout/hierarchy1"/>
    <dgm:cxn modelId="{5992BF27-7EF5-46DF-9ED8-62ED0BA3281B}" srcId="{9AF2472F-7051-4595-BC21-2E912ED51CE8}" destId="{D06BA4E5-DF06-42F0-910E-29BCEEA89630}" srcOrd="0" destOrd="0" parTransId="{1A8C0A63-D255-473A-BCE7-AA332937CACE}" sibTransId="{8DA0BC80-7B26-4C8A-891D-E165450D014C}"/>
    <dgm:cxn modelId="{8875AD83-E86D-4FCF-B9F8-E738316F921B}" type="presOf" srcId="{960E0473-9DE8-4C94-8B33-3DA35DA3A914}" destId="{DD0DE832-EF5E-4647-8A6F-152AF3D7DB29}" srcOrd="0" destOrd="0" presId="urn:microsoft.com/office/officeart/2005/8/layout/hierarchy1"/>
    <dgm:cxn modelId="{B099A29E-BD63-459D-A060-33C8F392A811}" type="presOf" srcId="{D06BA4E5-DF06-42F0-910E-29BCEEA89630}" destId="{07E6EE78-FAE2-4795-B5B6-461ED64FF65A}" srcOrd="0" destOrd="0" presId="urn:microsoft.com/office/officeart/2005/8/layout/hierarchy1"/>
    <dgm:cxn modelId="{CB7054A9-DFAD-46B4-ACE6-052AAA27F0E1}" type="presOf" srcId="{D1890A03-9EB6-442F-B38C-08AF7056EA3E}" destId="{532DA9BC-8DAF-4DDC-9E2E-B7528AD5F7D9}" srcOrd="0" destOrd="0" presId="urn:microsoft.com/office/officeart/2005/8/layout/hierarchy1"/>
    <dgm:cxn modelId="{B5A14AB0-0051-41EB-98D2-0180B39FEF06}" type="presOf" srcId="{D5BC6405-76B7-4698-82E7-3A0933DF0E96}" destId="{E918BE3B-C083-4D64-BD8C-ED16CB8A7212}" srcOrd="0" destOrd="0" presId="urn:microsoft.com/office/officeart/2005/8/layout/hierarchy1"/>
    <dgm:cxn modelId="{9E0828DE-5BFA-416C-BD80-5FC5DF1E4993}" type="presOf" srcId="{BC4CA60E-5FD4-4B30-86B0-6A36CB82CB91}" destId="{60A9362F-9BE2-4DE5-A276-9C2D6651AA38}" srcOrd="0" destOrd="0" presId="urn:microsoft.com/office/officeart/2005/8/layout/hierarchy1"/>
    <dgm:cxn modelId="{0F417CEA-B77A-4BB1-BC2B-B991FAEF355F}" type="presOf" srcId="{82CE5917-7DF4-42B7-8648-A00BD086285A}" destId="{02A38A36-FD46-4E02-9BC2-02EEA8CF36A3}" srcOrd="0" destOrd="0" presId="urn:microsoft.com/office/officeart/2005/8/layout/hierarchy1"/>
    <dgm:cxn modelId="{42722BF2-C69D-404F-807F-0997CFF5BEC9}" type="presOf" srcId="{4F00227A-BFFC-42D7-BABF-99426E3C8C17}" destId="{70AD9E34-56D6-4017-87AB-4D6E554C563F}" srcOrd="0" destOrd="0" presId="urn:microsoft.com/office/officeart/2005/8/layout/hierarchy1"/>
    <dgm:cxn modelId="{0369E114-503E-4CA4-82C1-8B32FA81126C}" type="presParOf" srcId="{3CF62650-CC67-4D87-B676-008249504AF8}" destId="{71F1EE11-598F-4032-8DFC-66E58331A8C3}" srcOrd="0" destOrd="0" presId="urn:microsoft.com/office/officeart/2005/8/layout/hierarchy1"/>
    <dgm:cxn modelId="{AB72A8D2-E604-4CF5-A964-1A56D977F24F}" type="presParOf" srcId="{71F1EE11-598F-4032-8DFC-66E58331A8C3}" destId="{D0AB7372-5C50-4BFF-BA24-3ACF54C40065}" srcOrd="0" destOrd="0" presId="urn:microsoft.com/office/officeart/2005/8/layout/hierarchy1"/>
    <dgm:cxn modelId="{DC487C71-7BEA-48EB-83C9-378C5EC96FC6}" type="presParOf" srcId="{D0AB7372-5C50-4BFF-BA24-3ACF54C40065}" destId="{CD72BBBC-C56B-4396-A7E8-7D18317604C7}" srcOrd="0" destOrd="0" presId="urn:microsoft.com/office/officeart/2005/8/layout/hierarchy1"/>
    <dgm:cxn modelId="{5B0A117C-1EA6-43A0-97DE-6DB78313DEB6}" type="presParOf" srcId="{D0AB7372-5C50-4BFF-BA24-3ACF54C40065}" destId="{07E6EE78-FAE2-4795-B5B6-461ED64FF65A}" srcOrd="1" destOrd="0" presId="urn:microsoft.com/office/officeart/2005/8/layout/hierarchy1"/>
    <dgm:cxn modelId="{750E856A-ECEE-4EEA-8804-9C646D0074C3}" type="presParOf" srcId="{71F1EE11-598F-4032-8DFC-66E58331A8C3}" destId="{EEE5A8D5-777B-4855-9D59-92A1EFFFCFAD}" srcOrd="1" destOrd="0" presId="urn:microsoft.com/office/officeart/2005/8/layout/hierarchy1"/>
    <dgm:cxn modelId="{F76878CE-BF88-485C-B702-606BE2AF4C11}" type="presParOf" srcId="{EEE5A8D5-777B-4855-9D59-92A1EFFFCFAD}" destId="{60A9362F-9BE2-4DE5-A276-9C2D6651AA38}" srcOrd="0" destOrd="0" presId="urn:microsoft.com/office/officeart/2005/8/layout/hierarchy1"/>
    <dgm:cxn modelId="{A366EFD7-B0CB-4B81-AC65-2CDF89738B8D}" type="presParOf" srcId="{EEE5A8D5-777B-4855-9D59-92A1EFFFCFAD}" destId="{80D5F324-2AE9-4551-8F37-FE00E604185A}" srcOrd="1" destOrd="0" presId="urn:microsoft.com/office/officeart/2005/8/layout/hierarchy1"/>
    <dgm:cxn modelId="{EDEDEC12-5A23-40EB-978C-2182D1532EF1}" type="presParOf" srcId="{80D5F324-2AE9-4551-8F37-FE00E604185A}" destId="{BD5B1937-54B1-430D-80AA-8803D4D0E446}" srcOrd="0" destOrd="0" presId="urn:microsoft.com/office/officeart/2005/8/layout/hierarchy1"/>
    <dgm:cxn modelId="{4D070470-DA57-4431-A75C-3B5CDA72C776}" type="presParOf" srcId="{BD5B1937-54B1-430D-80AA-8803D4D0E446}" destId="{A27380DF-E071-4115-9536-E2DC7304779C}" srcOrd="0" destOrd="0" presId="urn:microsoft.com/office/officeart/2005/8/layout/hierarchy1"/>
    <dgm:cxn modelId="{36C60AB3-A5DE-46C2-8EDE-87A221F48073}" type="presParOf" srcId="{BD5B1937-54B1-430D-80AA-8803D4D0E446}" destId="{02A38A36-FD46-4E02-9BC2-02EEA8CF36A3}" srcOrd="1" destOrd="0" presId="urn:microsoft.com/office/officeart/2005/8/layout/hierarchy1"/>
    <dgm:cxn modelId="{31C8DB0D-6784-4BE2-BFE8-414C50B7049C}" type="presParOf" srcId="{80D5F324-2AE9-4551-8F37-FE00E604185A}" destId="{B68F1EAA-2118-461E-893E-94C8FBC72040}" srcOrd="1" destOrd="0" presId="urn:microsoft.com/office/officeart/2005/8/layout/hierarchy1"/>
    <dgm:cxn modelId="{2F7634D0-6604-4C50-A60C-B1542CE71722}" type="presParOf" srcId="{EEE5A8D5-777B-4855-9D59-92A1EFFFCFAD}" destId="{532DA9BC-8DAF-4DDC-9E2E-B7528AD5F7D9}" srcOrd="2" destOrd="0" presId="urn:microsoft.com/office/officeart/2005/8/layout/hierarchy1"/>
    <dgm:cxn modelId="{A8A52BCF-E9CA-4E93-8D45-B1A1CA2A0E93}" type="presParOf" srcId="{EEE5A8D5-777B-4855-9D59-92A1EFFFCFAD}" destId="{29BFC73F-6C97-4432-A092-E00A4C39CD7C}" srcOrd="3" destOrd="0" presId="urn:microsoft.com/office/officeart/2005/8/layout/hierarchy1"/>
    <dgm:cxn modelId="{9CB033AA-8004-497E-B59B-5CAC59FB9548}" type="presParOf" srcId="{29BFC73F-6C97-4432-A092-E00A4C39CD7C}" destId="{23E30818-BC18-45ED-8806-C69794AB82B5}" srcOrd="0" destOrd="0" presId="urn:microsoft.com/office/officeart/2005/8/layout/hierarchy1"/>
    <dgm:cxn modelId="{A4C64A78-4175-4BF3-BFB9-7CFFFABB63EB}" type="presParOf" srcId="{23E30818-BC18-45ED-8806-C69794AB82B5}" destId="{787BFCFF-855B-453D-9960-514157594D15}" srcOrd="0" destOrd="0" presId="urn:microsoft.com/office/officeart/2005/8/layout/hierarchy1"/>
    <dgm:cxn modelId="{1C9166AD-E3A5-4A3E-9FA1-9C2267CDA085}" type="presParOf" srcId="{23E30818-BC18-45ED-8806-C69794AB82B5}" destId="{DD0DE832-EF5E-4647-8A6F-152AF3D7DB29}" srcOrd="1" destOrd="0" presId="urn:microsoft.com/office/officeart/2005/8/layout/hierarchy1"/>
    <dgm:cxn modelId="{5ED07932-7354-44B5-868E-819CB370C632}" type="presParOf" srcId="{29BFC73F-6C97-4432-A092-E00A4C39CD7C}" destId="{FC61AA71-DB22-433F-9FB8-F196D642DD9A}" srcOrd="1" destOrd="0" presId="urn:microsoft.com/office/officeart/2005/8/layout/hierarchy1"/>
    <dgm:cxn modelId="{0622449D-72AD-4A91-9B8C-023DE98D5BD9}" type="presParOf" srcId="{EEE5A8D5-777B-4855-9D59-92A1EFFFCFAD}" destId="{70AD9E34-56D6-4017-87AB-4D6E554C563F}" srcOrd="4" destOrd="0" presId="urn:microsoft.com/office/officeart/2005/8/layout/hierarchy1"/>
    <dgm:cxn modelId="{99348163-83FD-4479-B870-8FE22FE5EC17}" type="presParOf" srcId="{EEE5A8D5-777B-4855-9D59-92A1EFFFCFAD}" destId="{B2766833-9AC6-452B-936A-6327C12053FE}" srcOrd="5" destOrd="0" presId="urn:microsoft.com/office/officeart/2005/8/layout/hierarchy1"/>
    <dgm:cxn modelId="{6D5A651D-5A5A-4CA8-A882-D5A5EEC23856}" type="presParOf" srcId="{B2766833-9AC6-452B-936A-6327C12053FE}" destId="{4593464C-83CF-4881-8E35-A079D950DF32}" srcOrd="0" destOrd="0" presId="urn:microsoft.com/office/officeart/2005/8/layout/hierarchy1"/>
    <dgm:cxn modelId="{F6D6F311-DFC5-4D7B-8F17-0FC14FD00C77}" type="presParOf" srcId="{4593464C-83CF-4881-8E35-A079D950DF32}" destId="{7A916A7A-B5E0-4609-849F-466ECEE20BEB}" srcOrd="0" destOrd="0" presId="urn:microsoft.com/office/officeart/2005/8/layout/hierarchy1"/>
    <dgm:cxn modelId="{C67532A2-B769-4CC0-AC42-6451DD3D1D00}" type="presParOf" srcId="{4593464C-83CF-4881-8E35-A079D950DF32}" destId="{E918BE3B-C083-4D64-BD8C-ED16CB8A7212}" srcOrd="1" destOrd="0" presId="urn:microsoft.com/office/officeart/2005/8/layout/hierarchy1"/>
    <dgm:cxn modelId="{130C11A2-1E0C-4695-BBEF-C49F68B55F91}" type="presParOf" srcId="{B2766833-9AC6-452B-936A-6327C12053FE}" destId="{D2ED1057-2EF3-4B5E-9B94-051914D4511F}" srcOrd="1" destOrd="0" presId="urn:microsoft.com/office/officeart/2005/8/layout/hierarchy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AD9E34-56D6-4017-87AB-4D6E554C563F}">
      <dsp:nvSpPr>
        <dsp:cNvPr id="0" name=""/>
        <dsp:cNvSpPr/>
      </dsp:nvSpPr>
      <dsp:spPr>
        <a:xfrm>
          <a:off x="2697658" y="520791"/>
          <a:ext cx="1001910" cy="238409"/>
        </a:xfrm>
        <a:custGeom>
          <a:avLst/>
          <a:gdLst/>
          <a:ahLst/>
          <a:cxnLst/>
          <a:rect l="0" t="0" r="0" b="0"/>
          <a:pathLst>
            <a:path>
              <a:moveTo>
                <a:pt x="0" y="0"/>
              </a:moveTo>
              <a:lnTo>
                <a:pt x="0" y="162468"/>
              </a:lnTo>
              <a:lnTo>
                <a:pt x="1001910" y="162468"/>
              </a:lnTo>
              <a:lnTo>
                <a:pt x="1001910" y="23840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32DA9BC-8DAF-4DDC-9E2E-B7528AD5F7D9}">
      <dsp:nvSpPr>
        <dsp:cNvPr id="0" name=""/>
        <dsp:cNvSpPr/>
      </dsp:nvSpPr>
      <dsp:spPr>
        <a:xfrm>
          <a:off x="2651938" y="520791"/>
          <a:ext cx="91440" cy="238409"/>
        </a:xfrm>
        <a:custGeom>
          <a:avLst/>
          <a:gdLst/>
          <a:ahLst/>
          <a:cxnLst/>
          <a:rect l="0" t="0" r="0" b="0"/>
          <a:pathLst>
            <a:path>
              <a:moveTo>
                <a:pt x="45720" y="0"/>
              </a:moveTo>
              <a:lnTo>
                <a:pt x="45720" y="23840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0A9362F-9BE2-4DE5-A276-9C2D6651AA38}">
      <dsp:nvSpPr>
        <dsp:cNvPr id="0" name=""/>
        <dsp:cNvSpPr/>
      </dsp:nvSpPr>
      <dsp:spPr>
        <a:xfrm>
          <a:off x="1534872" y="520791"/>
          <a:ext cx="1162785" cy="229294"/>
        </a:xfrm>
        <a:custGeom>
          <a:avLst/>
          <a:gdLst/>
          <a:ahLst/>
          <a:cxnLst/>
          <a:rect l="0" t="0" r="0" b="0"/>
          <a:pathLst>
            <a:path>
              <a:moveTo>
                <a:pt x="1162785" y="0"/>
              </a:moveTo>
              <a:lnTo>
                <a:pt x="1162785" y="153354"/>
              </a:lnTo>
              <a:lnTo>
                <a:pt x="0" y="153354"/>
              </a:lnTo>
              <a:lnTo>
                <a:pt x="0" y="22929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D72BBBC-C56B-4396-A7E8-7D18317604C7}">
      <dsp:nvSpPr>
        <dsp:cNvPr id="0" name=""/>
        <dsp:cNvSpPr/>
      </dsp:nvSpPr>
      <dsp:spPr>
        <a:xfrm>
          <a:off x="2287785" y="252"/>
          <a:ext cx="819745" cy="52053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7E6EE78-FAE2-4795-B5B6-461ED64FF65A}">
      <dsp:nvSpPr>
        <dsp:cNvPr id="0" name=""/>
        <dsp:cNvSpPr/>
      </dsp:nvSpPr>
      <dsp:spPr>
        <a:xfrm>
          <a:off x="2378868" y="86781"/>
          <a:ext cx="819745" cy="52053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N" sz="1200" kern="1200"/>
            <a:t>US Banking System</a:t>
          </a:r>
        </a:p>
      </dsp:txBody>
      <dsp:txXfrm>
        <a:off x="2394114" y="102027"/>
        <a:ext cx="789253" cy="490046"/>
      </dsp:txXfrm>
    </dsp:sp>
    <dsp:sp modelId="{A27380DF-E071-4115-9536-E2DC7304779C}">
      <dsp:nvSpPr>
        <dsp:cNvPr id="0" name=""/>
        <dsp:cNvSpPr/>
      </dsp:nvSpPr>
      <dsp:spPr>
        <a:xfrm>
          <a:off x="1124999" y="750085"/>
          <a:ext cx="819745" cy="52053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2A38A36-FD46-4E02-9BC2-02EEA8CF36A3}">
      <dsp:nvSpPr>
        <dsp:cNvPr id="0" name=""/>
        <dsp:cNvSpPr/>
      </dsp:nvSpPr>
      <dsp:spPr>
        <a:xfrm>
          <a:off x="1216082" y="836614"/>
          <a:ext cx="819745" cy="52053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N" sz="1200" kern="1200"/>
            <a:t>Financial institutions</a:t>
          </a:r>
        </a:p>
      </dsp:txBody>
      <dsp:txXfrm>
        <a:off x="1231328" y="851860"/>
        <a:ext cx="789253" cy="490046"/>
      </dsp:txXfrm>
    </dsp:sp>
    <dsp:sp modelId="{787BFCFF-855B-453D-9960-514157594D15}">
      <dsp:nvSpPr>
        <dsp:cNvPr id="0" name=""/>
        <dsp:cNvSpPr/>
      </dsp:nvSpPr>
      <dsp:spPr>
        <a:xfrm>
          <a:off x="2287785" y="759200"/>
          <a:ext cx="819745" cy="52053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D0DE832-EF5E-4647-8A6F-152AF3D7DB29}">
      <dsp:nvSpPr>
        <dsp:cNvPr id="0" name=""/>
        <dsp:cNvSpPr/>
      </dsp:nvSpPr>
      <dsp:spPr>
        <a:xfrm>
          <a:off x="2378868" y="845728"/>
          <a:ext cx="819745" cy="52053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N" sz="1200" kern="1200"/>
            <a:t>Regulatory bodies</a:t>
          </a:r>
        </a:p>
      </dsp:txBody>
      <dsp:txXfrm>
        <a:off x="2394114" y="860974"/>
        <a:ext cx="789253" cy="490046"/>
      </dsp:txXfrm>
    </dsp:sp>
    <dsp:sp modelId="{7A916A7A-B5E0-4609-849F-466ECEE20BEB}">
      <dsp:nvSpPr>
        <dsp:cNvPr id="0" name=""/>
        <dsp:cNvSpPr/>
      </dsp:nvSpPr>
      <dsp:spPr>
        <a:xfrm>
          <a:off x="3289696" y="759200"/>
          <a:ext cx="819745" cy="52053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918BE3B-C083-4D64-BD8C-ED16CB8A7212}">
      <dsp:nvSpPr>
        <dsp:cNvPr id="0" name=""/>
        <dsp:cNvSpPr/>
      </dsp:nvSpPr>
      <dsp:spPr>
        <a:xfrm>
          <a:off x="3380779" y="845728"/>
          <a:ext cx="819745" cy="52053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N" sz="1200" kern="1200"/>
            <a:t>Banking markets</a:t>
          </a:r>
        </a:p>
      </dsp:txBody>
      <dsp:txXfrm>
        <a:off x="3396025" y="860974"/>
        <a:ext cx="789253" cy="49004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400</TotalTime>
  <Pages>6</Pages>
  <Words>1025</Words>
  <Characters>6347</Characters>
  <Application>Microsoft Office Word</Application>
  <DocSecurity>0</DocSecurity>
  <Lines>146</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Venuganali VV</dc:creator>
  <cp:keywords/>
  <dc:description/>
  <cp:lastModifiedBy>Venuganali VV</cp:lastModifiedBy>
  <cp:revision>1</cp:revision>
  <dcterms:created xsi:type="dcterms:W3CDTF">2024-06-05T06:58:00Z</dcterms:created>
  <dcterms:modified xsi:type="dcterms:W3CDTF">2024-06-05T13:38:00Z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edfb8b8f-cfc5-4ddd-8cea-f8c1d0c43fbf</vt:lpwstr>
  </property>
</Properties>
</file>