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F021A" w14:textId="77777777" w:rsidR="00153A5A" w:rsidRPr="002A2DBA" w:rsidRDefault="002A2DBA" w:rsidP="002A2DBA">
      <w:pPr>
        <w:spacing w:line="276" w:lineRule="auto"/>
        <w:jc w:val="center"/>
        <w:rPr>
          <w:rFonts w:ascii="Times New Roman" w:hAnsi="Times New Roman" w:cs="Times New Roman"/>
          <w:b/>
          <w:bCs/>
          <w:sz w:val="28"/>
          <w:szCs w:val="28"/>
          <w:u w:val="single"/>
        </w:rPr>
      </w:pPr>
      <w:r w:rsidRPr="002A2DBA">
        <w:rPr>
          <w:rFonts w:ascii="Times New Roman" w:hAnsi="Times New Roman" w:cs="Times New Roman"/>
          <w:b/>
          <w:bCs/>
          <w:sz w:val="28"/>
          <w:szCs w:val="28"/>
          <w:u w:val="single"/>
        </w:rPr>
        <w:t>Treasury management services in the US banking system</w:t>
      </w:r>
    </w:p>
    <w:p w14:paraId="67405E75" w14:textId="77777777" w:rsidR="002A2DBA" w:rsidRDefault="002A2DBA" w:rsidP="002A2DBA">
      <w:pPr>
        <w:spacing w:after="0" w:line="276" w:lineRule="auto"/>
        <w:rPr>
          <w:rFonts w:ascii="Times New Roman" w:hAnsi="Times New Roman" w:cs="Times New Roman"/>
          <w:sz w:val="24"/>
          <w:szCs w:val="24"/>
        </w:rPr>
      </w:pPr>
      <w:r w:rsidRPr="002A2DBA">
        <w:rPr>
          <w:rFonts w:ascii="Times New Roman" w:hAnsi="Times New Roman" w:cs="Times New Roman"/>
          <w:sz w:val="24"/>
          <w:szCs w:val="24"/>
        </w:rPr>
        <w:t>Treasury management services are critical for US banks to optimize cash flow, manage risk, and improve financial operations. Key benefits of treasury management analytics include:</w:t>
      </w:r>
    </w:p>
    <w:p w14:paraId="2B74A57E" w14:textId="77777777" w:rsidR="002A2DBA" w:rsidRDefault="002A2DBA" w:rsidP="002A2DBA">
      <w:pPr>
        <w:spacing w:after="0" w:line="276" w:lineRule="auto"/>
        <w:rPr>
          <w:rFonts w:ascii="Times New Roman" w:hAnsi="Times New Roman" w:cs="Times New Roman"/>
          <w:sz w:val="24"/>
          <w:szCs w:val="24"/>
        </w:rPr>
      </w:pPr>
    </w:p>
    <w:p w14:paraId="34FD9755" w14:textId="77777777" w:rsidR="002A2DBA" w:rsidRPr="002A2DBA" w:rsidRDefault="002A2DBA" w:rsidP="002A2DBA">
      <w:pPr>
        <w:pStyle w:val="ListParagraph"/>
        <w:numPr>
          <w:ilvl w:val="0"/>
          <w:numId w:val="3"/>
        </w:numPr>
        <w:spacing w:after="0" w:line="276" w:lineRule="auto"/>
        <w:rPr>
          <w:rFonts w:ascii="Times New Roman" w:hAnsi="Times New Roman" w:cs="Times New Roman"/>
          <w:sz w:val="24"/>
          <w:szCs w:val="24"/>
        </w:rPr>
      </w:pPr>
      <w:r w:rsidRPr="002A2DBA">
        <w:rPr>
          <w:rFonts w:ascii="Times New Roman" w:hAnsi="Times New Roman" w:cs="Times New Roman"/>
          <w:sz w:val="24"/>
          <w:szCs w:val="24"/>
        </w:rPr>
        <w:t>Improved cash flow management and forecasting accuracy by analyzing historical data and predicting future cash flows</w:t>
      </w:r>
    </w:p>
    <w:p w14:paraId="7FA3796F" w14:textId="77777777" w:rsidR="002A2DBA" w:rsidRDefault="002A2DBA" w:rsidP="002A2DBA">
      <w:pPr>
        <w:spacing w:after="0" w:line="276" w:lineRule="auto"/>
        <w:rPr>
          <w:rFonts w:ascii="Times New Roman" w:hAnsi="Times New Roman" w:cs="Times New Roman"/>
          <w:sz w:val="24"/>
          <w:szCs w:val="24"/>
        </w:rPr>
      </w:pPr>
    </w:p>
    <w:p w14:paraId="3D768432" w14:textId="77777777" w:rsidR="002A2DBA" w:rsidRPr="002A2DBA" w:rsidRDefault="002A2DBA" w:rsidP="002A2DBA">
      <w:pPr>
        <w:pStyle w:val="ListParagraph"/>
        <w:numPr>
          <w:ilvl w:val="0"/>
          <w:numId w:val="3"/>
        </w:numPr>
        <w:spacing w:after="0" w:line="276" w:lineRule="auto"/>
        <w:rPr>
          <w:rFonts w:ascii="Times New Roman" w:hAnsi="Times New Roman" w:cs="Times New Roman"/>
          <w:sz w:val="24"/>
          <w:szCs w:val="24"/>
        </w:rPr>
      </w:pPr>
      <w:r w:rsidRPr="002A2DBA">
        <w:rPr>
          <w:rFonts w:ascii="Times New Roman" w:hAnsi="Times New Roman" w:cs="Times New Roman"/>
          <w:sz w:val="24"/>
          <w:szCs w:val="24"/>
        </w:rPr>
        <w:t>Reduced risk exposure by evaluating data on interest rates, foreign exchange rates, and other market trends</w:t>
      </w:r>
    </w:p>
    <w:p w14:paraId="06BA4929" w14:textId="77777777" w:rsidR="002A2DBA" w:rsidRDefault="002A2DBA" w:rsidP="002A2DBA">
      <w:pPr>
        <w:spacing w:after="0" w:line="276" w:lineRule="auto"/>
        <w:rPr>
          <w:rFonts w:ascii="Times New Roman" w:hAnsi="Times New Roman" w:cs="Times New Roman"/>
          <w:sz w:val="24"/>
          <w:szCs w:val="24"/>
        </w:rPr>
      </w:pPr>
    </w:p>
    <w:p w14:paraId="339558F3" w14:textId="77777777" w:rsidR="002A2DBA" w:rsidRPr="002A2DBA" w:rsidRDefault="002A2DBA" w:rsidP="002A2DBA">
      <w:pPr>
        <w:pStyle w:val="ListParagraph"/>
        <w:numPr>
          <w:ilvl w:val="0"/>
          <w:numId w:val="3"/>
        </w:numPr>
        <w:spacing w:after="0" w:line="276" w:lineRule="auto"/>
        <w:rPr>
          <w:rFonts w:ascii="Times New Roman" w:hAnsi="Times New Roman" w:cs="Times New Roman"/>
          <w:sz w:val="24"/>
          <w:szCs w:val="24"/>
        </w:rPr>
      </w:pPr>
      <w:r w:rsidRPr="002A2DBA">
        <w:rPr>
          <w:rFonts w:ascii="Times New Roman" w:hAnsi="Times New Roman" w:cs="Times New Roman"/>
          <w:sz w:val="24"/>
          <w:szCs w:val="24"/>
        </w:rPr>
        <w:t>Optimized financial performance by identifying inefficiencies in cash management processes and optimizing cash balances, reducing borrowing costs, and minimizing bank fees</w:t>
      </w:r>
    </w:p>
    <w:p w14:paraId="03823ED1" w14:textId="77777777" w:rsidR="002A2DBA" w:rsidRDefault="002A2DBA" w:rsidP="002A2DBA">
      <w:pPr>
        <w:spacing w:after="0" w:line="276" w:lineRule="auto"/>
        <w:rPr>
          <w:rFonts w:ascii="Times New Roman" w:hAnsi="Times New Roman" w:cs="Times New Roman"/>
          <w:sz w:val="24"/>
          <w:szCs w:val="24"/>
        </w:rPr>
      </w:pPr>
    </w:p>
    <w:p w14:paraId="36B097EA" w14:textId="77777777" w:rsidR="002A2DBA" w:rsidRPr="002A2DBA" w:rsidRDefault="002A2DBA" w:rsidP="002A2DBA">
      <w:pPr>
        <w:pStyle w:val="ListParagraph"/>
        <w:numPr>
          <w:ilvl w:val="0"/>
          <w:numId w:val="3"/>
        </w:numPr>
        <w:spacing w:after="0" w:line="276" w:lineRule="auto"/>
        <w:rPr>
          <w:rFonts w:ascii="Times New Roman" w:hAnsi="Times New Roman" w:cs="Times New Roman"/>
          <w:sz w:val="24"/>
          <w:szCs w:val="24"/>
        </w:rPr>
      </w:pPr>
      <w:r w:rsidRPr="002A2DBA">
        <w:rPr>
          <w:rFonts w:ascii="Times New Roman" w:hAnsi="Times New Roman" w:cs="Times New Roman"/>
          <w:sz w:val="24"/>
          <w:szCs w:val="24"/>
        </w:rPr>
        <w:t>Enhanced compliance monitoring by using data analytics to help track adherence to regulations like anti-money laundering (AML) and Know Your Customer (KYC)</w:t>
      </w:r>
    </w:p>
    <w:p w14:paraId="2FC0CA7E" w14:textId="77777777" w:rsidR="002A2DBA" w:rsidRDefault="002A2DBA" w:rsidP="002A2DBA">
      <w:pPr>
        <w:spacing w:after="0" w:line="276" w:lineRule="auto"/>
        <w:rPr>
          <w:rFonts w:ascii="Times New Roman" w:hAnsi="Times New Roman" w:cs="Times New Roman"/>
          <w:sz w:val="24"/>
          <w:szCs w:val="24"/>
        </w:rPr>
      </w:pPr>
    </w:p>
    <w:p w14:paraId="12251F7D" w14:textId="77777777" w:rsidR="002A2DBA" w:rsidRDefault="002A2DBA" w:rsidP="002A2DBA">
      <w:pPr>
        <w:spacing w:after="0" w:line="276" w:lineRule="auto"/>
        <w:rPr>
          <w:rFonts w:ascii="Times New Roman" w:hAnsi="Times New Roman" w:cs="Times New Roman"/>
          <w:sz w:val="24"/>
          <w:szCs w:val="24"/>
        </w:rPr>
      </w:pPr>
      <w:r w:rsidRPr="002A2DBA">
        <w:rPr>
          <w:rFonts w:ascii="Times New Roman" w:hAnsi="Times New Roman" w:cs="Times New Roman"/>
          <w:sz w:val="24"/>
          <w:szCs w:val="24"/>
        </w:rPr>
        <w:t>Advanced analytics are becoming critical for banks to grow treasury management revenues. Successful repricing programs backed by analytics have boosted some banks' treasury revenues by 10-15%. Key capabilities include:</w:t>
      </w:r>
    </w:p>
    <w:p w14:paraId="3535BE7A" w14:textId="77777777" w:rsidR="002A2DBA" w:rsidRDefault="002A2DBA" w:rsidP="002A2DBA">
      <w:pPr>
        <w:spacing w:after="0" w:line="276" w:lineRule="auto"/>
        <w:rPr>
          <w:rFonts w:ascii="Times New Roman" w:hAnsi="Times New Roman" w:cs="Times New Roman"/>
          <w:sz w:val="24"/>
          <w:szCs w:val="24"/>
        </w:rPr>
      </w:pPr>
    </w:p>
    <w:p w14:paraId="69D90D68" w14:textId="77777777" w:rsidR="002A2DBA" w:rsidRPr="002A2DBA" w:rsidRDefault="002A2DBA" w:rsidP="002A2DBA">
      <w:pPr>
        <w:pStyle w:val="ListParagraph"/>
        <w:numPr>
          <w:ilvl w:val="0"/>
          <w:numId w:val="4"/>
        </w:numPr>
        <w:spacing w:after="0" w:line="276" w:lineRule="auto"/>
        <w:rPr>
          <w:rFonts w:ascii="Times New Roman" w:hAnsi="Times New Roman" w:cs="Times New Roman"/>
          <w:sz w:val="24"/>
          <w:szCs w:val="24"/>
        </w:rPr>
      </w:pPr>
      <w:r w:rsidRPr="002A2DBA">
        <w:rPr>
          <w:rFonts w:ascii="Times New Roman" w:hAnsi="Times New Roman" w:cs="Times New Roman"/>
          <w:sz w:val="24"/>
          <w:szCs w:val="24"/>
        </w:rPr>
        <w:t>Comprehensive, granular data from internal and external sources</w:t>
      </w:r>
    </w:p>
    <w:p w14:paraId="46E44CBC" w14:textId="77777777" w:rsidR="002A2DBA" w:rsidRDefault="002A2DBA" w:rsidP="002A2DBA">
      <w:pPr>
        <w:spacing w:after="0" w:line="276" w:lineRule="auto"/>
        <w:rPr>
          <w:rFonts w:ascii="Times New Roman" w:hAnsi="Times New Roman" w:cs="Times New Roman"/>
          <w:sz w:val="24"/>
          <w:szCs w:val="24"/>
        </w:rPr>
      </w:pPr>
    </w:p>
    <w:p w14:paraId="3F60AF19" w14:textId="77777777" w:rsidR="002A2DBA" w:rsidRPr="002A2DBA" w:rsidRDefault="002A2DBA" w:rsidP="002A2DBA">
      <w:pPr>
        <w:pStyle w:val="ListParagraph"/>
        <w:numPr>
          <w:ilvl w:val="0"/>
          <w:numId w:val="4"/>
        </w:numPr>
        <w:spacing w:after="0" w:line="276" w:lineRule="auto"/>
        <w:rPr>
          <w:rFonts w:ascii="Times New Roman" w:hAnsi="Times New Roman" w:cs="Times New Roman"/>
          <w:sz w:val="24"/>
          <w:szCs w:val="24"/>
        </w:rPr>
      </w:pPr>
      <w:r w:rsidRPr="002A2DBA">
        <w:rPr>
          <w:rFonts w:ascii="Times New Roman" w:hAnsi="Times New Roman" w:cs="Times New Roman"/>
          <w:sz w:val="24"/>
          <w:szCs w:val="24"/>
        </w:rPr>
        <w:t>Advanced machine learning models for precise client segmentation and targeted pricing recommendations</w:t>
      </w:r>
    </w:p>
    <w:p w14:paraId="7B2A3403" w14:textId="77777777" w:rsidR="002A2DBA" w:rsidRDefault="002A2DBA" w:rsidP="002A2DBA">
      <w:pPr>
        <w:spacing w:after="0" w:line="276" w:lineRule="auto"/>
        <w:rPr>
          <w:rFonts w:ascii="Times New Roman" w:hAnsi="Times New Roman" w:cs="Times New Roman"/>
          <w:sz w:val="24"/>
          <w:szCs w:val="24"/>
        </w:rPr>
      </w:pPr>
    </w:p>
    <w:p w14:paraId="1D1A4071" w14:textId="77777777" w:rsidR="002A2DBA" w:rsidRPr="002A2DBA" w:rsidRDefault="002A2DBA" w:rsidP="002A2DBA">
      <w:pPr>
        <w:pStyle w:val="ListParagraph"/>
        <w:numPr>
          <w:ilvl w:val="0"/>
          <w:numId w:val="4"/>
        </w:numPr>
        <w:spacing w:after="0" w:line="276" w:lineRule="auto"/>
        <w:rPr>
          <w:rFonts w:ascii="Times New Roman" w:hAnsi="Times New Roman" w:cs="Times New Roman"/>
          <w:sz w:val="24"/>
          <w:szCs w:val="24"/>
        </w:rPr>
      </w:pPr>
      <w:r w:rsidRPr="002A2DBA">
        <w:rPr>
          <w:rFonts w:ascii="Times New Roman" w:hAnsi="Times New Roman" w:cs="Times New Roman"/>
          <w:sz w:val="24"/>
          <w:szCs w:val="24"/>
        </w:rPr>
        <w:t>Empowering relationship managers with actionable insights and tools to have productive pricing conversations with clients</w:t>
      </w:r>
    </w:p>
    <w:p w14:paraId="1326F184" w14:textId="77777777" w:rsidR="002A2DBA" w:rsidRDefault="002A2DBA" w:rsidP="002A2DBA">
      <w:pPr>
        <w:spacing w:line="276" w:lineRule="auto"/>
        <w:rPr>
          <w:rFonts w:ascii="Times New Roman" w:hAnsi="Times New Roman" w:cs="Times New Roman"/>
          <w:sz w:val="24"/>
          <w:szCs w:val="24"/>
        </w:rPr>
      </w:pPr>
    </w:p>
    <w:p w14:paraId="580C0CD9" w14:textId="77777777" w:rsidR="002A2DBA" w:rsidRDefault="002A2DBA" w:rsidP="002A2DBA">
      <w:pPr>
        <w:spacing w:line="276" w:lineRule="auto"/>
        <w:rPr>
          <w:rFonts w:ascii="Times New Roman" w:hAnsi="Times New Roman" w:cs="Times New Roman"/>
          <w:sz w:val="24"/>
          <w:szCs w:val="24"/>
        </w:rPr>
      </w:pPr>
      <w:r w:rsidRPr="002A2DBA">
        <w:rPr>
          <w:rFonts w:ascii="Times New Roman" w:hAnsi="Times New Roman" w:cs="Times New Roman"/>
          <w:sz w:val="24"/>
          <w:szCs w:val="24"/>
        </w:rPr>
        <w:t>According to a large survey, 68% of organizations plan to adopt instant payments within 2 years, driven by the benefits of always-on payments and rich data</w:t>
      </w:r>
      <w:r>
        <w:rPr>
          <w:rFonts w:ascii="Times New Roman" w:hAnsi="Times New Roman" w:cs="Times New Roman"/>
          <w:sz w:val="24"/>
          <w:szCs w:val="24"/>
        </w:rPr>
        <w:t xml:space="preserve">. </w:t>
      </w:r>
    </w:p>
    <w:p w14:paraId="6155CE00" w14:textId="77777777" w:rsidR="002A2DBA" w:rsidRDefault="002A2DBA" w:rsidP="002A2DBA">
      <w:pPr>
        <w:spacing w:line="276" w:lineRule="auto"/>
        <w:rPr>
          <w:rFonts w:ascii="Times New Roman" w:hAnsi="Times New Roman" w:cs="Times New Roman"/>
          <w:sz w:val="24"/>
          <w:szCs w:val="24"/>
        </w:rPr>
      </w:pPr>
      <w:r w:rsidRPr="002A2DBA">
        <w:rPr>
          <w:rFonts w:ascii="Times New Roman" w:hAnsi="Times New Roman" w:cs="Times New Roman"/>
          <w:sz w:val="24"/>
          <w:szCs w:val="24"/>
        </w:rPr>
        <w:t>Treasury management solutions help streamline payables and receivables, consolidate payments, and provide real-time visibility.</w:t>
      </w:r>
    </w:p>
    <w:p w14:paraId="33CCC8CB" w14:textId="77777777" w:rsidR="002A2DBA" w:rsidRDefault="002A2DBA" w:rsidP="002A2DBA">
      <w:pPr>
        <w:spacing w:line="276" w:lineRule="auto"/>
        <w:rPr>
          <w:rFonts w:ascii="Times New Roman" w:hAnsi="Times New Roman" w:cs="Times New Roman"/>
          <w:sz w:val="24"/>
          <w:szCs w:val="24"/>
        </w:rPr>
      </w:pPr>
      <w:r>
        <w:rPr>
          <w:rFonts w:ascii="Times New Roman" w:hAnsi="Times New Roman" w:cs="Times New Roman"/>
          <w:sz w:val="24"/>
          <w:szCs w:val="24"/>
        </w:rPr>
        <w:t>T</w:t>
      </w:r>
      <w:r w:rsidRPr="002A2DBA">
        <w:rPr>
          <w:rFonts w:ascii="Times New Roman" w:hAnsi="Times New Roman" w:cs="Times New Roman"/>
          <w:sz w:val="24"/>
          <w:szCs w:val="24"/>
        </w:rPr>
        <w:t>reasury management analytics is crucial for US banks to optimize cash flow, reduce risk, improve compliance, and drive revenue growth in their corporate services. Leveraging comprehensive data and advanced modeling is key to delivering these benefits.</w:t>
      </w:r>
    </w:p>
    <w:p w14:paraId="523FD1B6" w14:textId="77777777" w:rsidR="00B0305B" w:rsidRDefault="00B0305B" w:rsidP="00B0305B">
      <w:pPr>
        <w:spacing w:line="276" w:lineRule="auto"/>
        <w:rPr>
          <w:rFonts w:ascii="Times New Roman" w:hAnsi="Times New Roman" w:cs="Times New Roman"/>
          <w:b/>
          <w:bCs/>
          <w:sz w:val="28"/>
          <w:szCs w:val="28"/>
          <w:u w:val="single"/>
        </w:rPr>
      </w:pPr>
    </w:p>
    <w:p w14:paraId="755D1545" w14:textId="77777777" w:rsidR="00B0305B" w:rsidRDefault="00B0305B" w:rsidP="00B0305B">
      <w:pPr>
        <w:spacing w:line="276" w:lineRule="auto"/>
        <w:rPr>
          <w:rFonts w:ascii="Times New Roman" w:hAnsi="Times New Roman" w:cs="Times New Roman"/>
          <w:b/>
          <w:bCs/>
          <w:sz w:val="28"/>
          <w:szCs w:val="28"/>
          <w:u w:val="single"/>
        </w:rPr>
      </w:pPr>
    </w:p>
    <w:p w14:paraId="0F05F653" w14:textId="77777777" w:rsidR="00B0305B" w:rsidRDefault="00B0305B" w:rsidP="00B0305B">
      <w:pPr>
        <w:spacing w:line="276" w:lineRule="auto"/>
        <w:rPr>
          <w:rFonts w:ascii="Times New Roman" w:hAnsi="Times New Roman" w:cs="Times New Roman"/>
          <w:b/>
          <w:bCs/>
          <w:sz w:val="28"/>
          <w:szCs w:val="28"/>
          <w:u w:val="single"/>
        </w:rPr>
      </w:pPr>
    </w:p>
    <w:p w14:paraId="72C7842C" w14:textId="77777777" w:rsidR="00B0305B" w:rsidRDefault="00B0305B" w:rsidP="00B0305B">
      <w:pPr>
        <w:spacing w:line="276" w:lineRule="auto"/>
        <w:rPr>
          <w:rFonts w:ascii="Times New Roman" w:hAnsi="Times New Roman" w:cs="Times New Roman"/>
          <w:b/>
          <w:bCs/>
          <w:sz w:val="28"/>
          <w:szCs w:val="28"/>
          <w:u w:val="single"/>
        </w:rPr>
      </w:pPr>
      <w:r w:rsidRPr="00B0305B">
        <w:rPr>
          <w:rFonts w:ascii="Times New Roman" w:hAnsi="Times New Roman" w:cs="Times New Roman"/>
          <w:b/>
          <w:bCs/>
          <w:sz w:val="28"/>
          <w:szCs w:val="28"/>
          <w:u w:val="single"/>
        </w:rPr>
        <w:lastRenderedPageBreak/>
        <w:t>L</w:t>
      </w:r>
      <w:r w:rsidRPr="00B0305B">
        <w:rPr>
          <w:rFonts w:ascii="Times New Roman" w:hAnsi="Times New Roman" w:cs="Times New Roman"/>
          <w:b/>
          <w:bCs/>
          <w:sz w:val="28"/>
          <w:szCs w:val="28"/>
          <w:u w:val="single"/>
        </w:rPr>
        <w:t>atest trends in treasury technology</w:t>
      </w:r>
    </w:p>
    <w:p w14:paraId="6B268AC3" w14:textId="77777777" w:rsidR="00B0305B" w:rsidRPr="00B0305B" w:rsidRDefault="00B0305B" w:rsidP="00B0305B">
      <w:pPr>
        <w:spacing w:line="276" w:lineRule="auto"/>
        <w:rPr>
          <w:rFonts w:ascii="Times New Roman" w:hAnsi="Times New Roman" w:cs="Times New Roman"/>
          <w:b/>
          <w:bCs/>
          <w:sz w:val="28"/>
          <w:szCs w:val="28"/>
          <w:u w:val="single"/>
        </w:rPr>
      </w:pPr>
      <w:r w:rsidRPr="00B0305B">
        <w:rPr>
          <w:rFonts w:ascii="Times New Roman" w:hAnsi="Times New Roman" w:cs="Times New Roman"/>
          <w:b/>
          <w:bCs/>
          <w:sz w:val="24"/>
          <w:szCs w:val="24"/>
        </w:rPr>
        <w:t>Advanced-Data</w:t>
      </w:r>
      <w:r w:rsidRPr="00B0305B">
        <w:rPr>
          <w:rFonts w:ascii="Times New Roman" w:hAnsi="Times New Roman" w:cs="Times New Roman"/>
          <w:b/>
          <w:bCs/>
          <w:sz w:val="24"/>
          <w:szCs w:val="24"/>
        </w:rPr>
        <w:t xml:space="preserve"> Analytics and AI</w:t>
      </w:r>
    </w:p>
    <w:p w14:paraId="40A64191" w14:textId="77777777" w:rsidR="00B0305B" w:rsidRDefault="00B0305B" w:rsidP="00B0305B">
      <w:pPr>
        <w:spacing w:after="0" w:line="240" w:lineRule="auto"/>
        <w:rPr>
          <w:rFonts w:ascii="Times New Roman" w:hAnsi="Times New Roman" w:cs="Times New Roman"/>
          <w:sz w:val="24"/>
          <w:szCs w:val="24"/>
        </w:rPr>
      </w:pPr>
      <w:r w:rsidRPr="00B0305B">
        <w:rPr>
          <w:rFonts w:ascii="Times New Roman" w:hAnsi="Times New Roman" w:cs="Times New Roman"/>
          <w:sz w:val="24"/>
          <w:szCs w:val="24"/>
        </w:rPr>
        <w:t>Corporate treasurers have access to more data than ever before. Advanced data analytics and AI are enabling more accurate cash flow forecasting, real-time KPI tracking, and scenario visualization. Machine learning contributes to better risk management by forecasting changes that could impact the company's assets.</w:t>
      </w:r>
    </w:p>
    <w:p w14:paraId="452E32B7" w14:textId="77777777" w:rsidR="00B0305B" w:rsidRDefault="00B0305B" w:rsidP="00B0305B">
      <w:pPr>
        <w:spacing w:after="0" w:line="240" w:lineRule="auto"/>
        <w:rPr>
          <w:rFonts w:ascii="Times New Roman" w:hAnsi="Times New Roman" w:cs="Times New Roman"/>
          <w:sz w:val="24"/>
          <w:szCs w:val="24"/>
        </w:rPr>
      </w:pPr>
    </w:p>
    <w:p w14:paraId="185C648F" w14:textId="77777777" w:rsidR="00B0305B" w:rsidRPr="00B0305B" w:rsidRDefault="00B0305B" w:rsidP="00B0305B">
      <w:pPr>
        <w:spacing w:after="0" w:line="240" w:lineRule="auto"/>
        <w:rPr>
          <w:rFonts w:ascii="Times New Roman" w:hAnsi="Times New Roman" w:cs="Times New Roman"/>
          <w:b/>
          <w:bCs/>
          <w:sz w:val="24"/>
          <w:szCs w:val="24"/>
        </w:rPr>
      </w:pPr>
      <w:r w:rsidRPr="00B0305B">
        <w:rPr>
          <w:rFonts w:ascii="Times New Roman" w:hAnsi="Times New Roman" w:cs="Times New Roman"/>
          <w:b/>
          <w:bCs/>
          <w:sz w:val="24"/>
          <w:szCs w:val="24"/>
        </w:rPr>
        <w:t>Instant Payment Methods</w:t>
      </w:r>
    </w:p>
    <w:p w14:paraId="2B8A7FC4" w14:textId="77777777" w:rsidR="00B0305B" w:rsidRDefault="00B0305B" w:rsidP="00B0305B">
      <w:pPr>
        <w:spacing w:after="0" w:line="240" w:lineRule="auto"/>
        <w:rPr>
          <w:rFonts w:ascii="Times New Roman" w:hAnsi="Times New Roman" w:cs="Times New Roman"/>
          <w:sz w:val="24"/>
          <w:szCs w:val="24"/>
        </w:rPr>
      </w:pPr>
    </w:p>
    <w:p w14:paraId="7B54566B" w14:textId="77777777" w:rsidR="00B0305B" w:rsidRDefault="00B0305B" w:rsidP="00B0305B">
      <w:pPr>
        <w:spacing w:after="0" w:line="240" w:lineRule="auto"/>
        <w:rPr>
          <w:rFonts w:ascii="Times New Roman" w:hAnsi="Times New Roman" w:cs="Times New Roman"/>
          <w:sz w:val="24"/>
          <w:szCs w:val="24"/>
        </w:rPr>
      </w:pPr>
      <w:r w:rsidRPr="00B0305B">
        <w:rPr>
          <w:rFonts w:ascii="Times New Roman" w:hAnsi="Times New Roman" w:cs="Times New Roman"/>
          <w:sz w:val="24"/>
          <w:szCs w:val="24"/>
        </w:rPr>
        <w:t>Instant payment transactions grew 63% in 2022 to $195 billion. Instant wire transfers, instant ACH, and FedNow are changing B2B and B2C payments by shortening order-to-cash and procure-to-pay processes. However, instant payments also create more fraud opportunities that require risk management.</w:t>
      </w:r>
    </w:p>
    <w:p w14:paraId="6D844D5D" w14:textId="77777777" w:rsidR="00B0305B" w:rsidRDefault="00B0305B" w:rsidP="00B0305B">
      <w:pPr>
        <w:spacing w:after="0" w:line="240" w:lineRule="auto"/>
        <w:rPr>
          <w:rFonts w:ascii="Times New Roman" w:hAnsi="Times New Roman" w:cs="Times New Roman"/>
          <w:sz w:val="24"/>
          <w:szCs w:val="24"/>
        </w:rPr>
      </w:pPr>
    </w:p>
    <w:p w14:paraId="0798EACA" w14:textId="77777777" w:rsidR="00B0305B" w:rsidRPr="00B0305B" w:rsidRDefault="00B0305B" w:rsidP="00B0305B">
      <w:pPr>
        <w:spacing w:after="0" w:line="240" w:lineRule="auto"/>
        <w:rPr>
          <w:rFonts w:ascii="Times New Roman" w:hAnsi="Times New Roman" w:cs="Times New Roman"/>
          <w:b/>
          <w:bCs/>
          <w:sz w:val="24"/>
          <w:szCs w:val="24"/>
        </w:rPr>
      </w:pPr>
      <w:r w:rsidRPr="00B0305B">
        <w:rPr>
          <w:rFonts w:ascii="Times New Roman" w:hAnsi="Times New Roman" w:cs="Times New Roman"/>
          <w:b/>
          <w:bCs/>
          <w:sz w:val="24"/>
          <w:szCs w:val="24"/>
        </w:rPr>
        <w:t>Cloud-based Treasury Management Systems</w:t>
      </w:r>
    </w:p>
    <w:p w14:paraId="1074008E" w14:textId="77777777" w:rsidR="00B0305B" w:rsidRDefault="00B0305B" w:rsidP="00B0305B">
      <w:pPr>
        <w:spacing w:after="0" w:line="240" w:lineRule="auto"/>
        <w:rPr>
          <w:rFonts w:ascii="Times New Roman" w:hAnsi="Times New Roman" w:cs="Times New Roman"/>
          <w:sz w:val="24"/>
          <w:szCs w:val="24"/>
        </w:rPr>
      </w:pPr>
    </w:p>
    <w:p w14:paraId="4D4611C4" w14:textId="77777777" w:rsidR="00B0305B" w:rsidRDefault="00B0305B" w:rsidP="00B0305B">
      <w:pPr>
        <w:spacing w:after="0" w:line="240" w:lineRule="auto"/>
        <w:rPr>
          <w:rFonts w:ascii="Times New Roman" w:hAnsi="Times New Roman" w:cs="Times New Roman"/>
          <w:sz w:val="24"/>
          <w:szCs w:val="24"/>
        </w:rPr>
      </w:pPr>
      <w:r w:rsidRPr="00B0305B">
        <w:rPr>
          <w:rFonts w:ascii="Times New Roman" w:hAnsi="Times New Roman" w:cs="Times New Roman"/>
          <w:sz w:val="24"/>
          <w:szCs w:val="24"/>
        </w:rPr>
        <w:t>Treasury Management Systems are moving to the cloud, enabling rapid implementation, higher security, and regular updates. APIs allow seamless integration with various financial software. Advanced TMS provides real-time data access, reduces manual work, and improves decision-making.</w:t>
      </w:r>
    </w:p>
    <w:p w14:paraId="14245F4D" w14:textId="77777777" w:rsidR="00B0305B" w:rsidRDefault="00B0305B" w:rsidP="00B0305B">
      <w:pPr>
        <w:spacing w:after="0" w:line="240" w:lineRule="auto"/>
        <w:rPr>
          <w:rFonts w:ascii="Times New Roman" w:hAnsi="Times New Roman" w:cs="Times New Roman"/>
          <w:sz w:val="24"/>
          <w:szCs w:val="24"/>
        </w:rPr>
      </w:pPr>
    </w:p>
    <w:p w14:paraId="5268D14E" w14:textId="77777777" w:rsidR="00B0305B" w:rsidRPr="00B0305B" w:rsidRDefault="00B0305B" w:rsidP="00B0305B">
      <w:pPr>
        <w:spacing w:after="0" w:line="240" w:lineRule="auto"/>
        <w:rPr>
          <w:rFonts w:ascii="Times New Roman" w:hAnsi="Times New Roman" w:cs="Times New Roman"/>
          <w:b/>
          <w:bCs/>
          <w:sz w:val="24"/>
          <w:szCs w:val="24"/>
        </w:rPr>
      </w:pPr>
      <w:r w:rsidRPr="00B0305B">
        <w:rPr>
          <w:rFonts w:ascii="Times New Roman" w:hAnsi="Times New Roman" w:cs="Times New Roman"/>
          <w:b/>
          <w:bCs/>
          <w:sz w:val="24"/>
          <w:szCs w:val="24"/>
        </w:rPr>
        <w:t>Agile Methodologies</w:t>
      </w:r>
    </w:p>
    <w:p w14:paraId="1A32905A" w14:textId="77777777" w:rsidR="00B0305B" w:rsidRDefault="00B0305B" w:rsidP="00B0305B">
      <w:pPr>
        <w:spacing w:after="0" w:line="240" w:lineRule="auto"/>
        <w:rPr>
          <w:rFonts w:ascii="Times New Roman" w:hAnsi="Times New Roman" w:cs="Times New Roman"/>
          <w:sz w:val="24"/>
          <w:szCs w:val="24"/>
        </w:rPr>
      </w:pPr>
    </w:p>
    <w:p w14:paraId="20D89F91" w14:textId="77777777" w:rsidR="00B0305B" w:rsidRDefault="00B0305B" w:rsidP="00B0305B">
      <w:pPr>
        <w:spacing w:after="0" w:line="240" w:lineRule="auto"/>
        <w:rPr>
          <w:rFonts w:ascii="Times New Roman" w:hAnsi="Times New Roman" w:cs="Times New Roman"/>
          <w:sz w:val="24"/>
          <w:szCs w:val="24"/>
        </w:rPr>
      </w:pPr>
      <w:r w:rsidRPr="00B0305B">
        <w:rPr>
          <w:rFonts w:ascii="Times New Roman" w:hAnsi="Times New Roman" w:cs="Times New Roman"/>
          <w:sz w:val="24"/>
          <w:szCs w:val="24"/>
        </w:rPr>
        <w:t>Treasury teams are adopting agile ways of working, like sprints from Lean methodology, to encourage innovation. Embracing technologies like APIs, RPA, and AI can streamline operations, reduce manual work, minimize errors, and enable data-driven decisions.</w:t>
      </w:r>
    </w:p>
    <w:p w14:paraId="316E5378" w14:textId="77777777" w:rsidR="00B0305B" w:rsidRDefault="00B0305B" w:rsidP="00B0305B">
      <w:pPr>
        <w:spacing w:after="0" w:line="240" w:lineRule="auto"/>
        <w:rPr>
          <w:rFonts w:ascii="Times New Roman" w:hAnsi="Times New Roman" w:cs="Times New Roman"/>
          <w:sz w:val="24"/>
          <w:szCs w:val="24"/>
        </w:rPr>
      </w:pPr>
    </w:p>
    <w:p w14:paraId="7084FB9B" w14:textId="77777777" w:rsidR="00B0305B" w:rsidRPr="00B0305B" w:rsidRDefault="00B0305B" w:rsidP="00B0305B">
      <w:pPr>
        <w:spacing w:after="0" w:line="240" w:lineRule="auto"/>
        <w:rPr>
          <w:rFonts w:ascii="Times New Roman" w:hAnsi="Times New Roman" w:cs="Times New Roman"/>
          <w:b/>
          <w:bCs/>
          <w:sz w:val="24"/>
          <w:szCs w:val="24"/>
        </w:rPr>
      </w:pPr>
      <w:r w:rsidRPr="00B0305B">
        <w:rPr>
          <w:rFonts w:ascii="Times New Roman" w:hAnsi="Times New Roman" w:cs="Times New Roman"/>
          <w:b/>
          <w:bCs/>
          <w:sz w:val="24"/>
          <w:szCs w:val="24"/>
        </w:rPr>
        <w:t>Blockchain and Cryptocurrencies</w:t>
      </w:r>
    </w:p>
    <w:p w14:paraId="38B5616B" w14:textId="77777777" w:rsidR="00B0305B" w:rsidRDefault="00B0305B" w:rsidP="00B0305B">
      <w:pPr>
        <w:spacing w:after="0" w:line="240" w:lineRule="auto"/>
        <w:rPr>
          <w:rFonts w:ascii="Times New Roman" w:hAnsi="Times New Roman" w:cs="Times New Roman"/>
          <w:sz w:val="24"/>
          <w:szCs w:val="24"/>
        </w:rPr>
      </w:pPr>
    </w:p>
    <w:p w14:paraId="2167264E" w14:textId="77777777" w:rsidR="00B0305B" w:rsidRDefault="00B0305B" w:rsidP="00B0305B">
      <w:pPr>
        <w:spacing w:line="276" w:lineRule="auto"/>
        <w:rPr>
          <w:rFonts w:ascii="Times New Roman" w:hAnsi="Times New Roman" w:cs="Times New Roman"/>
          <w:sz w:val="24"/>
          <w:szCs w:val="24"/>
        </w:rPr>
      </w:pPr>
      <w:r w:rsidRPr="00B0305B">
        <w:rPr>
          <w:rFonts w:ascii="Times New Roman" w:hAnsi="Times New Roman" w:cs="Times New Roman"/>
          <w:sz w:val="24"/>
          <w:szCs w:val="24"/>
        </w:rPr>
        <w:t>Blockchain and cryptocurrencies are challenging traditional banking and offering faster, more transparent, and potentially more secure value transfer. Central banks are exploring digital currencies, signaling a potential shift in global financial systems.</w:t>
      </w:r>
    </w:p>
    <w:p w14:paraId="0D354F69" w14:textId="77777777" w:rsidR="00091A8A" w:rsidRDefault="00B0305B" w:rsidP="00091A8A">
      <w:pPr>
        <w:spacing w:line="276" w:lineRule="auto"/>
        <w:rPr>
          <w:rFonts w:ascii="Times New Roman" w:hAnsi="Times New Roman" w:cs="Times New Roman"/>
          <w:b/>
          <w:bCs/>
          <w:sz w:val="28"/>
          <w:szCs w:val="28"/>
          <w:u w:val="single"/>
        </w:rPr>
      </w:pPr>
      <w:r w:rsidRPr="00B0305B">
        <w:rPr>
          <w:rFonts w:ascii="Times New Roman" w:hAnsi="Times New Roman" w:cs="Times New Roman"/>
          <w:b/>
          <w:bCs/>
          <w:sz w:val="28"/>
          <w:szCs w:val="28"/>
          <w:u w:val="single"/>
        </w:rPr>
        <w:t>How can advanced data analytics improve cash flow forecasting in treasury management</w:t>
      </w:r>
      <w:r>
        <w:rPr>
          <w:rFonts w:ascii="Times New Roman" w:hAnsi="Times New Roman" w:cs="Times New Roman"/>
          <w:b/>
          <w:bCs/>
          <w:sz w:val="28"/>
          <w:szCs w:val="28"/>
          <w:u w:val="single"/>
        </w:rPr>
        <w:t>?</w:t>
      </w:r>
    </w:p>
    <w:p w14:paraId="51343726" w14:textId="77777777" w:rsidR="00091A8A" w:rsidRPr="00091A8A" w:rsidRDefault="00091A8A" w:rsidP="00091A8A">
      <w:pPr>
        <w:spacing w:line="276" w:lineRule="auto"/>
        <w:rPr>
          <w:rFonts w:ascii="Times New Roman" w:hAnsi="Times New Roman" w:cs="Times New Roman"/>
          <w:b/>
          <w:bCs/>
          <w:sz w:val="28"/>
          <w:szCs w:val="28"/>
          <w:u w:val="single"/>
        </w:rPr>
      </w:pPr>
      <w:r w:rsidRPr="00091A8A">
        <w:rPr>
          <w:rFonts w:ascii="Times New Roman" w:hAnsi="Times New Roman" w:cs="Times New Roman"/>
          <w:b/>
          <w:bCs/>
          <w:sz w:val="24"/>
          <w:szCs w:val="24"/>
        </w:rPr>
        <w:t>Leveraging Historical Data</w:t>
      </w:r>
    </w:p>
    <w:p w14:paraId="5B349BFF" w14:textId="77777777" w:rsidR="00091A8A" w:rsidRDefault="00091A8A" w:rsidP="00091A8A">
      <w:pPr>
        <w:spacing w:after="0" w:line="240" w:lineRule="auto"/>
        <w:ind w:firstLine="720"/>
        <w:rPr>
          <w:rFonts w:ascii="Times New Roman" w:hAnsi="Times New Roman" w:cs="Times New Roman"/>
          <w:sz w:val="24"/>
          <w:szCs w:val="24"/>
        </w:rPr>
      </w:pPr>
      <w:r w:rsidRPr="00091A8A">
        <w:rPr>
          <w:rFonts w:ascii="Times New Roman" w:hAnsi="Times New Roman" w:cs="Times New Roman"/>
          <w:sz w:val="24"/>
          <w:szCs w:val="24"/>
        </w:rPr>
        <w:t>By analyzing historical cash flow data, advanced analytics can identify patterns, trends, and seasonality that impact future cash flows. Predictive models can then be built to forecast future cash flows with greater accuracy based on these insights.</w:t>
      </w:r>
    </w:p>
    <w:p w14:paraId="0C5174C2" w14:textId="77777777" w:rsidR="00091A8A" w:rsidRDefault="00091A8A" w:rsidP="00091A8A">
      <w:pPr>
        <w:spacing w:after="0" w:line="240" w:lineRule="auto"/>
        <w:rPr>
          <w:rFonts w:ascii="Times New Roman" w:hAnsi="Times New Roman" w:cs="Times New Roman"/>
          <w:sz w:val="24"/>
          <w:szCs w:val="24"/>
        </w:rPr>
      </w:pPr>
    </w:p>
    <w:p w14:paraId="2BF8F844" w14:textId="77777777" w:rsidR="00091A8A" w:rsidRPr="00091A8A" w:rsidRDefault="00091A8A" w:rsidP="00091A8A">
      <w:pPr>
        <w:spacing w:after="0" w:line="240" w:lineRule="auto"/>
        <w:rPr>
          <w:rFonts w:ascii="Times New Roman" w:hAnsi="Times New Roman" w:cs="Times New Roman"/>
          <w:b/>
          <w:bCs/>
          <w:sz w:val="24"/>
          <w:szCs w:val="24"/>
        </w:rPr>
      </w:pPr>
      <w:r w:rsidRPr="00091A8A">
        <w:rPr>
          <w:rFonts w:ascii="Times New Roman" w:hAnsi="Times New Roman" w:cs="Times New Roman"/>
          <w:b/>
          <w:bCs/>
          <w:sz w:val="24"/>
          <w:szCs w:val="24"/>
        </w:rPr>
        <w:t>Incorporating External Factors</w:t>
      </w:r>
    </w:p>
    <w:p w14:paraId="09590E9D" w14:textId="77777777" w:rsidR="00091A8A" w:rsidRDefault="00091A8A" w:rsidP="00091A8A">
      <w:pPr>
        <w:spacing w:after="0" w:line="240" w:lineRule="auto"/>
        <w:rPr>
          <w:rFonts w:ascii="Times New Roman" w:hAnsi="Times New Roman" w:cs="Times New Roman"/>
          <w:sz w:val="24"/>
          <w:szCs w:val="24"/>
        </w:rPr>
      </w:pPr>
    </w:p>
    <w:p w14:paraId="38926292" w14:textId="77777777" w:rsidR="00091A8A" w:rsidRDefault="00091A8A" w:rsidP="00091A8A">
      <w:pPr>
        <w:spacing w:after="0" w:line="240" w:lineRule="auto"/>
        <w:ind w:firstLine="720"/>
        <w:rPr>
          <w:rFonts w:ascii="Times New Roman" w:hAnsi="Times New Roman" w:cs="Times New Roman"/>
          <w:sz w:val="24"/>
          <w:szCs w:val="24"/>
        </w:rPr>
      </w:pPr>
      <w:r w:rsidRPr="00091A8A">
        <w:rPr>
          <w:rFonts w:ascii="Times New Roman" w:hAnsi="Times New Roman" w:cs="Times New Roman"/>
          <w:sz w:val="24"/>
          <w:szCs w:val="24"/>
        </w:rPr>
        <w:t>Analytics solutions can incorporate external data sources like market trends, economic indicators, and industry benchmarks to build more comprehensive cash flow forecasts. This allows treasurers to anticipate how changes in the broader business environment may affect future cash flows.</w:t>
      </w:r>
    </w:p>
    <w:p w14:paraId="62DC4418" w14:textId="77777777" w:rsidR="00091A8A" w:rsidRPr="00091A8A" w:rsidRDefault="00091A8A" w:rsidP="00091A8A">
      <w:pPr>
        <w:spacing w:after="0" w:line="240" w:lineRule="auto"/>
        <w:rPr>
          <w:rFonts w:ascii="Times New Roman" w:hAnsi="Times New Roman" w:cs="Times New Roman"/>
          <w:b/>
          <w:bCs/>
          <w:sz w:val="24"/>
          <w:szCs w:val="24"/>
        </w:rPr>
      </w:pPr>
      <w:r w:rsidRPr="00091A8A">
        <w:rPr>
          <w:rFonts w:ascii="Times New Roman" w:hAnsi="Times New Roman" w:cs="Times New Roman"/>
          <w:b/>
          <w:bCs/>
          <w:sz w:val="24"/>
          <w:szCs w:val="24"/>
        </w:rPr>
        <w:lastRenderedPageBreak/>
        <w:t>Scenario Planning and Sensitivity Analysis</w:t>
      </w:r>
    </w:p>
    <w:p w14:paraId="372D2A61" w14:textId="77777777" w:rsidR="00091A8A" w:rsidRDefault="00091A8A" w:rsidP="00091A8A">
      <w:pPr>
        <w:spacing w:after="0" w:line="240" w:lineRule="auto"/>
        <w:rPr>
          <w:rFonts w:ascii="Times New Roman" w:hAnsi="Times New Roman" w:cs="Times New Roman"/>
          <w:sz w:val="24"/>
          <w:szCs w:val="24"/>
        </w:rPr>
      </w:pPr>
    </w:p>
    <w:p w14:paraId="5ABFA706" w14:textId="77777777" w:rsidR="00091A8A" w:rsidRDefault="00091A8A" w:rsidP="00091A8A">
      <w:pPr>
        <w:spacing w:after="0" w:line="240" w:lineRule="auto"/>
        <w:ind w:firstLine="720"/>
        <w:rPr>
          <w:rFonts w:ascii="Times New Roman" w:hAnsi="Times New Roman" w:cs="Times New Roman"/>
          <w:sz w:val="24"/>
          <w:szCs w:val="24"/>
        </w:rPr>
      </w:pPr>
      <w:r w:rsidRPr="00091A8A">
        <w:rPr>
          <w:rFonts w:ascii="Times New Roman" w:hAnsi="Times New Roman" w:cs="Times New Roman"/>
          <w:sz w:val="24"/>
          <w:szCs w:val="24"/>
        </w:rPr>
        <w:t>Analytics tools enable treasurers to run multiple forecast scenarios based on different assumptions and variables. This allows them to stress test their forecasts and understand the potential impact of risks like interest rate changes, foreign exchange fluctuations, or changes in customer payment behavior.</w:t>
      </w:r>
    </w:p>
    <w:p w14:paraId="05777E94" w14:textId="77777777" w:rsidR="00091A8A" w:rsidRDefault="00091A8A" w:rsidP="00091A8A">
      <w:pPr>
        <w:spacing w:after="0" w:line="240" w:lineRule="auto"/>
        <w:rPr>
          <w:rFonts w:ascii="Times New Roman" w:hAnsi="Times New Roman" w:cs="Times New Roman"/>
          <w:sz w:val="24"/>
          <w:szCs w:val="24"/>
        </w:rPr>
      </w:pPr>
    </w:p>
    <w:p w14:paraId="543FAEBC" w14:textId="77777777" w:rsidR="00091A8A" w:rsidRPr="00091A8A" w:rsidRDefault="00091A8A" w:rsidP="00091A8A">
      <w:pPr>
        <w:spacing w:after="0" w:line="240" w:lineRule="auto"/>
        <w:rPr>
          <w:rFonts w:ascii="Times New Roman" w:hAnsi="Times New Roman" w:cs="Times New Roman"/>
          <w:b/>
          <w:bCs/>
          <w:sz w:val="24"/>
          <w:szCs w:val="24"/>
        </w:rPr>
      </w:pPr>
      <w:r w:rsidRPr="00091A8A">
        <w:rPr>
          <w:rFonts w:ascii="Times New Roman" w:hAnsi="Times New Roman" w:cs="Times New Roman"/>
          <w:b/>
          <w:bCs/>
          <w:sz w:val="24"/>
          <w:szCs w:val="24"/>
        </w:rPr>
        <w:t>Real-Time Visibility</w:t>
      </w:r>
    </w:p>
    <w:p w14:paraId="2A1F3A44" w14:textId="77777777" w:rsidR="00091A8A" w:rsidRDefault="00091A8A" w:rsidP="00091A8A">
      <w:pPr>
        <w:spacing w:after="0" w:line="240" w:lineRule="auto"/>
        <w:rPr>
          <w:rFonts w:ascii="Times New Roman" w:hAnsi="Times New Roman" w:cs="Times New Roman"/>
          <w:sz w:val="24"/>
          <w:szCs w:val="24"/>
        </w:rPr>
      </w:pPr>
    </w:p>
    <w:p w14:paraId="0B0AFFA0" w14:textId="77777777" w:rsidR="00091A8A" w:rsidRDefault="00091A8A" w:rsidP="00091A8A">
      <w:pPr>
        <w:spacing w:after="0" w:line="240" w:lineRule="auto"/>
        <w:ind w:firstLine="720"/>
        <w:rPr>
          <w:rFonts w:ascii="Times New Roman" w:hAnsi="Times New Roman" w:cs="Times New Roman"/>
          <w:sz w:val="24"/>
          <w:szCs w:val="24"/>
        </w:rPr>
      </w:pPr>
      <w:r w:rsidRPr="00091A8A">
        <w:rPr>
          <w:rFonts w:ascii="Times New Roman" w:hAnsi="Times New Roman" w:cs="Times New Roman"/>
          <w:sz w:val="24"/>
          <w:szCs w:val="24"/>
        </w:rPr>
        <w:t>Cloud-based treasury management systems with advanced analytics provide real-time visibility into cash positions across accounts. This enables treasurers to monitor actual cash flows against forecasts and make adjustments as needed to optimize liquidity.</w:t>
      </w:r>
    </w:p>
    <w:p w14:paraId="3FFD4417" w14:textId="77777777" w:rsidR="00091A8A" w:rsidRDefault="00091A8A" w:rsidP="00091A8A">
      <w:pPr>
        <w:spacing w:after="0" w:line="240" w:lineRule="auto"/>
        <w:rPr>
          <w:rFonts w:ascii="Times New Roman" w:hAnsi="Times New Roman" w:cs="Times New Roman"/>
          <w:sz w:val="24"/>
          <w:szCs w:val="24"/>
        </w:rPr>
      </w:pPr>
    </w:p>
    <w:p w14:paraId="7229EB36" w14:textId="77777777" w:rsidR="00091A8A" w:rsidRDefault="00091A8A" w:rsidP="00091A8A">
      <w:pPr>
        <w:spacing w:after="0" w:line="240" w:lineRule="auto"/>
        <w:rPr>
          <w:rFonts w:ascii="Times New Roman" w:hAnsi="Times New Roman" w:cs="Times New Roman"/>
          <w:b/>
          <w:bCs/>
          <w:sz w:val="24"/>
          <w:szCs w:val="24"/>
        </w:rPr>
      </w:pPr>
      <w:r w:rsidRPr="00091A8A">
        <w:rPr>
          <w:rFonts w:ascii="Times New Roman" w:hAnsi="Times New Roman" w:cs="Times New Roman"/>
          <w:b/>
          <w:bCs/>
          <w:sz w:val="24"/>
          <w:szCs w:val="24"/>
        </w:rPr>
        <w:t>Automation and Machine Learning</w:t>
      </w:r>
    </w:p>
    <w:p w14:paraId="4D31740C" w14:textId="77777777" w:rsidR="00091A8A" w:rsidRPr="00091A8A" w:rsidRDefault="00091A8A" w:rsidP="00091A8A">
      <w:pPr>
        <w:spacing w:after="0" w:line="240" w:lineRule="auto"/>
        <w:rPr>
          <w:rFonts w:ascii="Times New Roman" w:hAnsi="Times New Roman" w:cs="Times New Roman"/>
          <w:b/>
          <w:bCs/>
          <w:sz w:val="24"/>
          <w:szCs w:val="24"/>
        </w:rPr>
      </w:pPr>
    </w:p>
    <w:p w14:paraId="7D3DCCE4" w14:textId="77777777" w:rsidR="00091A8A" w:rsidRDefault="00091A8A" w:rsidP="00091A8A">
      <w:pPr>
        <w:spacing w:line="276" w:lineRule="auto"/>
        <w:ind w:firstLine="720"/>
        <w:rPr>
          <w:rFonts w:ascii="Times New Roman" w:hAnsi="Times New Roman" w:cs="Times New Roman"/>
          <w:sz w:val="24"/>
          <w:szCs w:val="24"/>
        </w:rPr>
      </w:pPr>
      <w:r w:rsidRPr="00091A8A">
        <w:rPr>
          <w:rFonts w:ascii="Times New Roman" w:hAnsi="Times New Roman" w:cs="Times New Roman"/>
          <w:sz w:val="24"/>
          <w:szCs w:val="24"/>
        </w:rPr>
        <w:t>Automating data collection and reconciliation from various sources, and applying machine learning algorithms, can significantly reduce the time and effort required to generate cash flow forecasts. This allows treasurers to produce more frequent, accurate forecasts to guide decision-making.</w:t>
      </w:r>
    </w:p>
    <w:p w14:paraId="46EA538B" w14:textId="77777777" w:rsidR="00091A8A" w:rsidRDefault="00091A8A" w:rsidP="00091A8A">
      <w:pPr>
        <w:spacing w:line="276" w:lineRule="auto"/>
        <w:rPr>
          <w:rFonts w:ascii="Times New Roman" w:hAnsi="Times New Roman" w:cs="Times New Roman"/>
          <w:b/>
          <w:bCs/>
          <w:sz w:val="28"/>
          <w:szCs w:val="28"/>
          <w:u w:val="single"/>
        </w:rPr>
      </w:pPr>
      <w:r w:rsidRPr="00091A8A">
        <w:rPr>
          <w:rFonts w:ascii="Times New Roman" w:hAnsi="Times New Roman" w:cs="Times New Roman"/>
          <w:b/>
          <w:bCs/>
          <w:sz w:val="28"/>
          <w:szCs w:val="28"/>
          <w:u w:val="single"/>
        </w:rPr>
        <w:t>challenges in implementing data analytics for treasury management</w:t>
      </w:r>
    </w:p>
    <w:p w14:paraId="2693DA22" w14:textId="77777777" w:rsidR="00091A8A" w:rsidRPr="00091A8A" w:rsidRDefault="00091A8A" w:rsidP="00091A8A">
      <w:pPr>
        <w:spacing w:line="276" w:lineRule="auto"/>
        <w:rPr>
          <w:rFonts w:ascii="Times New Roman" w:hAnsi="Times New Roman" w:cs="Times New Roman"/>
          <w:b/>
          <w:bCs/>
          <w:sz w:val="28"/>
          <w:szCs w:val="28"/>
          <w:u w:val="single"/>
        </w:rPr>
      </w:pPr>
      <w:r w:rsidRPr="00091A8A">
        <w:rPr>
          <w:rFonts w:ascii="Times New Roman" w:hAnsi="Times New Roman" w:cs="Times New Roman"/>
          <w:b/>
          <w:bCs/>
          <w:sz w:val="24"/>
          <w:szCs w:val="24"/>
        </w:rPr>
        <w:t>Data Quality and Integrity</w:t>
      </w:r>
      <w:r w:rsidRPr="00091A8A">
        <w:rPr>
          <w:rFonts w:ascii="Times New Roman" w:hAnsi="Times New Roman" w:cs="Times New Roman"/>
          <w:b/>
          <w:bCs/>
          <w:sz w:val="28"/>
          <w:szCs w:val="28"/>
        </w:rPr>
        <w:t>:</w:t>
      </w:r>
      <w:r>
        <w:rPr>
          <w:rFonts w:ascii="Times New Roman" w:hAnsi="Times New Roman" w:cs="Times New Roman"/>
          <w:b/>
          <w:bCs/>
          <w:sz w:val="28"/>
          <w:szCs w:val="28"/>
        </w:rPr>
        <w:t xml:space="preserve"> </w:t>
      </w:r>
      <w:r w:rsidRPr="00091A8A">
        <w:rPr>
          <w:rFonts w:ascii="Times New Roman" w:hAnsi="Times New Roman" w:cs="Times New Roman"/>
          <w:sz w:val="24"/>
          <w:szCs w:val="24"/>
        </w:rPr>
        <w:t>Poor data quality leading to inaccurate outcomes, poor risk monitoring, and unreliable insights is a key challenge. Ensuring data accuracy, consistency, and completeness across multiple sources is critical for effective analytics.</w:t>
      </w:r>
    </w:p>
    <w:p w14:paraId="11240DA4" w14:textId="77777777" w:rsidR="00091A8A" w:rsidRPr="00091A8A" w:rsidRDefault="00091A8A" w:rsidP="00091A8A">
      <w:pPr>
        <w:spacing w:after="0" w:line="240" w:lineRule="auto"/>
        <w:rPr>
          <w:rFonts w:ascii="Times New Roman" w:hAnsi="Times New Roman" w:cs="Times New Roman"/>
          <w:b/>
          <w:bCs/>
          <w:sz w:val="24"/>
          <w:szCs w:val="24"/>
        </w:rPr>
      </w:pPr>
      <w:r w:rsidRPr="00091A8A">
        <w:rPr>
          <w:rFonts w:ascii="Times New Roman" w:hAnsi="Times New Roman" w:cs="Times New Roman"/>
          <w:b/>
          <w:bCs/>
          <w:sz w:val="24"/>
          <w:szCs w:val="24"/>
        </w:rPr>
        <w:t>Data Fragmentation</w:t>
      </w:r>
      <w:r>
        <w:rPr>
          <w:rFonts w:ascii="Times New Roman" w:hAnsi="Times New Roman" w:cs="Times New Roman"/>
          <w:b/>
          <w:bCs/>
          <w:sz w:val="24"/>
          <w:szCs w:val="24"/>
        </w:rPr>
        <w:t xml:space="preserve">: </w:t>
      </w:r>
      <w:r w:rsidRPr="00091A8A">
        <w:rPr>
          <w:rFonts w:ascii="Times New Roman" w:hAnsi="Times New Roman" w:cs="Times New Roman"/>
          <w:sz w:val="24"/>
          <w:szCs w:val="24"/>
        </w:rPr>
        <w:t>Disconnected data from point-to-point sourcing and siloed systems makes it difficult to get a comprehensive view. Integrating data from various sources like bank statements, cash flow statements, and market data is a significant hurdle.</w:t>
      </w:r>
    </w:p>
    <w:p w14:paraId="2F2C0467" w14:textId="77777777" w:rsidR="00091A8A" w:rsidRDefault="00091A8A" w:rsidP="00091A8A">
      <w:pPr>
        <w:spacing w:after="0" w:line="240" w:lineRule="auto"/>
        <w:rPr>
          <w:rFonts w:ascii="Times New Roman" w:hAnsi="Times New Roman" w:cs="Times New Roman"/>
          <w:sz w:val="24"/>
          <w:szCs w:val="24"/>
        </w:rPr>
      </w:pPr>
    </w:p>
    <w:p w14:paraId="46B1A342" w14:textId="77777777" w:rsidR="00091A8A" w:rsidRPr="00091A8A" w:rsidRDefault="00091A8A" w:rsidP="00091A8A">
      <w:pPr>
        <w:spacing w:after="0" w:line="240" w:lineRule="auto"/>
        <w:rPr>
          <w:rFonts w:ascii="Times New Roman" w:hAnsi="Times New Roman" w:cs="Times New Roman"/>
          <w:b/>
          <w:bCs/>
          <w:sz w:val="24"/>
          <w:szCs w:val="24"/>
        </w:rPr>
      </w:pPr>
      <w:r w:rsidRPr="00091A8A">
        <w:rPr>
          <w:rFonts w:ascii="Times New Roman" w:hAnsi="Times New Roman" w:cs="Times New Roman"/>
          <w:b/>
          <w:bCs/>
          <w:sz w:val="24"/>
          <w:szCs w:val="24"/>
        </w:rPr>
        <w:t>Lack of Analytics Capabilities</w:t>
      </w:r>
      <w:r>
        <w:rPr>
          <w:rFonts w:ascii="Times New Roman" w:hAnsi="Times New Roman" w:cs="Times New Roman"/>
          <w:b/>
          <w:bCs/>
          <w:sz w:val="24"/>
          <w:szCs w:val="24"/>
        </w:rPr>
        <w:t xml:space="preserve">: </w:t>
      </w:r>
      <w:r w:rsidRPr="00091A8A">
        <w:rPr>
          <w:rFonts w:ascii="Times New Roman" w:hAnsi="Times New Roman" w:cs="Times New Roman"/>
          <w:sz w:val="24"/>
          <w:szCs w:val="24"/>
        </w:rPr>
        <w:t>Many treasury teams lack the skills and tools to effectively leverage advanced analytics techniques like predictive modeling, machine learning, and scenario analysis. Investing in the right technology and upskilling employees is necessary</w:t>
      </w:r>
    </w:p>
    <w:p w14:paraId="27D0EB87" w14:textId="77777777" w:rsidR="00091A8A" w:rsidRDefault="00091A8A" w:rsidP="00091A8A">
      <w:pPr>
        <w:spacing w:after="0" w:line="240" w:lineRule="auto"/>
        <w:rPr>
          <w:rFonts w:ascii="Times New Roman" w:hAnsi="Times New Roman" w:cs="Times New Roman"/>
          <w:sz w:val="24"/>
          <w:szCs w:val="24"/>
        </w:rPr>
      </w:pPr>
    </w:p>
    <w:p w14:paraId="14E857A3" w14:textId="77777777" w:rsidR="00091A8A" w:rsidRPr="00091A8A" w:rsidRDefault="00091A8A" w:rsidP="00091A8A">
      <w:pPr>
        <w:spacing w:after="0" w:line="240" w:lineRule="auto"/>
        <w:rPr>
          <w:rFonts w:ascii="Times New Roman" w:hAnsi="Times New Roman" w:cs="Times New Roman"/>
          <w:b/>
          <w:bCs/>
          <w:sz w:val="24"/>
          <w:szCs w:val="24"/>
        </w:rPr>
      </w:pPr>
      <w:r w:rsidRPr="00091A8A">
        <w:rPr>
          <w:rFonts w:ascii="Times New Roman" w:hAnsi="Times New Roman" w:cs="Times New Roman"/>
          <w:b/>
          <w:bCs/>
          <w:sz w:val="24"/>
          <w:szCs w:val="24"/>
        </w:rPr>
        <w:t>Organizational Resistance to Change</w:t>
      </w:r>
      <w:r>
        <w:rPr>
          <w:rFonts w:ascii="Times New Roman" w:hAnsi="Times New Roman" w:cs="Times New Roman"/>
          <w:b/>
          <w:bCs/>
          <w:sz w:val="24"/>
          <w:szCs w:val="24"/>
        </w:rPr>
        <w:t xml:space="preserve">: </w:t>
      </w:r>
      <w:r w:rsidRPr="00091A8A">
        <w:rPr>
          <w:rFonts w:ascii="Times New Roman" w:hAnsi="Times New Roman" w:cs="Times New Roman"/>
          <w:sz w:val="24"/>
          <w:szCs w:val="24"/>
        </w:rPr>
        <w:t>Implementing data analytics often requires changes to existing treasury processes and workflows. Overcoming organizational inertia and getting buy-in from stakeholders can be challenging.</w:t>
      </w:r>
    </w:p>
    <w:p w14:paraId="3076C788" w14:textId="77777777" w:rsidR="00091A8A" w:rsidRDefault="00091A8A" w:rsidP="00091A8A">
      <w:pPr>
        <w:spacing w:after="0" w:line="240" w:lineRule="auto"/>
        <w:rPr>
          <w:rFonts w:ascii="Times New Roman" w:hAnsi="Times New Roman" w:cs="Times New Roman"/>
          <w:sz w:val="24"/>
          <w:szCs w:val="24"/>
        </w:rPr>
      </w:pPr>
    </w:p>
    <w:p w14:paraId="57D1728A" w14:textId="77777777" w:rsidR="00091A8A" w:rsidRPr="00091A8A" w:rsidRDefault="00091A8A" w:rsidP="00091A8A">
      <w:pPr>
        <w:spacing w:after="0" w:line="240" w:lineRule="auto"/>
        <w:rPr>
          <w:rFonts w:ascii="Times New Roman" w:hAnsi="Times New Roman" w:cs="Times New Roman"/>
          <w:b/>
          <w:bCs/>
          <w:sz w:val="24"/>
          <w:szCs w:val="24"/>
        </w:rPr>
      </w:pPr>
      <w:r w:rsidRPr="00091A8A">
        <w:rPr>
          <w:rFonts w:ascii="Times New Roman" w:hAnsi="Times New Roman" w:cs="Times New Roman"/>
          <w:b/>
          <w:bCs/>
          <w:sz w:val="24"/>
          <w:szCs w:val="24"/>
        </w:rPr>
        <w:t>Regulatory and Compliance Concerns</w:t>
      </w:r>
      <w:r>
        <w:rPr>
          <w:rFonts w:ascii="Times New Roman" w:hAnsi="Times New Roman" w:cs="Times New Roman"/>
          <w:b/>
          <w:bCs/>
          <w:sz w:val="24"/>
          <w:szCs w:val="24"/>
        </w:rPr>
        <w:t xml:space="preserve">: </w:t>
      </w:r>
      <w:r w:rsidRPr="00091A8A">
        <w:rPr>
          <w:rFonts w:ascii="Times New Roman" w:hAnsi="Times New Roman" w:cs="Times New Roman"/>
          <w:sz w:val="24"/>
          <w:szCs w:val="24"/>
        </w:rPr>
        <w:t>Adhering to regulations like anti-money laundering (AML) and Know Your Customer (KYC) while leveraging analytics requires robust data governance policies and controls.</w:t>
      </w:r>
    </w:p>
    <w:p w14:paraId="1923F293" w14:textId="77777777" w:rsidR="00091A8A" w:rsidRDefault="00091A8A" w:rsidP="00091A8A">
      <w:pPr>
        <w:spacing w:after="0" w:line="240" w:lineRule="auto"/>
        <w:rPr>
          <w:rFonts w:ascii="Times New Roman" w:hAnsi="Times New Roman" w:cs="Times New Roman"/>
          <w:sz w:val="24"/>
          <w:szCs w:val="24"/>
        </w:rPr>
      </w:pPr>
    </w:p>
    <w:p w14:paraId="131DAE19" w14:textId="77777777" w:rsidR="00091A8A" w:rsidRDefault="00091A8A" w:rsidP="00091A8A">
      <w:pPr>
        <w:spacing w:after="0" w:line="240" w:lineRule="auto"/>
        <w:rPr>
          <w:rFonts w:ascii="Times New Roman" w:hAnsi="Times New Roman" w:cs="Times New Roman"/>
          <w:sz w:val="24"/>
          <w:szCs w:val="24"/>
        </w:rPr>
      </w:pPr>
      <w:r w:rsidRPr="00091A8A">
        <w:rPr>
          <w:rFonts w:ascii="Times New Roman" w:hAnsi="Times New Roman" w:cs="Times New Roman"/>
          <w:b/>
          <w:bCs/>
          <w:sz w:val="24"/>
          <w:szCs w:val="24"/>
        </w:rPr>
        <w:t>Delivery Application Integration</w:t>
      </w:r>
      <w:r>
        <w:rPr>
          <w:rFonts w:ascii="Times New Roman" w:hAnsi="Times New Roman" w:cs="Times New Roman"/>
          <w:b/>
          <w:bCs/>
          <w:sz w:val="24"/>
          <w:szCs w:val="24"/>
        </w:rPr>
        <w:t xml:space="preserve">: </w:t>
      </w:r>
      <w:r w:rsidRPr="00091A8A">
        <w:rPr>
          <w:rFonts w:ascii="Times New Roman" w:hAnsi="Times New Roman" w:cs="Times New Roman"/>
          <w:sz w:val="24"/>
          <w:szCs w:val="24"/>
        </w:rPr>
        <w:t>Integrating analytics applications with existing treasury management systems is difficult due to limited APIs and endpoints. Modular, cloud-based solutions with seamless integration capabilities are needed.</w:t>
      </w:r>
    </w:p>
    <w:p w14:paraId="74ACAD80" w14:textId="77777777" w:rsidR="00091A8A" w:rsidRDefault="00091A8A" w:rsidP="00091A8A">
      <w:pPr>
        <w:spacing w:after="0" w:line="240" w:lineRule="auto"/>
        <w:rPr>
          <w:rFonts w:ascii="Times New Roman" w:hAnsi="Times New Roman" w:cs="Times New Roman"/>
          <w:sz w:val="24"/>
          <w:szCs w:val="24"/>
        </w:rPr>
      </w:pPr>
    </w:p>
    <w:p w14:paraId="1F88FF16" w14:textId="77777777" w:rsidR="00091A8A" w:rsidRDefault="00091A8A" w:rsidP="00091A8A">
      <w:pPr>
        <w:spacing w:after="0" w:line="240" w:lineRule="auto"/>
        <w:rPr>
          <w:rFonts w:ascii="Times New Roman" w:hAnsi="Times New Roman" w:cs="Times New Roman"/>
          <w:sz w:val="24"/>
          <w:szCs w:val="24"/>
        </w:rPr>
      </w:pPr>
    </w:p>
    <w:p w14:paraId="65AEC4EF" w14:textId="77777777" w:rsidR="00091A8A" w:rsidRDefault="00091A8A" w:rsidP="00091A8A">
      <w:pPr>
        <w:spacing w:after="0" w:line="240" w:lineRule="auto"/>
        <w:rPr>
          <w:rFonts w:ascii="Times New Roman" w:hAnsi="Times New Roman" w:cs="Times New Roman"/>
          <w:sz w:val="24"/>
          <w:szCs w:val="24"/>
        </w:rPr>
      </w:pPr>
    </w:p>
    <w:p w14:paraId="7CC5EBC6" w14:textId="77777777" w:rsidR="00091A8A" w:rsidRDefault="00091A8A" w:rsidP="00091A8A">
      <w:pPr>
        <w:spacing w:after="0" w:line="240" w:lineRule="auto"/>
        <w:rPr>
          <w:rFonts w:ascii="Times New Roman" w:hAnsi="Times New Roman" w:cs="Times New Roman"/>
          <w:sz w:val="24"/>
          <w:szCs w:val="24"/>
        </w:rPr>
      </w:pPr>
    </w:p>
    <w:p w14:paraId="4FF2FACC" w14:textId="77777777" w:rsidR="004D7F44" w:rsidRDefault="004D7F44" w:rsidP="00091A8A">
      <w:pPr>
        <w:spacing w:after="0" w:line="240" w:lineRule="auto"/>
        <w:rPr>
          <w:rFonts w:ascii="Times New Roman" w:hAnsi="Times New Roman" w:cs="Times New Roman"/>
          <w:sz w:val="24"/>
          <w:szCs w:val="24"/>
        </w:rPr>
      </w:pPr>
    </w:p>
    <w:p w14:paraId="378C454B" w14:textId="77777777" w:rsidR="00091A8A" w:rsidRDefault="00091A8A" w:rsidP="00091A8A">
      <w:pPr>
        <w:spacing w:after="0" w:line="240" w:lineRule="auto"/>
        <w:rPr>
          <w:rFonts w:ascii="Times New Roman" w:hAnsi="Times New Roman" w:cs="Times New Roman"/>
          <w:b/>
          <w:bCs/>
          <w:sz w:val="28"/>
          <w:szCs w:val="28"/>
          <w:u w:val="single"/>
        </w:rPr>
      </w:pPr>
      <w:r w:rsidRPr="00091A8A">
        <w:rPr>
          <w:rFonts w:ascii="Times New Roman" w:hAnsi="Times New Roman" w:cs="Times New Roman"/>
          <w:b/>
          <w:bCs/>
          <w:sz w:val="28"/>
          <w:szCs w:val="28"/>
          <w:u w:val="single"/>
        </w:rPr>
        <w:lastRenderedPageBreak/>
        <w:t>B</w:t>
      </w:r>
      <w:r w:rsidRPr="00091A8A">
        <w:rPr>
          <w:rFonts w:ascii="Times New Roman" w:hAnsi="Times New Roman" w:cs="Times New Roman"/>
          <w:b/>
          <w:bCs/>
          <w:sz w:val="28"/>
          <w:szCs w:val="28"/>
          <w:u w:val="single"/>
        </w:rPr>
        <w:t>est practices for overcoming these challenges</w:t>
      </w:r>
    </w:p>
    <w:p w14:paraId="1B4B1847" w14:textId="77777777" w:rsidR="00091A8A" w:rsidRDefault="00091A8A" w:rsidP="00091A8A">
      <w:pPr>
        <w:spacing w:after="0" w:line="240" w:lineRule="auto"/>
        <w:rPr>
          <w:rFonts w:ascii="Times New Roman" w:hAnsi="Times New Roman" w:cs="Times New Roman"/>
          <w:b/>
          <w:bCs/>
          <w:sz w:val="28"/>
          <w:szCs w:val="28"/>
          <w:u w:val="single"/>
        </w:rPr>
      </w:pPr>
    </w:p>
    <w:p w14:paraId="2AEF20F4" w14:textId="77777777" w:rsidR="00091A8A" w:rsidRDefault="00091A8A" w:rsidP="00091A8A">
      <w:pPr>
        <w:spacing w:after="0" w:line="240" w:lineRule="auto"/>
        <w:rPr>
          <w:rFonts w:ascii="Times New Roman" w:hAnsi="Times New Roman" w:cs="Times New Roman"/>
          <w:b/>
          <w:bCs/>
          <w:sz w:val="28"/>
          <w:szCs w:val="28"/>
          <w:u w:val="single"/>
        </w:rPr>
      </w:pPr>
      <w:r w:rsidRPr="00091A8A">
        <w:rPr>
          <w:rFonts w:ascii="Times New Roman" w:hAnsi="Times New Roman" w:cs="Times New Roman"/>
          <w:b/>
          <w:bCs/>
          <w:sz w:val="24"/>
          <w:szCs w:val="24"/>
        </w:rPr>
        <w:t>Improve Data Quality and Integrity</w:t>
      </w:r>
    </w:p>
    <w:p w14:paraId="32CFFD38" w14:textId="77777777" w:rsidR="00091A8A" w:rsidRDefault="00091A8A" w:rsidP="00091A8A">
      <w:pPr>
        <w:spacing w:after="0" w:line="240" w:lineRule="auto"/>
        <w:rPr>
          <w:rFonts w:ascii="Times New Roman" w:hAnsi="Times New Roman" w:cs="Times New Roman"/>
          <w:b/>
          <w:bCs/>
          <w:sz w:val="28"/>
          <w:szCs w:val="28"/>
          <w:u w:val="single"/>
        </w:rPr>
      </w:pPr>
    </w:p>
    <w:p w14:paraId="7032193E" w14:textId="77777777" w:rsidR="00091A8A" w:rsidRPr="007018F5" w:rsidRDefault="00091A8A" w:rsidP="007018F5">
      <w:pPr>
        <w:pStyle w:val="ListParagraph"/>
        <w:numPr>
          <w:ilvl w:val="0"/>
          <w:numId w:val="11"/>
        </w:numPr>
        <w:spacing w:after="0" w:line="240" w:lineRule="auto"/>
        <w:rPr>
          <w:rFonts w:ascii="Times New Roman" w:hAnsi="Times New Roman" w:cs="Times New Roman"/>
          <w:b/>
          <w:bCs/>
          <w:sz w:val="28"/>
          <w:szCs w:val="28"/>
          <w:u w:val="single"/>
        </w:rPr>
      </w:pPr>
      <w:r w:rsidRPr="007018F5">
        <w:rPr>
          <w:rFonts w:ascii="Times New Roman" w:hAnsi="Times New Roman" w:cs="Times New Roman"/>
          <w:sz w:val="24"/>
          <w:szCs w:val="24"/>
        </w:rPr>
        <w:t>Establish robust data governance policies and procedures to ensure data accuracy, consistency, and completeness across all sources.</w:t>
      </w:r>
    </w:p>
    <w:p w14:paraId="4CFF5FCD" w14:textId="77777777" w:rsidR="00091A8A" w:rsidRDefault="00091A8A" w:rsidP="00091A8A">
      <w:pPr>
        <w:spacing w:after="0" w:line="240" w:lineRule="auto"/>
        <w:rPr>
          <w:rFonts w:ascii="Times New Roman" w:hAnsi="Times New Roman" w:cs="Times New Roman"/>
          <w:b/>
          <w:bCs/>
          <w:sz w:val="28"/>
          <w:szCs w:val="28"/>
          <w:u w:val="single"/>
        </w:rPr>
      </w:pPr>
    </w:p>
    <w:p w14:paraId="7C0B141C" w14:textId="77777777" w:rsidR="00091A8A" w:rsidRPr="007018F5" w:rsidRDefault="00091A8A" w:rsidP="007018F5">
      <w:pPr>
        <w:pStyle w:val="ListParagraph"/>
        <w:numPr>
          <w:ilvl w:val="0"/>
          <w:numId w:val="11"/>
        </w:numPr>
        <w:spacing w:after="0" w:line="240" w:lineRule="auto"/>
        <w:rPr>
          <w:rFonts w:ascii="Times New Roman" w:hAnsi="Times New Roman" w:cs="Times New Roman"/>
          <w:b/>
          <w:bCs/>
          <w:sz w:val="28"/>
          <w:szCs w:val="28"/>
          <w:u w:val="single"/>
        </w:rPr>
      </w:pPr>
      <w:r w:rsidRPr="007018F5">
        <w:rPr>
          <w:rFonts w:ascii="Times New Roman" w:hAnsi="Times New Roman" w:cs="Times New Roman"/>
          <w:sz w:val="24"/>
          <w:szCs w:val="24"/>
        </w:rPr>
        <w:t>Implement data quality solutions that leverage AI/ML to automate data cleaning, validation, and standardization.</w:t>
      </w:r>
    </w:p>
    <w:p w14:paraId="500F71CE" w14:textId="77777777" w:rsidR="00091A8A" w:rsidRDefault="00091A8A" w:rsidP="00091A8A">
      <w:pPr>
        <w:spacing w:after="0" w:line="240" w:lineRule="auto"/>
        <w:rPr>
          <w:rFonts w:ascii="Times New Roman" w:hAnsi="Times New Roman" w:cs="Times New Roman"/>
          <w:b/>
          <w:bCs/>
          <w:sz w:val="28"/>
          <w:szCs w:val="28"/>
          <w:u w:val="single"/>
        </w:rPr>
      </w:pPr>
    </w:p>
    <w:p w14:paraId="7B8DBA95" w14:textId="77777777" w:rsidR="00091A8A" w:rsidRPr="007018F5" w:rsidRDefault="00091A8A" w:rsidP="007018F5">
      <w:pPr>
        <w:pStyle w:val="ListParagraph"/>
        <w:numPr>
          <w:ilvl w:val="0"/>
          <w:numId w:val="11"/>
        </w:numPr>
        <w:spacing w:after="0" w:line="240" w:lineRule="auto"/>
        <w:rPr>
          <w:rFonts w:ascii="Times New Roman" w:hAnsi="Times New Roman" w:cs="Times New Roman"/>
          <w:b/>
          <w:bCs/>
          <w:sz w:val="28"/>
          <w:szCs w:val="28"/>
          <w:u w:val="single"/>
        </w:rPr>
      </w:pPr>
      <w:r w:rsidRPr="007018F5">
        <w:rPr>
          <w:rFonts w:ascii="Times New Roman" w:hAnsi="Times New Roman" w:cs="Times New Roman"/>
          <w:sz w:val="24"/>
          <w:szCs w:val="24"/>
        </w:rPr>
        <w:t>Regularly audit data to identify and address any issues.</w:t>
      </w:r>
    </w:p>
    <w:p w14:paraId="073BE2AA" w14:textId="77777777" w:rsidR="00091A8A" w:rsidRDefault="00091A8A" w:rsidP="00091A8A">
      <w:pPr>
        <w:spacing w:after="0" w:line="240" w:lineRule="auto"/>
        <w:rPr>
          <w:rFonts w:ascii="Times New Roman" w:hAnsi="Times New Roman" w:cs="Times New Roman"/>
          <w:b/>
          <w:bCs/>
          <w:sz w:val="28"/>
          <w:szCs w:val="28"/>
          <w:u w:val="single"/>
        </w:rPr>
      </w:pPr>
    </w:p>
    <w:p w14:paraId="1F73430A" w14:textId="77777777" w:rsidR="00091A8A" w:rsidRPr="00091A8A" w:rsidRDefault="00091A8A" w:rsidP="00091A8A">
      <w:pPr>
        <w:spacing w:after="0" w:line="240" w:lineRule="auto"/>
        <w:rPr>
          <w:rFonts w:ascii="Times New Roman" w:hAnsi="Times New Roman" w:cs="Times New Roman"/>
          <w:b/>
          <w:bCs/>
          <w:sz w:val="28"/>
          <w:szCs w:val="28"/>
          <w:u w:val="single"/>
        </w:rPr>
      </w:pPr>
      <w:r w:rsidRPr="00091A8A">
        <w:rPr>
          <w:rFonts w:ascii="Times New Roman" w:hAnsi="Times New Roman" w:cs="Times New Roman"/>
          <w:b/>
          <w:bCs/>
          <w:sz w:val="24"/>
          <w:szCs w:val="24"/>
        </w:rPr>
        <w:t>Enhance Data Integration and Accessibility</w:t>
      </w:r>
    </w:p>
    <w:p w14:paraId="23DFA1B7" w14:textId="77777777" w:rsidR="00091A8A" w:rsidRDefault="00091A8A" w:rsidP="00091A8A">
      <w:pPr>
        <w:spacing w:after="0" w:line="240" w:lineRule="auto"/>
        <w:rPr>
          <w:rFonts w:ascii="Times New Roman" w:hAnsi="Times New Roman" w:cs="Times New Roman"/>
          <w:b/>
          <w:bCs/>
          <w:sz w:val="28"/>
          <w:szCs w:val="28"/>
          <w:u w:val="single"/>
        </w:rPr>
      </w:pPr>
    </w:p>
    <w:p w14:paraId="554B9D1B" w14:textId="77777777" w:rsidR="00091A8A" w:rsidRPr="007018F5" w:rsidRDefault="00091A8A" w:rsidP="007018F5">
      <w:pPr>
        <w:pStyle w:val="ListParagraph"/>
        <w:numPr>
          <w:ilvl w:val="0"/>
          <w:numId w:val="12"/>
        </w:numPr>
        <w:spacing w:after="0" w:line="240" w:lineRule="auto"/>
        <w:rPr>
          <w:rFonts w:ascii="Times New Roman" w:hAnsi="Times New Roman" w:cs="Times New Roman"/>
          <w:b/>
          <w:bCs/>
          <w:sz w:val="28"/>
          <w:szCs w:val="28"/>
          <w:u w:val="single"/>
        </w:rPr>
      </w:pPr>
      <w:r w:rsidRPr="007018F5">
        <w:rPr>
          <w:rFonts w:ascii="Times New Roman" w:hAnsi="Times New Roman" w:cs="Times New Roman"/>
          <w:sz w:val="24"/>
          <w:szCs w:val="24"/>
        </w:rPr>
        <w:t>Invest in cloud-based treasury management systems with open APIs to enable seamless integration of data from various sources.</w:t>
      </w:r>
    </w:p>
    <w:p w14:paraId="50D6F46B" w14:textId="77777777" w:rsidR="00091A8A" w:rsidRDefault="00091A8A" w:rsidP="00091A8A">
      <w:pPr>
        <w:spacing w:after="0" w:line="240" w:lineRule="auto"/>
        <w:rPr>
          <w:rFonts w:ascii="Times New Roman" w:hAnsi="Times New Roman" w:cs="Times New Roman"/>
          <w:b/>
          <w:bCs/>
          <w:sz w:val="28"/>
          <w:szCs w:val="28"/>
          <w:u w:val="single"/>
        </w:rPr>
      </w:pPr>
    </w:p>
    <w:p w14:paraId="616B7E04" w14:textId="77777777" w:rsidR="00091A8A" w:rsidRPr="007018F5" w:rsidRDefault="00091A8A" w:rsidP="007018F5">
      <w:pPr>
        <w:pStyle w:val="ListParagraph"/>
        <w:numPr>
          <w:ilvl w:val="0"/>
          <w:numId w:val="12"/>
        </w:numPr>
        <w:spacing w:after="0" w:line="240" w:lineRule="auto"/>
        <w:rPr>
          <w:rFonts w:ascii="Times New Roman" w:hAnsi="Times New Roman" w:cs="Times New Roman"/>
          <w:b/>
          <w:bCs/>
          <w:sz w:val="28"/>
          <w:szCs w:val="28"/>
          <w:u w:val="single"/>
        </w:rPr>
      </w:pPr>
      <w:r w:rsidRPr="007018F5">
        <w:rPr>
          <w:rFonts w:ascii="Times New Roman" w:hAnsi="Times New Roman" w:cs="Times New Roman"/>
          <w:sz w:val="24"/>
          <w:szCs w:val="24"/>
        </w:rPr>
        <w:t>Develop a comprehensive data integration strategy to consolidate data into a centralized, accessible repository.</w:t>
      </w:r>
    </w:p>
    <w:p w14:paraId="73CE54CA" w14:textId="77777777" w:rsidR="00091A8A" w:rsidRDefault="00091A8A" w:rsidP="00091A8A">
      <w:pPr>
        <w:spacing w:after="0" w:line="240" w:lineRule="auto"/>
        <w:rPr>
          <w:rFonts w:ascii="Times New Roman" w:hAnsi="Times New Roman" w:cs="Times New Roman"/>
          <w:b/>
          <w:bCs/>
          <w:sz w:val="28"/>
          <w:szCs w:val="28"/>
          <w:u w:val="single"/>
        </w:rPr>
      </w:pPr>
    </w:p>
    <w:p w14:paraId="4D97B474" w14:textId="77777777" w:rsidR="004D7F44" w:rsidRPr="004D7F44" w:rsidRDefault="00091A8A" w:rsidP="004D7F44">
      <w:pPr>
        <w:pStyle w:val="ListParagraph"/>
        <w:numPr>
          <w:ilvl w:val="0"/>
          <w:numId w:val="12"/>
        </w:numPr>
        <w:spacing w:after="0" w:line="240" w:lineRule="auto"/>
        <w:rPr>
          <w:rFonts w:ascii="Times New Roman" w:hAnsi="Times New Roman" w:cs="Times New Roman"/>
          <w:b/>
          <w:bCs/>
          <w:sz w:val="28"/>
          <w:szCs w:val="28"/>
          <w:u w:val="single"/>
        </w:rPr>
      </w:pPr>
      <w:r w:rsidRPr="007018F5">
        <w:rPr>
          <w:rFonts w:ascii="Times New Roman" w:hAnsi="Times New Roman" w:cs="Times New Roman"/>
          <w:sz w:val="24"/>
          <w:szCs w:val="24"/>
        </w:rPr>
        <w:t>Leverage ETL (Extract, Transform, Load) tools to streamline data integration workflows.</w:t>
      </w:r>
    </w:p>
    <w:p w14:paraId="4FF2B5B5" w14:textId="77777777" w:rsidR="004D7F44" w:rsidRPr="004D7F44" w:rsidRDefault="004D7F44" w:rsidP="004D7F44">
      <w:pPr>
        <w:pStyle w:val="ListParagraph"/>
        <w:rPr>
          <w:rFonts w:ascii="Times New Roman" w:hAnsi="Times New Roman" w:cs="Times New Roman"/>
          <w:sz w:val="24"/>
          <w:szCs w:val="24"/>
        </w:rPr>
      </w:pPr>
    </w:p>
    <w:p w14:paraId="2D31CC5A" w14:textId="77777777" w:rsidR="004D7F44" w:rsidRPr="004D7F44" w:rsidRDefault="00091A8A" w:rsidP="004D7F44">
      <w:pPr>
        <w:spacing w:after="0" w:line="240" w:lineRule="auto"/>
        <w:rPr>
          <w:rFonts w:ascii="Times New Roman" w:hAnsi="Times New Roman" w:cs="Times New Roman"/>
          <w:b/>
          <w:bCs/>
          <w:sz w:val="28"/>
          <w:szCs w:val="28"/>
          <w:u w:val="single"/>
        </w:rPr>
      </w:pPr>
      <w:r w:rsidRPr="004D7F44">
        <w:rPr>
          <w:rFonts w:ascii="Times New Roman" w:hAnsi="Times New Roman" w:cs="Times New Roman"/>
          <w:b/>
          <w:bCs/>
          <w:sz w:val="24"/>
          <w:szCs w:val="24"/>
        </w:rPr>
        <w:t>Build Analytics Capabilities</w:t>
      </w:r>
    </w:p>
    <w:p w14:paraId="6A796C3D" w14:textId="77777777" w:rsidR="004D7F44" w:rsidRDefault="004D7F44" w:rsidP="004D7F44">
      <w:pPr>
        <w:spacing w:after="0" w:line="240" w:lineRule="auto"/>
        <w:rPr>
          <w:rFonts w:ascii="Times New Roman" w:hAnsi="Times New Roman" w:cs="Times New Roman"/>
          <w:b/>
          <w:bCs/>
          <w:sz w:val="28"/>
          <w:szCs w:val="28"/>
          <w:u w:val="single"/>
        </w:rPr>
      </w:pPr>
    </w:p>
    <w:p w14:paraId="4F3A4E4E" w14:textId="77777777" w:rsidR="004D7F44" w:rsidRPr="004D7F44" w:rsidRDefault="00091A8A" w:rsidP="004D7F44">
      <w:pPr>
        <w:pStyle w:val="ListParagraph"/>
        <w:numPr>
          <w:ilvl w:val="0"/>
          <w:numId w:val="13"/>
        </w:numPr>
        <w:spacing w:after="0" w:line="240" w:lineRule="auto"/>
        <w:rPr>
          <w:rFonts w:ascii="Times New Roman" w:hAnsi="Times New Roman" w:cs="Times New Roman"/>
          <w:b/>
          <w:bCs/>
          <w:sz w:val="28"/>
          <w:szCs w:val="28"/>
          <w:u w:val="single"/>
        </w:rPr>
      </w:pPr>
      <w:r w:rsidRPr="004D7F44">
        <w:rPr>
          <w:rFonts w:ascii="Times New Roman" w:hAnsi="Times New Roman" w:cs="Times New Roman"/>
          <w:sz w:val="24"/>
          <w:szCs w:val="24"/>
        </w:rPr>
        <w:t>Upskill treasury teams by providing training on advanced analytics techniques like predictive modeling and scenario analysis.</w:t>
      </w:r>
    </w:p>
    <w:p w14:paraId="0ADAE0A1" w14:textId="77777777" w:rsidR="004D7F44" w:rsidRDefault="004D7F44" w:rsidP="004D7F44">
      <w:pPr>
        <w:spacing w:after="0" w:line="240" w:lineRule="auto"/>
        <w:rPr>
          <w:rFonts w:ascii="Times New Roman" w:hAnsi="Times New Roman" w:cs="Times New Roman"/>
          <w:b/>
          <w:bCs/>
          <w:sz w:val="28"/>
          <w:szCs w:val="28"/>
          <w:u w:val="single"/>
        </w:rPr>
      </w:pPr>
    </w:p>
    <w:p w14:paraId="09E82F3F" w14:textId="77777777" w:rsidR="004D7F44" w:rsidRPr="004D7F44" w:rsidRDefault="00091A8A" w:rsidP="004D7F44">
      <w:pPr>
        <w:pStyle w:val="ListParagraph"/>
        <w:numPr>
          <w:ilvl w:val="0"/>
          <w:numId w:val="13"/>
        </w:numPr>
        <w:spacing w:after="0" w:line="240" w:lineRule="auto"/>
        <w:rPr>
          <w:rFonts w:ascii="Times New Roman" w:hAnsi="Times New Roman" w:cs="Times New Roman"/>
          <w:b/>
          <w:bCs/>
          <w:sz w:val="28"/>
          <w:szCs w:val="28"/>
          <w:u w:val="single"/>
        </w:rPr>
      </w:pPr>
      <w:r w:rsidRPr="004D7F44">
        <w:rPr>
          <w:rFonts w:ascii="Times New Roman" w:hAnsi="Times New Roman" w:cs="Times New Roman"/>
          <w:sz w:val="24"/>
          <w:szCs w:val="24"/>
        </w:rPr>
        <w:t>Hire data scientists and analysts with the right skillsets to leverage the full potential of analytics.</w:t>
      </w:r>
    </w:p>
    <w:p w14:paraId="2B69448D" w14:textId="77777777" w:rsidR="004D7F44" w:rsidRDefault="004D7F44" w:rsidP="004D7F44">
      <w:pPr>
        <w:spacing w:after="0" w:line="240" w:lineRule="auto"/>
        <w:rPr>
          <w:rFonts w:ascii="Times New Roman" w:hAnsi="Times New Roman" w:cs="Times New Roman"/>
          <w:b/>
          <w:bCs/>
          <w:sz w:val="28"/>
          <w:szCs w:val="28"/>
          <w:u w:val="single"/>
        </w:rPr>
      </w:pPr>
    </w:p>
    <w:p w14:paraId="0077A5B3" w14:textId="77777777" w:rsidR="004D7F44" w:rsidRPr="004D7F44" w:rsidRDefault="00091A8A" w:rsidP="004D7F44">
      <w:pPr>
        <w:pStyle w:val="ListParagraph"/>
        <w:numPr>
          <w:ilvl w:val="0"/>
          <w:numId w:val="13"/>
        </w:numPr>
        <w:spacing w:after="0" w:line="240" w:lineRule="auto"/>
        <w:rPr>
          <w:rFonts w:ascii="Times New Roman" w:hAnsi="Times New Roman" w:cs="Times New Roman"/>
          <w:b/>
          <w:bCs/>
          <w:sz w:val="28"/>
          <w:szCs w:val="28"/>
          <w:u w:val="single"/>
        </w:rPr>
      </w:pPr>
      <w:r w:rsidRPr="004D7F44">
        <w:rPr>
          <w:rFonts w:ascii="Times New Roman" w:hAnsi="Times New Roman" w:cs="Times New Roman"/>
          <w:sz w:val="24"/>
          <w:szCs w:val="24"/>
        </w:rPr>
        <w:t>Partner with technology providers that offer user-friendly, self-service analytics capabilities.</w:t>
      </w:r>
    </w:p>
    <w:p w14:paraId="091C7AA7" w14:textId="77777777" w:rsidR="004D7F44" w:rsidRPr="004D7F44" w:rsidRDefault="004D7F44" w:rsidP="004D7F44">
      <w:pPr>
        <w:pStyle w:val="ListParagraph"/>
        <w:rPr>
          <w:rFonts w:ascii="Times New Roman" w:hAnsi="Times New Roman" w:cs="Times New Roman"/>
          <w:sz w:val="24"/>
          <w:szCs w:val="24"/>
        </w:rPr>
      </w:pPr>
    </w:p>
    <w:p w14:paraId="249A1C1B" w14:textId="77777777" w:rsidR="004D7F44" w:rsidRPr="004D7F44" w:rsidRDefault="00091A8A" w:rsidP="004D7F44">
      <w:pPr>
        <w:spacing w:after="0" w:line="240" w:lineRule="auto"/>
        <w:rPr>
          <w:rFonts w:ascii="Times New Roman" w:hAnsi="Times New Roman" w:cs="Times New Roman"/>
          <w:b/>
          <w:bCs/>
          <w:sz w:val="28"/>
          <w:szCs w:val="28"/>
          <w:u w:val="single"/>
        </w:rPr>
      </w:pPr>
      <w:r w:rsidRPr="004D7F44">
        <w:rPr>
          <w:rFonts w:ascii="Times New Roman" w:hAnsi="Times New Roman" w:cs="Times New Roman"/>
          <w:b/>
          <w:bCs/>
          <w:sz w:val="24"/>
          <w:szCs w:val="24"/>
        </w:rPr>
        <w:t>Ensure Regulatory Compliance</w:t>
      </w:r>
    </w:p>
    <w:p w14:paraId="47350911" w14:textId="77777777" w:rsidR="004D7F44" w:rsidRDefault="004D7F44" w:rsidP="004D7F44">
      <w:pPr>
        <w:spacing w:after="0" w:line="240" w:lineRule="auto"/>
        <w:rPr>
          <w:rFonts w:ascii="Times New Roman" w:hAnsi="Times New Roman" w:cs="Times New Roman"/>
          <w:b/>
          <w:bCs/>
          <w:sz w:val="28"/>
          <w:szCs w:val="28"/>
          <w:u w:val="single"/>
        </w:rPr>
      </w:pPr>
    </w:p>
    <w:p w14:paraId="58A9BDC8" w14:textId="77777777" w:rsidR="004D7F44" w:rsidRPr="004D7F44" w:rsidRDefault="00091A8A" w:rsidP="004D7F44">
      <w:pPr>
        <w:pStyle w:val="ListParagraph"/>
        <w:numPr>
          <w:ilvl w:val="0"/>
          <w:numId w:val="14"/>
        </w:numPr>
        <w:spacing w:after="0" w:line="240" w:lineRule="auto"/>
        <w:rPr>
          <w:rFonts w:ascii="Times New Roman" w:hAnsi="Times New Roman" w:cs="Times New Roman"/>
          <w:b/>
          <w:bCs/>
          <w:sz w:val="28"/>
          <w:szCs w:val="28"/>
          <w:u w:val="single"/>
        </w:rPr>
      </w:pPr>
      <w:r w:rsidRPr="004D7F44">
        <w:rPr>
          <w:rFonts w:ascii="Times New Roman" w:hAnsi="Times New Roman" w:cs="Times New Roman"/>
          <w:sz w:val="24"/>
          <w:szCs w:val="24"/>
        </w:rPr>
        <w:t>Implement robust data security and privacy controls to meet regulatory requirements like AML and KYC.</w:t>
      </w:r>
    </w:p>
    <w:p w14:paraId="02E299B2" w14:textId="77777777" w:rsidR="004D7F44" w:rsidRDefault="004D7F44" w:rsidP="004D7F44">
      <w:pPr>
        <w:spacing w:after="0" w:line="240" w:lineRule="auto"/>
        <w:rPr>
          <w:rFonts w:ascii="Times New Roman" w:hAnsi="Times New Roman" w:cs="Times New Roman"/>
          <w:b/>
          <w:bCs/>
          <w:sz w:val="28"/>
          <w:szCs w:val="28"/>
          <w:u w:val="single"/>
        </w:rPr>
      </w:pPr>
    </w:p>
    <w:p w14:paraId="4A2EF4B1" w14:textId="77777777" w:rsidR="004D7F44" w:rsidRPr="004D7F44" w:rsidRDefault="00091A8A" w:rsidP="004D7F44">
      <w:pPr>
        <w:pStyle w:val="ListParagraph"/>
        <w:numPr>
          <w:ilvl w:val="0"/>
          <w:numId w:val="14"/>
        </w:numPr>
        <w:spacing w:after="0" w:line="240" w:lineRule="auto"/>
        <w:rPr>
          <w:rFonts w:ascii="Times New Roman" w:hAnsi="Times New Roman" w:cs="Times New Roman"/>
          <w:b/>
          <w:bCs/>
          <w:sz w:val="28"/>
          <w:szCs w:val="28"/>
          <w:u w:val="single"/>
        </w:rPr>
      </w:pPr>
      <w:r w:rsidRPr="004D7F44">
        <w:rPr>
          <w:rFonts w:ascii="Times New Roman" w:hAnsi="Times New Roman" w:cs="Times New Roman"/>
          <w:sz w:val="24"/>
          <w:szCs w:val="24"/>
        </w:rPr>
        <w:t>Develop clear data governance policies that address compliance needs.</w:t>
      </w:r>
    </w:p>
    <w:p w14:paraId="066DF888" w14:textId="77777777" w:rsidR="004D7F44" w:rsidRDefault="004D7F44" w:rsidP="004D7F44">
      <w:pPr>
        <w:spacing w:after="0" w:line="240" w:lineRule="auto"/>
        <w:rPr>
          <w:rFonts w:ascii="Times New Roman" w:hAnsi="Times New Roman" w:cs="Times New Roman"/>
          <w:b/>
          <w:bCs/>
          <w:sz w:val="28"/>
          <w:szCs w:val="28"/>
          <w:u w:val="single"/>
        </w:rPr>
      </w:pPr>
    </w:p>
    <w:p w14:paraId="43E435CC" w14:textId="77777777" w:rsidR="004D7F44" w:rsidRPr="004D7F44" w:rsidRDefault="00091A8A" w:rsidP="004D7F44">
      <w:pPr>
        <w:pStyle w:val="ListParagraph"/>
        <w:numPr>
          <w:ilvl w:val="0"/>
          <w:numId w:val="14"/>
        </w:numPr>
        <w:spacing w:after="0" w:line="240" w:lineRule="auto"/>
        <w:rPr>
          <w:rFonts w:ascii="Times New Roman" w:hAnsi="Times New Roman" w:cs="Times New Roman"/>
          <w:sz w:val="24"/>
          <w:szCs w:val="24"/>
        </w:rPr>
      </w:pPr>
      <w:r w:rsidRPr="004D7F44">
        <w:rPr>
          <w:rFonts w:ascii="Times New Roman" w:hAnsi="Times New Roman" w:cs="Times New Roman"/>
          <w:sz w:val="24"/>
          <w:szCs w:val="24"/>
        </w:rPr>
        <w:t>Regularly audit data processes and practices to identify and mitigate compliance risks.</w:t>
      </w:r>
    </w:p>
    <w:p w14:paraId="24F0BC63" w14:textId="77777777" w:rsidR="004D7F44" w:rsidRDefault="004D7F44" w:rsidP="004D7F44">
      <w:pPr>
        <w:spacing w:after="0" w:line="240" w:lineRule="auto"/>
        <w:rPr>
          <w:rFonts w:ascii="Times New Roman" w:hAnsi="Times New Roman" w:cs="Times New Roman"/>
          <w:sz w:val="24"/>
          <w:szCs w:val="24"/>
        </w:rPr>
      </w:pPr>
    </w:p>
    <w:p w14:paraId="4277DD4F" w14:textId="77777777" w:rsidR="004D7F44" w:rsidRDefault="004D7F44" w:rsidP="004D7F44">
      <w:pPr>
        <w:spacing w:after="0" w:line="240" w:lineRule="auto"/>
        <w:rPr>
          <w:rFonts w:ascii="Times New Roman" w:hAnsi="Times New Roman" w:cs="Times New Roman"/>
          <w:sz w:val="24"/>
          <w:szCs w:val="24"/>
        </w:rPr>
      </w:pPr>
    </w:p>
    <w:p w14:paraId="0B71F426" w14:textId="77777777" w:rsidR="004D7F44" w:rsidRDefault="00091A8A" w:rsidP="004D7F44">
      <w:pPr>
        <w:spacing w:after="0" w:line="240" w:lineRule="auto"/>
        <w:rPr>
          <w:rFonts w:ascii="Times New Roman" w:hAnsi="Times New Roman" w:cs="Times New Roman"/>
          <w:b/>
          <w:bCs/>
          <w:sz w:val="28"/>
          <w:szCs w:val="28"/>
          <w:u w:val="single"/>
        </w:rPr>
      </w:pPr>
      <w:r w:rsidRPr="00091A8A">
        <w:rPr>
          <w:rFonts w:ascii="Times New Roman" w:hAnsi="Times New Roman" w:cs="Times New Roman"/>
          <w:b/>
          <w:bCs/>
          <w:sz w:val="24"/>
          <w:szCs w:val="24"/>
        </w:rPr>
        <w:lastRenderedPageBreak/>
        <w:t>Drive Organizational Change</w:t>
      </w:r>
    </w:p>
    <w:p w14:paraId="2DAFFE1E" w14:textId="77777777" w:rsidR="004D7F44" w:rsidRDefault="004D7F44" w:rsidP="004D7F44">
      <w:pPr>
        <w:spacing w:after="0" w:line="240" w:lineRule="auto"/>
        <w:rPr>
          <w:rFonts w:ascii="Times New Roman" w:hAnsi="Times New Roman" w:cs="Times New Roman"/>
          <w:b/>
          <w:bCs/>
          <w:sz w:val="28"/>
          <w:szCs w:val="28"/>
          <w:u w:val="single"/>
        </w:rPr>
      </w:pPr>
    </w:p>
    <w:p w14:paraId="53B49419" w14:textId="77777777" w:rsidR="004D7F44" w:rsidRPr="004D7F44" w:rsidRDefault="00091A8A" w:rsidP="004D7F44">
      <w:pPr>
        <w:pStyle w:val="ListParagraph"/>
        <w:numPr>
          <w:ilvl w:val="0"/>
          <w:numId w:val="15"/>
        </w:numPr>
        <w:spacing w:after="0" w:line="240" w:lineRule="auto"/>
        <w:rPr>
          <w:rFonts w:ascii="Times New Roman" w:hAnsi="Times New Roman" w:cs="Times New Roman"/>
          <w:b/>
          <w:bCs/>
          <w:sz w:val="28"/>
          <w:szCs w:val="28"/>
          <w:u w:val="single"/>
        </w:rPr>
      </w:pPr>
      <w:r w:rsidRPr="004D7F44">
        <w:rPr>
          <w:rFonts w:ascii="Times New Roman" w:hAnsi="Times New Roman" w:cs="Times New Roman"/>
          <w:sz w:val="24"/>
          <w:szCs w:val="24"/>
        </w:rPr>
        <w:t>Secure buy-in from executive leadership by demonstrating the business value of data analytics.</w:t>
      </w:r>
    </w:p>
    <w:p w14:paraId="51A25CB2" w14:textId="77777777" w:rsidR="004D7F44" w:rsidRDefault="004D7F44" w:rsidP="004D7F44">
      <w:pPr>
        <w:spacing w:after="0" w:line="240" w:lineRule="auto"/>
        <w:rPr>
          <w:rFonts w:ascii="Times New Roman" w:hAnsi="Times New Roman" w:cs="Times New Roman"/>
          <w:b/>
          <w:bCs/>
          <w:sz w:val="28"/>
          <w:szCs w:val="28"/>
          <w:u w:val="single"/>
        </w:rPr>
      </w:pPr>
    </w:p>
    <w:p w14:paraId="5CCAFBCB" w14:textId="77777777" w:rsidR="004D7F44" w:rsidRPr="004D7F44" w:rsidRDefault="00091A8A" w:rsidP="004D7F44">
      <w:pPr>
        <w:pStyle w:val="ListParagraph"/>
        <w:numPr>
          <w:ilvl w:val="0"/>
          <w:numId w:val="15"/>
        </w:numPr>
        <w:spacing w:after="0" w:line="240" w:lineRule="auto"/>
        <w:rPr>
          <w:rFonts w:ascii="Times New Roman" w:hAnsi="Times New Roman" w:cs="Times New Roman"/>
          <w:b/>
          <w:bCs/>
          <w:sz w:val="28"/>
          <w:szCs w:val="28"/>
          <w:u w:val="single"/>
        </w:rPr>
      </w:pPr>
      <w:r w:rsidRPr="004D7F44">
        <w:rPr>
          <w:rFonts w:ascii="Times New Roman" w:hAnsi="Times New Roman" w:cs="Times New Roman"/>
          <w:sz w:val="24"/>
          <w:szCs w:val="24"/>
        </w:rPr>
        <w:t>Foster a data-driven culture by encouraging data-based decision making across the organization.</w:t>
      </w:r>
    </w:p>
    <w:p w14:paraId="722A807F" w14:textId="77777777" w:rsidR="004D7F44" w:rsidRDefault="004D7F44" w:rsidP="004D7F44">
      <w:pPr>
        <w:spacing w:after="0" w:line="240" w:lineRule="auto"/>
        <w:rPr>
          <w:rFonts w:ascii="Times New Roman" w:hAnsi="Times New Roman" w:cs="Times New Roman"/>
          <w:b/>
          <w:bCs/>
          <w:sz w:val="28"/>
          <w:szCs w:val="28"/>
          <w:u w:val="single"/>
        </w:rPr>
      </w:pPr>
    </w:p>
    <w:p w14:paraId="63907B99" w14:textId="77777777" w:rsidR="004D7F44" w:rsidRPr="004D7F44" w:rsidRDefault="00091A8A" w:rsidP="004D7F44">
      <w:pPr>
        <w:pStyle w:val="ListParagraph"/>
        <w:numPr>
          <w:ilvl w:val="0"/>
          <w:numId w:val="15"/>
        </w:numPr>
        <w:spacing w:after="0" w:line="240" w:lineRule="auto"/>
        <w:rPr>
          <w:rFonts w:ascii="Times New Roman" w:hAnsi="Times New Roman" w:cs="Times New Roman"/>
          <w:b/>
          <w:bCs/>
          <w:sz w:val="28"/>
          <w:szCs w:val="28"/>
          <w:u w:val="single"/>
        </w:rPr>
      </w:pPr>
      <w:r w:rsidRPr="004D7F44">
        <w:rPr>
          <w:rFonts w:ascii="Times New Roman" w:hAnsi="Times New Roman" w:cs="Times New Roman"/>
          <w:sz w:val="24"/>
          <w:szCs w:val="24"/>
        </w:rPr>
        <w:t>Implement change management strategies to overcome resistance to new analytics-driven processes.</w:t>
      </w:r>
    </w:p>
    <w:p w14:paraId="38E29957" w14:textId="77777777" w:rsidR="004D7F44" w:rsidRDefault="004D7F44" w:rsidP="004D7F44">
      <w:pPr>
        <w:spacing w:after="0" w:line="240" w:lineRule="auto"/>
        <w:rPr>
          <w:rFonts w:ascii="Times New Roman" w:hAnsi="Times New Roman" w:cs="Times New Roman"/>
          <w:sz w:val="24"/>
          <w:szCs w:val="24"/>
        </w:rPr>
      </w:pPr>
    </w:p>
    <w:p w14:paraId="682162A3" w14:textId="77777777" w:rsidR="004D7F44" w:rsidRPr="004D7F44" w:rsidRDefault="00091A8A" w:rsidP="004D7F44">
      <w:pPr>
        <w:spacing w:after="0" w:line="240" w:lineRule="auto"/>
        <w:rPr>
          <w:rFonts w:ascii="Times New Roman" w:hAnsi="Times New Roman" w:cs="Times New Roman"/>
          <w:b/>
          <w:bCs/>
          <w:sz w:val="28"/>
          <w:szCs w:val="28"/>
          <w:u w:val="single"/>
        </w:rPr>
      </w:pPr>
      <w:r w:rsidRPr="004D7F44">
        <w:rPr>
          <w:rFonts w:ascii="Times New Roman" w:hAnsi="Times New Roman" w:cs="Times New Roman"/>
          <w:b/>
          <w:bCs/>
          <w:sz w:val="24"/>
          <w:szCs w:val="24"/>
        </w:rPr>
        <w:t>Leverage Emerging Technologies</w:t>
      </w:r>
    </w:p>
    <w:p w14:paraId="63D204B8" w14:textId="77777777" w:rsidR="004D7F44" w:rsidRDefault="004D7F44" w:rsidP="004D7F44">
      <w:pPr>
        <w:spacing w:after="0" w:line="240" w:lineRule="auto"/>
        <w:rPr>
          <w:rFonts w:ascii="Times New Roman" w:hAnsi="Times New Roman" w:cs="Times New Roman"/>
          <w:b/>
          <w:bCs/>
          <w:sz w:val="28"/>
          <w:szCs w:val="28"/>
          <w:u w:val="single"/>
        </w:rPr>
      </w:pPr>
    </w:p>
    <w:p w14:paraId="0B0BEA34" w14:textId="77777777" w:rsidR="004D7F44" w:rsidRPr="004D7F44" w:rsidRDefault="00091A8A" w:rsidP="004D7F44">
      <w:pPr>
        <w:pStyle w:val="ListParagraph"/>
        <w:numPr>
          <w:ilvl w:val="0"/>
          <w:numId w:val="16"/>
        </w:numPr>
        <w:spacing w:after="0" w:line="240" w:lineRule="auto"/>
        <w:rPr>
          <w:rFonts w:ascii="Times New Roman" w:hAnsi="Times New Roman" w:cs="Times New Roman"/>
          <w:sz w:val="24"/>
          <w:szCs w:val="24"/>
        </w:rPr>
      </w:pPr>
      <w:r w:rsidRPr="004D7F44">
        <w:rPr>
          <w:rFonts w:ascii="Times New Roman" w:hAnsi="Times New Roman" w:cs="Times New Roman"/>
          <w:sz w:val="24"/>
          <w:szCs w:val="24"/>
        </w:rPr>
        <w:t>Adopt cloud-based, modular treasury management systems to enable scalability and rapid innovation.</w:t>
      </w:r>
    </w:p>
    <w:p w14:paraId="63247AD2" w14:textId="77777777" w:rsidR="004D7F44" w:rsidRDefault="004D7F44" w:rsidP="004D7F44">
      <w:pPr>
        <w:spacing w:after="0" w:line="240" w:lineRule="auto"/>
        <w:rPr>
          <w:rFonts w:ascii="Times New Roman" w:hAnsi="Times New Roman" w:cs="Times New Roman"/>
          <w:sz w:val="24"/>
          <w:szCs w:val="24"/>
        </w:rPr>
      </w:pPr>
    </w:p>
    <w:p w14:paraId="0988B165" w14:textId="77777777" w:rsidR="004D7F44" w:rsidRPr="004D7F44" w:rsidRDefault="00091A8A" w:rsidP="004D7F44">
      <w:pPr>
        <w:pStyle w:val="ListParagraph"/>
        <w:numPr>
          <w:ilvl w:val="0"/>
          <w:numId w:val="16"/>
        </w:numPr>
        <w:spacing w:after="0" w:line="240" w:lineRule="auto"/>
        <w:rPr>
          <w:rFonts w:ascii="Times New Roman" w:hAnsi="Times New Roman" w:cs="Times New Roman"/>
          <w:b/>
          <w:bCs/>
          <w:sz w:val="28"/>
          <w:szCs w:val="28"/>
          <w:u w:val="single"/>
        </w:rPr>
      </w:pPr>
      <w:r w:rsidRPr="004D7F44">
        <w:rPr>
          <w:rFonts w:ascii="Times New Roman" w:hAnsi="Times New Roman" w:cs="Times New Roman"/>
          <w:sz w:val="24"/>
          <w:szCs w:val="24"/>
        </w:rPr>
        <w:t>Explore the use of AI, machine learning, and robotic process automation to automate repetitive tasks and generate deeper insights.</w:t>
      </w:r>
    </w:p>
    <w:p w14:paraId="5C0A20C5" w14:textId="77777777" w:rsidR="004D7F44" w:rsidRDefault="004D7F44" w:rsidP="004D7F44">
      <w:pPr>
        <w:spacing w:after="0" w:line="240" w:lineRule="auto"/>
        <w:rPr>
          <w:rFonts w:ascii="Times New Roman" w:hAnsi="Times New Roman" w:cs="Times New Roman"/>
          <w:b/>
          <w:bCs/>
          <w:sz w:val="28"/>
          <w:szCs w:val="28"/>
          <w:u w:val="single"/>
        </w:rPr>
      </w:pPr>
    </w:p>
    <w:p w14:paraId="0B97FE6F" w14:textId="77777777" w:rsidR="00091A8A" w:rsidRPr="004D7F44" w:rsidRDefault="00091A8A" w:rsidP="004D7F44">
      <w:pPr>
        <w:pStyle w:val="ListParagraph"/>
        <w:numPr>
          <w:ilvl w:val="0"/>
          <w:numId w:val="16"/>
        </w:numPr>
        <w:spacing w:after="0" w:line="240" w:lineRule="auto"/>
        <w:rPr>
          <w:rFonts w:ascii="Times New Roman" w:hAnsi="Times New Roman" w:cs="Times New Roman"/>
          <w:b/>
          <w:bCs/>
          <w:sz w:val="28"/>
          <w:szCs w:val="28"/>
          <w:u w:val="single"/>
        </w:rPr>
      </w:pPr>
      <w:r w:rsidRPr="004D7F44">
        <w:rPr>
          <w:rFonts w:ascii="Times New Roman" w:hAnsi="Times New Roman" w:cs="Times New Roman"/>
          <w:sz w:val="24"/>
          <w:szCs w:val="24"/>
        </w:rPr>
        <w:t>Stay informed about the latest trends in treasury technology to adapt the analytics toolkit as needed.</w:t>
      </w:r>
    </w:p>
    <w:p w14:paraId="6108AC22" w14:textId="77777777" w:rsidR="004D7F44" w:rsidRPr="004D7F44" w:rsidRDefault="004D7F44" w:rsidP="004D7F44">
      <w:pPr>
        <w:spacing w:after="0" w:line="240" w:lineRule="auto"/>
        <w:rPr>
          <w:rFonts w:ascii="Times New Roman" w:hAnsi="Times New Roman" w:cs="Times New Roman"/>
          <w:b/>
          <w:bCs/>
          <w:sz w:val="28"/>
          <w:szCs w:val="28"/>
          <w:u w:val="single"/>
        </w:rPr>
      </w:pPr>
    </w:p>
    <w:sectPr w:rsidR="004D7F44" w:rsidRPr="004D7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828FB"/>
    <w:multiLevelType w:val="hybridMultilevel"/>
    <w:tmpl w:val="E0025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715643"/>
    <w:multiLevelType w:val="hybridMultilevel"/>
    <w:tmpl w:val="315C2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2679E5"/>
    <w:multiLevelType w:val="hybridMultilevel"/>
    <w:tmpl w:val="0D7CA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3B6716"/>
    <w:multiLevelType w:val="hybridMultilevel"/>
    <w:tmpl w:val="28444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500E7A"/>
    <w:multiLevelType w:val="hybridMultilevel"/>
    <w:tmpl w:val="FD404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DF7838"/>
    <w:multiLevelType w:val="multilevel"/>
    <w:tmpl w:val="B5CC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13461A"/>
    <w:multiLevelType w:val="multilevel"/>
    <w:tmpl w:val="31F4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4341F9"/>
    <w:multiLevelType w:val="multilevel"/>
    <w:tmpl w:val="552A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C61E08"/>
    <w:multiLevelType w:val="hybridMultilevel"/>
    <w:tmpl w:val="C4905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471818"/>
    <w:multiLevelType w:val="hybridMultilevel"/>
    <w:tmpl w:val="2CB69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3E6DB6"/>
    <w:multiLevelType w:val="hybridMultilevel"/>
    <w:tmpl w:val="5F223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CF70586"/>
    <w:multiLevelType w:val="multilevel"/>
    <w:tmpl w:val="168A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642790"/>
    <w:multiLevelType w:val="multilevel"/>
    <w:tmpl w:val="122C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885DE0"/>
    <w:multiLevelType w:val="multilevel"/>
    <w:tmpl w:val="33A2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382223"/>
    <w:multiLevelType w:val="multilevel"/>
    <w:tmpl w:val="C100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4469F6"/>
    <w:multiLevelType w:val="multilevel"/>
    <w:tmpl w:val="A0D6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9918894">
    <w:abstractNumId w:val="12"/>
  </w:num>
  <w:num w:numId="2" w16cid:durableId="132791619">
    <w:abstractNumId w:val="5"/>
  </w:num>
  <w:num w:numId="3" w16cid:durableId="1655333377">
    <w:abstractNumId w:val="0"/>
  </w:num>
  <w:num w:numId="4" w16cid:durableId="1757825256">
    <w:abstractNumId w:val="4"/>
  </w:num>
  <w:num w:numId="5" w16cid:durableId="1634098591">
    <w:abstractNumId w:val="14"/>
  </w:num>
  <w:num w:numId="6" w16cid:durableId="671878953">
    <w:abstractNumId w:val="13"/>
  </w:num>
  <w:num w:numId="7" w16cid:durableId="1102650679">
    <w:abstractNumId w:val="7"/>
  </w:num>
  <w:num w:numId="8" w16cid:durableId="1106852955">
    <w:abstractNumId w:val="15"/>
  </w:num>
  <w:num w:numId="9" w16cid:durableId="973290612">
    <w:abstractNumId w:val="6"/>
  </w:num>
  <w:num w:numId="10" w16cid:durableId="839076674">
    <w:abstractNumId w:val="11"/>
  </w:num>
  <w:num w:numId="11" w16cid:durableId="92550965">
    <w:abstractNumId w:val="1"/>
  </w:num>
  <w:num w:numId="12" w16cid:durableId="1440023789">
    <w:abstractNumId w:val="3"/>
  </w:num>
  <w:num w:numId="13" w16cid:durableId="416244563">
    <w:abstractNumId w:val="8"/>
  </w:num>
  <w:num w:numId="14" w16cid:durableId="377361187">
    <w:abstractNumId w:val="9"/>
  </w:num>
  <w:num w:numId="15" w16cid:durableId="1240558743">
    <w:abstractNumId w:val="2"/>
  </w:num>
  <w:num w:numId="16" w16cid:durableId="14319752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DBA"/>
    <w:rsid w:val="00091A8A"/>
    <w:rsid w:val="00153A5A"/>
    <w:rsid w:val="002A2DBA"/>
    <w:rsid w:val="004D7F44"/>
    <w:rsid w:val="007018F5"/>
    <w:rsid w:val="009A28A3"/>
    <w:rsid w:val="00B0305B"/>
    <w:rsid w:val="00DB0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35EDDC"/>
  <w15:chartTrackingRefBased/>
  <w15:docId w15:val="{A7B5749D-23C1-4614-B344-BF561B90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0305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A2DBA"/>
    <w:rPr>
      <w:b/>
      <w:bCs/>
    </w:rPr>
  </w:style>
  <w:style w:type="character" w:customStyle="1" w:styleId="whitespace-nowrap">
    <w:name w:val="whitespace-nowrap"/>
    <w:basedOn w:val="DefaultParagraphFont"/>
    <w:rsid w:val="002A2DBA"/>
  </w:style>
  <w:style w:type="paragraph" w:styleId="ListParagraph">
    <w:name w:val="List Paragraph"/>
    <w:basedOn w:val="Normal"/>
    <w:uiPriority w:val="34"/>
    <w:qFormat/>
    <w:rsid w:val="002A2DBA"/>
    <w:pPr>
      <w:ind w:left="720"/>
      <w:contextualSpacing/>
    </w:pPr>
  </w:style>
  <w:style w:type="character" w:customStyle="1" w:styleId="Heading2Char">
    <w:name w:val="Heading 2 Char"/>
    <w:basedOn w:val="DefaultParagraphFont"/>
    <w:link w:val="Heading2"/>
    <w:uiPriority w:val="9"/>
    <w:rsid w:val="00B0305B"/>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4125">
      <w:bodyDiv w:val="1"/>
      <w:marLeft w:val="0"/>
      <w:marRight w:val="0"/>
      <w:marTop w:val="0"/>
      <w:marBottom w:val="0"/>
      <w:divBdr>
        <w:top w:val="none" w:sz="0" w:space="0" w:color="auto"/>
        <w:left w:val="none" w:sz="0" w:space="0" w:color="auto"/>
        <w:bottom w:val="none" w:sz="0" w:space="0" w:color="auto"/>
        <w:right w:val="none" w:sz="0" w:space="0" w:color="auto"/>
      </w:divBdr>
    </w:div>
    <w:div w:id="64299057">
      <w:bodyDiv w:val="1"/>
      <w:marLeft w:val="0"/>
      <w:marRight w:val="0"/>
      <w:marTop w:val="0"/>
      <w:marBottom w:val="0"/>
      <w:divBdr>
        <w:top w:val="none" w:sz="0" w:space="0" w:color="auto"/>
        <w:left w:val="none" w:sz="0" w:space="0" w:color="auto"/>
        <w:bottom w:val="none" w:sz="0" w:space="0" w:color="auto"/>
        <w:right w:val="none" w:sz="0" w:space="0" w:color="auto"/>
      </w:divBdr>
    </w:div>
    <w:div w:id="423845772">
      <w:bodyDiv w:val="1"/>
      <w:marLeft w:val="0"/>
      <w:marRight w:val="0"/>
      <w:marTop w:val="0"/>
      <w:marBottom w:val="0"/>
      <w:divBdr>
        <w:top w:val="none" w:sz="0" w:space="0" w:color="auto"/>
        <w:left w:val="none" w:sz="0" w:space="0" w:color="auto"/>
        <w:bottom w:val="none" w:sz="0" w:space="0" w:color="auto"/>
        <w:right w:val="none" w:sz="0" w:space="0" w:color="auto"/>
      </w:divBdr>
    </w:div>
    <w:div w:id="1649433789">
      <w:bodyDiv w:val="1"/>
      <w:marLeft w:val="0"/>
      <w:marRight w:val="0"/>
      <w:marTop w:val="0"/>
      <w:marBottom w:val="0"/>
      <w:divBdr>
        <w:top w:val="none" w:sz="0" w:space="0" w:color="auto"/>
        <w:left w:val="none" w:sz="0" w:space="0" w:color="auto"/>
        <w:bottom w:val="none" w:sz="0" w:space="0" w:color="auto"/>
        <w:right w:val="none" w:sz="0" w:space="0" w:color="auto"/>
      </w:divBdr>
      <w:divsChild>
        <w:div w:id="1498694147">
          <w:marLeft w:val="0"/>
          <w:marRight w:val="0"/>
          <w:marTop w:val="480"/>
          <w:marBottom w:val="480"/>
          <w:divBdr>
            <w:top w:val="single" w:sz="2" w:space="0" w:color="E5E7EB"/>
            <w:left w:val="single" w:sz="2" w:space="0" w:color="E5E7EB"/>
            <w:bottom w:val="single" w:sz="2" w:space="0" w:color="E5E7EB"/>
            <w:right w:val="single" w:sz="2" w:space="0" w:color="E5E7EB"/>
          </w:divBdr>
          <w:divsChild>
            <w:div w:id="8183093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3467306">
          <w:marLeft w:val="0"/>
          <w:marRight w:val="0"/>
          <w:marTop w:val="0"/>
          <w:marBottom w:val="0"/>
          <w:divBdr>
            <w:top w:val="single" w:sz="2" w:space="0" w:color="E5E7EB"/>
            <w:left w:val="single" w:sz="2" w:space="0" w:color="E5E7EB"/>
            <w:bottom w:val="single" w:sz="2" w:space="0" w:color="E5E7EB"/>
            <w:right w:val="single" w:sz="2" w:space="0" w:color="E5E7EB"/>
          </w:divBdr>
          <w:divsChild>
            <w:div w:id="962229114">
              <w:marLeft w:val="0"/>
              <w:marRight w:val="0"/>
              <w:marTop w:val="0"/>
              <w:marBottom w:val="480"/>
              <w:divBdr>
                <w:top w:val="none" w:sz="0" w:space="0" w:color="auto"/>
                <w:left w:val="none" w:sz="0" w:space="0" w:color="auto"/>
                <w:bottom w:val="none" w:sz="0" w:space="0" w:color="auto"/>
                <w:right w:val="none" w:sz="0" w:space="0" w:color="auto"/>
              </w:divBdr>
              <w:divsChild>
                <w:div w:id="2139301468">
                  <w:marLeft w:val="0"/>
                  <w:marRight w:val="0"/>
                  <w:marTop w:val="240"/>
                  <w:marBottom w:val="0"/>
                  <w:divBdr>
                    <w:top w:val="single" w:sz="2" w:space="0" w:color="E5E7EB"/>
                    <w:left w:val="single" w:sz="2" w:space="0" w:color="E5E7EB"/>
                    <w:bottom w:val="single" w:sz="2" w:space="0" w:color="E5E7EB"/>
                    <w:right w:val="single" w:sz="2" w:space="0" w:color="E5E7EB"/>
                  </w:divBdr>
                  <w:divsChild>
                    <w:div w:id="1524050530">
                      <w:marLeft w:val="0"/>
                      <w:marRight w:val="0"/>
                      <w:marTop w:val="0"/>
                      <w:marBottom w:val="0"/>
                      <w:divBdr>
                        <w:top w:val="none" w:sz="0" w:space="0" w:color="auto"/>
                        <w:left w:val="none" w:sz="0" w:space="0" w:color="auto"/>
                        <w:bottom w:val="none" w:sz="0" w:space="0" w:color="auto"/>
                        <w:right w:val="none" w:sz="0" w:space="0" w:color="auto"/>
                      </w:divBdr>
                      <w:divsChild>
                        <w:div w:id="264652460">
                          <w:marLeft w:val="0"/>
                          <w:marRight w:val="0"/>
                          <w:marTop w:val="0"/>
                          <w:marBottom w:val="0"/>
                          <w:divBdr>
                            <w:top w:val="none" w:sz="0" w:space="0" w:color="auto"/>
                            <w:left w:val="none" w:sz="0" w:space="0" w:color="auto"/>
                            <w:bottom w:val="none" w:sz="0" w:space="0" w:color="auto"/>
                            <w:right w:val="none" w:sz="0" w:space="0" w:color="auto"/>
                          </w:divBdr>
                          <w:divsChild>
                            <w:div w:id="775905267">
                              <w:marLeft w:val="0"/>
                              <w:marRight w:val="0"/>
                              <w:marTop w:val="0"/>
                              <w:marBottom w:val="120"/>
                              <w:divBdr>
                                <w:top w:val="single" w:sz="2" w:space="0" w:color="E5E7EB"/>
                                <w:left w:val="single" w:sz="2" w:space="0" w:color="E5E7EB"/>
                                <w:bottom w:val="single" w:sz="2" w:space="0" w:color="E5E7EB"/>
                                <w:right w:val="single" w:sz="2" w:space="0" w:color="E5E7EB"/>
                              </w:divBdr>
                              <w:divsChild>
                                <w:div w:id="1506364993">
                                  <w:marLeft w:val="0"/>
                                  <w:marRight w:val="0"/>
                                  <w:marTop w:val="0"/>
                                  <w:marBottom w:val="0"/>
                                  <w:divBdr>
                                    <w:top w:val="single" w:sz="2" w:space="0" w:color="E5E7EB"/>
                                    <w:left w:val="single" w:sz="2" w:space="0" w:color="E5E7EB"/>
                                    <w:bottom w:val="single" w:sz="2" w:space="0" w:color="E5E7EB"/>
                                    <w:right w:val="single" w:sz="2" w:space="0" w:color="E5E7EB"/>
                                  </w:divBdr>
                                  <w:divsChild>
                                    <w:div w:id="1374964767">
                                      <w:marLeft w:val="0"/>
                                      <w:marRight w:val="0"/>
                                      <w:marTop w:val="0"/>
                                      <w:marBottom w:val="0"/>
                                      <w:divBdr>
                                        <w:top w:val="single" w:sz="2" w:space="0" w:color="E5E7EB"/>
                                        <w:left w:val="single" w:sz="2" w:space="0" w:color="E5E7EB"/>
                                        <w:bottom w:val="single" w:sz="2" w:space="0" w:color="E5E7EB"/>
                                        <w:right w:val="single" w:sz="2" w:space="0" w:color="E5E7EB"/>
                                      </w:divBdr>
                                      <w:divsChild>
                                        <w:div w:id="1973249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2001807865">
      <w:bodyDiv w:val="1"/>
      <w:marLeft w:val="0"/>
      <w:marRight w:val="0"/>
      <w:marTop w:val="0"/>
      <w:marBottom w:val="0"/>
      <w:divBdr>
        <w:top w:val="none" w:sz="0" w:space="0" w:color="auto"/>
        <w:left w:val="none" w:sz="0" w:space="0" w:color="auto"/>
        <w:bottom w:val="none" w:sz="0" w:space="0" w:color="auto"/>
        <w:right w:val="none" w:sz="0" w:space="0" w:color="auto"/>
      </w:divBdr>
    </w:div>
    <w:div w:id="207828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B3907-F380-497F-A493-39B1167A8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1144</Words>
  <Characters>7574</Characters>
  <Application>Microsoft Office Word</Application>
  <DocSecurity>0</DocSecurity>
  <Lines>199</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1</cp:revision>
  <dcterms:created xsi:type="dcterms:W3CDTF">2024-06-26T11:14:00Z</dcterms:created>
  <dcterms:modified xsi:type="dcterms:W3CDTF">2024-06-26T12:19:00Z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424ebd0a-072c-40e1-b72d-50cd0608b8c9</vt:lpwstr>
  </property>
</Properties>
</file>