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3E662" w14:textId="7A6C5239" w:rsidR="00DF4D3B" w:rsidRPr="00831FCE" w:rsidRDefault="00C75D0A" w:rsidP="00831FCE">
      <w:pPr>
        <w:rPr>
          <w:rFonts w:hint="eastAsia"/>
          <w:b/>
          <w:bCs/>
          <w:sz w:val="28"/>
          <w:szCs w:val="32"/>
        </w:rPr>
      </w:pPr>
      <w:r w:rsidRPr="00831FCE">
        <w:rPr>
          <w:rFonts w:hint="eastAsia"/>
          <w:b/>
          <w:bCs/>
          <w:sz w:val="28"/>
          <w:szCs w:val="32"/>
        </w:rPr>
        <w:t>估值内控验证</w:t>
      </w:r>
    </w:p>
    <w:p w14:paraId="2A017AE9" w14:textId="7C7EA0EF" w:rsidR="00FF3E92" w:rsidRDefault="00C75D0A" w:rsidP="00FF3E92">
      <w:pPr>
        <w:pStyle w:val="a9"/>
        <w:numPr>
          <w:ilvl w:val="0"/>
          <w:numId w:val="1"/>
        </w:numPr>
        <w:rPr>
          <w:rFonts w:hint="eastAsia"/>
          <w:b/>
          <w:bCs/>
        </w:rPr>
      </w:pPr>
      <w:r w:rsidRPr="00831FCE">
        <w:rPr>
          <w:rFonts w:hint="eastAsia"/>
          <w:b/>
          <w:bCs/>
        </w:rPr>
        <w:t>帮客户</w:t>
      </w:r>
      <w:r w:rsidR="00590FC0" w:rsidRPr="00831FCE">
        <w:rPr>
          <w:rFonts w:hint="eastAsia"/>
          <w:b/>
          <w:bCs/>
        </w:rPr>
        <w:t>进一步</w:t>
      </w:r>
      <w:r w:rsidRPr="00831FCE">
        <w:rPr>
          <w:rFonts w:hint="eastAsia"/>
          <w:b/>
          <w:bCs/>
        </w:rPr>
        <w:t>论证</w:t>
      </w:r>
      <w:r w:rsidR="0051384E" w:rsidRPr="00831FCE">
        <w:rPr>
          <w:rFonts w:hint="eastAsia"/>
          <w:b/>
          <w:bCs/>
        </w:rPr>
        <w:t>需要</w:t>
      </w:r>
      <w:r w:rsidRPr="00831FCE">
        <w:rPr>
          <w:rFonts w:hint="eastAsia"/>
          <w:b/>
          <w:bCs/>
        </w:rPr>
        <w:t>做</w:t>
      </w:r>
      <w:r w:rsidR="00FE0F67" w:rsidRPr="00831FCE">
        <w:rPr>
          <w:rFonts w:hint="eastAsia"/>
          <w:b/>
          <w:bCs/>
        </w:rPr>
        <w:t>/必须做</w:t>
      </w:r>
    </w:p>
    <w:p w14:paraId="3E2EE77B" w14:textId="77777777" w:rsidR="00FF3E92" w:rsidRPr="00FF3E92" w:rsidRDefault="00FF3E92" w:rsidP="00FF3E92">
      <w:pPr>
        <w:pStyle w:val="a9"/>
        <w:ind w:left="360"/>
        <w:rPr>
          <w:rFonts w:hint="eastAsia"/>
          <w:b/>
          <w:bCs/>
        </w:rPr>
      </w:pPr>
    </w:p>
    <w:p w14:paraId="10D8722D" w14:textId="7AE342DD" w:rsidR="00C75D0A" w:rsidRPr="00FE39FC" w:rsidRDefault="00C27789" w:rsidP="00C75D0A">
      <w:pPr>
        <w:pStyle w:val="a9"/>
        <w:numPr>
          <w:ilvl w:val="1"/>
          <w:numId w:val="1"/>
        </w:numPr>
        <w:rPr>
          <w:rFonts w:hint="eastAsia"/>
          <w:b/>
          <w:bCs/>
        </w:rPr>
      </w:pPr>
      <w:r>
        <w:rPr>
          <w:rFonts w:hint="eastAsia"/>
          <w:b/>
          <w:bCs/>
        </w:rPr>
        <w:t>人民银行和交易商协会监管规则需要行业龙头积极回应</w:t>
      </w:r>
    </w:p>
    <w:p w14:paraId="4A808D5D" w14:textId="25A90CD6" w:rsidR="00FA59CF" w:rsidRDefault="00FA59CF" w:rsidP="00FA59CF">
      <w:pPr>
        <w:pStyle w:val="a9"/>
        <w:numPr>
          <w:ilvl w:val="2"/>
          <w:numId w:val="1"/>
        </w:numPr>
        <w:rPr>
          <w:rFonts w:hint="eastAsia"/>
        </w:rPr>
      </w:pPr>
      <w:r w:rsidRPr="00FA59CF">
        <w:rPr>
          <w:rFonts w:hint="eastAsia"/>
        </w:rPr>
        <w:t>《银行间债券市场债券估值业务管理办法》</w:t>
      </w:r>
      <w:r>
        <w:rPr>
          <w:rFonts w:hint="eastAsia"/>
        </w:rPr>
        <w:t>（2023</w:t>
      </w:r>
      <w:r w:rsidR="00B96A80">
        <w:rPr>
          <w:rFonts w:hint="eastAsia"/>
        </w:rPr>
        <w:t>）</w:t>
      </w:r>
    </w:p>
    <w:p w14:paraId="133EF092" w14:textId="35BEC619" w:rsidR="00FA59CF" w:rsidRPr="00FA59CF" w:rsidRDefault="00FA59CF" w:rsidP="00FF3E92">
      <w:pPr>
        <w:ind w:left="360"/>
        <w:rPr>
          <w:rFonts w:hint="eastAsia"/>
          <w:i/>
          <w:iCs/>
        </w:rPr>
      </w:pPr>
      <w:r w:rsidRPr="00786256">
        <w:rPr>
          <w:i/>
          <w:iCs/>
          <w:color w:val="4C94D8" w:themeColor="text2" w:themeTint="80"/>
        </w:rPr>
        <w:t>鼓励估值机构聘请独立且具有丰富经验和能力的审计机构，在充分防范利益冲突的前提下，对估值机构内控机制、估值产品编制流程等的遵循情况进行定期评估。</w:t>
      </w:r>
    </w:p>
    <w:p w14:paraId="42AD1660" w14:textId="3B1DAC9F" w:rsidR="00FA59CF" w:rsidRDefault="00FA59CF" w:rsidP="00FA59CF">
      <w:pPr>
        <w:pStyle w:val="a9"/>
        <w:numPr>
          <w:ilvl w:val="2"/>
          <w:numId w:val="1"/>
        </w:numPr>
        <w:rPr>
          <w:rFonts w:hint="eastAsia"/>
        </w:rPr>
      </w:pPr>
      <w:r w:rsidRPr="00FA59CF">
        <w:t>中国银行间市场交易商协会发布《银行间债券市场债券估值业务自律指引 （试行）</w:t>
      </w:r>
      <w:r w:rsidRPr="00FA59CF">
        <w:rPr>
          <w:rFonts w:hint="eastAsia"/>
        </w:rPr>
        <w:t>》</w:t>
      </w:r>
      <w:r>
        <w:rPr>
          <w:rFonts w:hint="eastAsia"/>
        </w:rPr>
        <w:t>（2025）</w:t>
      </w:r>
    </w:p>
    <w:p w14:paraId="6C3F0C04" w14:textId="59092145" w:rsidR="00FE39FC" w:rsidRPr="00786256" w:rsidRDefault="00FA59CF" w:rsidP="00FF3E92">
      <w:pPr>
        <w:ind w:left="360"/>
        <w:rPr>
          <w:rFonts w:hint="eastAsia"/>
          <w:color w:val="4C94D8" w:themeColor="text2" w:themeTint="80"/>
        </w:rPr>
      </w:pPr>
      <w:r w:rsidRPr="00786256">
        <w:rPr>
          <w:rFonts w:hint="eastAsia"/>
          <w:i/>
          <w:iCs/>
          <w:color w:val="4C94D8" w:themeColor="text2" w:themeTint="80"/>
        </w:rPr>
        <w:t>鼓励估值机构聘请独立的审计机构对其估值业务开展及本指引的遵循情况进行定期评估。</w:t>
      </w:r>
    </w:p>
    <w:p w14:paraId="5A3A7053" w14:textId="1EB07DEB" w:rsidR="00C75D0A" w:rsidRPr="00FE39FC" w:rsidRDefault="00C75D0A" w:rsidP="00C75D0A">
      <w:pPr>
        <w:pStyle w:val="a9"/>
        <w:numPr>
          <w:ilvl w:val="1"/>
          <w:numId w:val="1"/>
        </w:numPr>
        <w:rPr>
          <w:rFonts w:hint="eastAsia"/>
          <w:b/>
          <w:bCs/>
        </w:rPr>
      </w:pPr>
      <w:r w:rsidRPr="00FE39FC">
        <w:rPr>
          <w:rFonts w:hint="eastAsia"/>
          <w:b/>
          <w:bCs/>
        </w:rPr>
        <w:t>进一步抵御中诚信等挑战者</w:t>
      </w:r>
    </w:p>
    <w:p w14:paraId="5DE49E02" w14:textId="5D911547" w:rsidR="002143A1" w:rsidRDefault="00C27789" w:rsidP="00FF3E92">
      <w:pPr>
        <w:pStyle w:val="a9"/>
        <w:numPr>
          <w:ilvl w:val="2"/>
          <w:numId w:val="1"/>
        </w:numPr>
        <w:rPr>
          <w:rFonts w:hint="eastAsia"/>
        </w:rPr>
      </w:pPr>
      <w:r>
        <w:rPr>
          <w:rFonts w:hint="eastAsia"/>
        </w:rPr>
        <w:t>应IOSCO鉴证规格过低的前车之鉴，应</w:t>
      </w:r>
      <w:r w:rsidR="002143A1">
        <w:rPr>
          <w:rFonts w:hint="eastAsia"/>
        </w:rPr>
        <w:t>提高估值业务内控鉴证的</w:t>
      </w:r>
      <w:r>
        <w:rPr>
          <w:rFonts w:hint="eastAsia"/>
        </w:rPr>
        <w:t>难度和</w:t>
      </w:r>
      <w:r w:rsidR="002143A1">
        <w:rPr>
          <w:rFonts w:hint="eastAsia"/>
        </w:rPr>
        <w:t>含金量：</w:t>
      </w:r>
    </w:p>
    <w:p w14:paraId="50B907B0" w14:textId="280E80F8" w:rsidR="00FA59CF" w:rsidRDefault="002143A1" w:rsidP="002143A1">
      <w:pPr>
        <w:pStyle w:val="a9"/>
        <w:numPr>
          <w:ilvl w:val="0"/>
          <w:numId w:val="10"/>
        </w:numPr>
        <w:rPr>
          <w:rFonts w:hint="eastAsia"/>
        </w:rPr>
      </w:pPr>
      <w:r>
        <w:rPr>
          <w:rFonts w:hint="eastAsia"/>
        </w:rPr>
        <w:t>鉴证工作技术要求</w:t>
      </w:r>
      <w:r w:rsidR="00C75D0A">
        <w:rPr>
          <w:rFonts w:hint="eastAsia"/>
        </w:rPr>
        <w:t>+：</w:t>
      </w:r>
      <w:r w:rsidR="00FF3E92">
        <w:rPr>
          <w:rFonts w:hint="eastAsia"/>
        </w:rPr>
        <w:t>提高测试手段的技术标准，</w:t>
      </w:r>
      <w:r w:rsidR="00FA59CF">
        <w:rPr>
          <w:rFonts w:hint="eastAsia"/>
        </w:rPr>
        <w:t>比如全量核验/不可预见性测试等</w:t>
      </w:r>
    </w:p>
    <w:p w14:paraId="26C334D6" w14:textId="2C6338C4" w:rsidR="002143A1" w:rsidRDefault="002143A1" w:rsidP="002143A1">
      <w:pPr>
        <w:pStyle w:val="a9"/>
        <w:numPr>
          <w:ilvl w:val="0"/>
          <w:numId w:val="10"/>
        </w:numPr>
        <w:rPr>
          <w:rFonts w:hint="eastAsia"/>
        </w:rPr>
      </w:pPr>
      <w:r>
        <w:rPr>
          <w:rFonts w:hint="eastAsia"/>
        </w:rPr>
        <w:t>寻求NAFMII把关</w:t>
      </w:r>
      <w:r w:rsidR="00C75D0A">
        <w:rPr>
          <w:rFonts w:hint="eastAsia"/>
        </w:rPr>
        <w:t>+：</w:t>
      </w:r>
      <w:r w:rsidR="00FF3E92">
        <w:rPr>
          <w:rFonts w:hint="eastAsia"/>
        </w:rPr>
        <w:t>主动寻求</w:t>
      </w:r>
      <w:r w:rsidR="00C75D0A">
        <w:rPr>
          <w:rFonts w:hint="eastAsia"/>
        </w:rPr>
        <w:t>交易商协会</w:t>
      </w:r>
      <w:r w:rsidR="00FF3E92">
        <w:rPr>
          <w:rFonts w:hint="eastAsia"/>
        </w:rPr>
        <w:t>参与，实质上形成报告需要协会首肯</w:t>
      </w:r>
      <w:r>
        <w:rPr>
          <w:rFonts w:hint="eastAsia"/>
        </w:rPr>
        <w:t>。</w:t>
      </w:r>
      <w:r w:rsidR="00C27789">
        <w:rPr>
          <w:rFonts w:hint="eastAsia"/>
        </w:rPr>
        <w:t>为什么协会可能希望参与</w:t>
      </w:r>
      <w:r>
        <w:rPr>
          <w:rFonts w:hint="eastAsia"/>
        </w:rPr>
        <w:t>：</w:t>
      </w:r>
    </w:p>
    <w:p w14:paraId="46658638" w14:textId="77777777" w:rsidR="002143A1" w:rsidRDefault="002143A1" w:rsidP="002143A1">
      <w:pPr>
        <w:pStyle w:val="a9"/>
        <w:ind w:left="990"/>
        <w:rPr>
          <w:rFonts w:hint="eastAsia"/>
        </w:rPr>
      </w:pPr>
    </w:p>
    <w:p w14:paraId="111C5BD8" w14:textId="7B1DFC8D" w:rsidR="00FF3E92" w:rsidRDefault="002143A1" w:rsidP="00FF3E92">
      <w:pPr>
        <w:pStyle w:val="a9"/>
        <w:numPr>
          <w:ilvl w:val="3"/>
          <w:numId w:val="1"/>
        </w:numPr>
        <w:rPr>
          <w:rFonts w:hint="eastAsia"/>
        </w:rPr>
      </w:pPr>
      <w:r>
        <w:rPr>
          <w:rFonts w:hint="eastAsia"/>
        </w:rPr>
        <w:t>高质量的首份鉴证报告</w:t>
      </w:r>
      <w:r w:rsidR="00FF3E92" w:rsidRPr="00FF3E92">
        <w:rPr>
          <w:rFonts w:hint="eastAsia"/>
        </w:rPr>
        <w:t>是协会制定自律指引的工作成果</w:t>
      </w:r>
    </w:p>
    <w:p w14:paraId="55F50351" w14:textId="1A5BEF12" w:rsidR="002143A1" w:rsidRDefault="002143A1" w:rsidP="00FF3E92">
      <w:pPr>
        <w:pStyle w:val="a9"/>
        <w:numPr>
          <w:ilvl w:val="3"/>
          <w:numId w:val="1"/>
        </w:numPr>
        <w:rPr>
          <w:rFonts w:hint="eastAsia"/>
        </w:rPr>
      </w:pPr>
      <w:r>
        <w:rPr>
          <w:rFonts w:hint="eastAsia"/>
        </w:rPr>
        <w:t>协会指引明文规定协会有权过问评估结果</w:t>
      </w:r>
    </w:p>
    <w:p w14:paraId="4C92B91F" w14:textId="51480EBF" w:rsidR="00FA59CF" w:rsidRPr="00786256" w:rsidRDefault="005C6064" w:rsidP="00FF3E92">
      <w:pPr>
        <w:ind w:left="360"/>
        <w:rPr>
          <w:rFonts w:hint="eastAsia"/>
          <w:i/>
          <w:iCs/>
          <w:color w:val="4C94D8" w:themeColor="text2" w:themeTint="80"/>
        </w:rPr>
      </w:pPr>
      <w:r>
        <w:rPr>
          <w:rFonts w:hint="eastAsia"/>
          <w:i/>
          <w:iCs/>
          <w:color w:val="4C94D8" w:themeColor="text2" w:themeTint="80"/>
        </w:rPr>
        <w:t>NAFMII：</w:t>
      </w:r>
      <w:r w:rsidR="00FA59CF" w:rsidRPr="00786256">
        <w:rPr>
          <w:rFonts w:hint="eastAsia"/>
          <w:i/>
          <w:iCs/>
          <w:color w:val="4C94D8" w:themeColor="text2" w:themeTint="80"/>
        </w:rPr>
        <w:t>估值机构聘请审计机构的，交易商协会可了解审计机构对估值机构的评估结果，包括但不限于内控机制、估值产品编制流程等。</w:t>
      </w:r>
    </w:p>
    <w:p w14:paraId="1A00CEB6" w14:textId="338C7A67" w:rsidR="00FE39FC" w:rsidRDefault="002143A1" w:rsidP="00FF3E92">
      <w:pPr>
        <w:pStyle w:val="a9"/>
        <w:numPr>
          <w:ilvl w:val="3"/>
          <w:numId w:val="1"/>
        </w:numPr>
        <w:rPr>
          <w:rFonts w:hint="eastAsia"/>
        </w:rPr>
      </w:pPr>
      <w:r>
        <w:rPr>
          <w:rFonts w:hint="eastAsia"/>
        </w:rPr>
        <w:t>由于市</w:t>
      </w:r>
      <w:bookmarkStart w:id="0" w:name="OLE_LINK1"/>
      <w:r>
        <w:rPr>
          <w:rFonts w:hint="eastAsia"/>
        </w:rPr>
        <w:t>场以中债的债券估值为</w:t>
      </w:r>
      <w:bookmarkEnd w:id="0"/>
      <w:r>
        <w:rPr>
          <w:rFonts w:hint="eastAsia"/>
        </w:rPr>
        <w:t>风向标，市场估值变动高度同质。</w:t>
      </w:r>
      <w:r w:rsidR="00FF3E92">
        <w:rPr>
          <w:rFonts w:hint="eastAsia"/>
        </w:rPr>
        <w:t>人行</w:t>
      </w:r>
      <w:r>
        <w:rPr>
          <w:rFonts w:hint="eastAsia"/>
        </w:rPr>
        <w:t>对于风险时点的踩踏风险尤为担心，协会制定自律规范时特别</w:t>
      </w:r>
      <w:r w:rsidR="00FF3E92">
        <w:rPr>
          <w:rFonts w:hint="eastAsia"/>
        </w:rPr>
        <w:t>看重</w:t>
      </w:r>
      <w:r w:rsidR="00FA59CF">
        <w:rPr>
          <w:rFonts w:hint="eastAsia"/>
        </w:rPr>
        <w:t>逆</w:t>
      </w:r>
      <w:r w:rsidR="00C75D0A">
        <w:rPr>
          <w:rFonts w:hint="eastAsia"/>
        </w:rPr>
        <w:t>周期调整</w:t>
      </w:r>
      <w:r w:rsidR="00FF3E92">
        <w:rPr>
          <w:rFonts w:hint="eastAsia"/>
        </w:rPr>
        <w:t>机制</w:t>
      </w:r>
      <w:r>
        <w:rPr>
          <w:rFonts w:hint="eastAsia"/>
        </w:rPr>
        <w:t>。</w:t>
      </w:r>
      <w:r w:rsidR="00FF3E92">
        <w:rPr>
          <w:rFonts w:hint="eastAsia"/>
        </w:rPr>
        <w:t>估值和内控流程</w:t>
      </w:r>
      <w:r>
        <w:rPr>
          <w:rFonts w:hint="eastAsia"/>
        </w:rPr>
        <w:t>如能</w:t>
      </w:r>
      <w:r w:rsidR="00FF3E92">
        <w:rPr>
          <w:rFonts w:hint="eastAsia"/>
        </w:rPr>
        <w:t>针对性覆盖</w:t>
      </w:r>
      <w:r>
        <w:rPr>
          <w:rFonts w:hint="eastAsia"/>
        </w:rPr>
        <w:t>，是对协会工作很大的支持。</w:t>
      </w:r>
    </w:p>
    <w:p w14:paraId="3FD386A1" w14:textId="77777777" w:rsidR="00FE39FC" w:rsidRDefault="00FE39FC" w:rsidP="00FE39FC">
      <w:pPr>
        <w:pStyle w:val="a9"/>
        <w:ind w:left="4320"/>
        <w:rPr>
          <w:rFonts w:hint="eastAsia"/>
        </w:rPr>
      </w:pPr>
    </w:p>
    <w:p w14:paraId="30B84C40" w14:textId="77777777" w:rsidR="00FF3E92" w:rsidRDefault="00FE39FC" w:rsidP="00FA59CF">
      <w:pPr>
        <w:pStyle w:val="a9"/>
        <w:numPr>
          <w:ilvl w:val="1"/>
          <w:numId w:val="1"/>
        </w:numPr>
        <w:rPr>
          <w:rFonts w:hint="eastAsia"/>
          <w:b/>
          <w:bCs/>
        </w:rPr>
      </w:pPr>
      <w:r w:rsidRPr="00FE39FC">
        <w:rPr>
          <w:rFonts w:hint="eastAsia"/>
          <w:b/>
          <w:bCs/>
        </w:rPr>
        <w:t>重点风险控制的审查和优化</w:t>
      </w:r>
    </w:p>
    <w:p w14:paraId="589D104E" w14:textId="60C3277E" w:rsidR="00FF3E92" w:rsidRPr="00FF3E92" w:rsidRDefault="00FF3E92" w:rsidP="00FF3E92">
      <w:pPr>
        <w:pStyle w:val="a9"/>
        <w:numPr>
          <w:ilvl w:val="2"/>
          <w:numId w:val="1"/>
        </w:numPr>
        <w:rPr>
          <w:rFonts w:hint="eastAsia"/>
        </w:rPr>
      </w:pPr>
      <w:r>
        <w:rPr>
          <w:rFonts w:hint="eastAsia"/>
        </w:rPr>
        <w:t xml:space="preserve">应急处理机制 </w:t>
      </w:r>
      <w:r>
        <w:t>–</w:t>
      </w:r>
      <w:r>
        <w:rPr>
          <w:rFonts w:hint="eastAsia"/>
        </w:rPr>
        <w:t xml:space="preserve"> 市场稳定器作用</w:t>
      </w:r>
    </w:p>
    <w:p w14:paraId="6B130FAA" w14:textId="0128BA22" w:rsidR="00FF3E92" w:rsidRPr="00786256" w:rsidRDefault="005C6064" w:rsidP="0004392C">
      <w:pPr>
        <w:ind w:left="360"/>
        <w:rPr>
          <w:rFonts w:hint="eastAsia"/>
          <w:i/>
          <w:iCs/>
          <w:color w:val="4C94D8" w:themeColor="text2" w:themeTint="80"/>
        </w:rPr>
      </w:pPr>
      <w:r>
        <w:rPr>
          <w:rFonts w:hint="eastAsia"/>
          <w:i/>
          <w:iCs/>
          <w:color w:val="4C94D8" w:themeColor="text2" w:themeTint="80"/>
        </w:rPr>
        <w:t>NAFMII：</w:t>
      </w:r>
      <w:r w:rsidR="00FA59CF" w:rsidRPr="00786256">
        <w:rPr>
          <w:i/>
          <w:iCs/>
          <w:color w:val="4C94D8" w:themeColor="text2" w:themeTint="80"/>
        </w:rPr>
        <w:t>估值机构应建立应急处理机制，当市场价格发生剧烈变动时，综合考虑成交规模和成交目的、市场流动性、信用风险变化等因素对公允价值的影响，审慎确定适当的市场价格时间范围，避免偶发或极端价格的干扰，确保市场价格的合理性和适用性。</w:t>
      </w:r>
    </w:p>
    <w:p w14:paraId="03D961A6" w14:textId="4E4BAF1E" w:rsidR="00FF3E92" w:rsidRDefault="00FF3E92" w:rsidP="00FF3E92">
      <w:pPr>
        <w:pStyle w:val="a9"/>
        <w:numPr>
          <w:ilvl w:val="2"/>
          <w:numId w:val="1"/>
        </w:numPr>
        <w:rPr>
          <w:rFonts w:hint="eastAsia"/>
        </w:rPr>
      </w:pPr>
      <w:r>
        <w:rPr>
          <w:rFonts w:hint="eastAsia"/>
        </w:rPr>
        <w:t>客诉处理机制</w:t>
      </w:r>
    </w:p>
    <w:p w14:paraId="37F411C1" w14:textId="269CCB39" w:rsidR="00786256" w:rsidRPr="002143A1" w:rsidRDefault="00FF3E92" w:rsidP="002143A1">
      <w:pPr>
        <w:pStyle w:val="a9"/>
        <w:numPr>
          <w:ilvl w:val="2"/>
          <w:numId w:val="1"/>
        </w:numPr>
        <w:rPr>
          <w:rFonts w:hint="eastAsia"/>
        </w:rPr>
      </w:pPr>
      <w:r>
        <w:rPr>
          <w:rFonts w:hint="eastAsia"/>
        </w:rPr>
        <w:lastRenderedPageBreak/>
        <w:t>违约债</w:t>
      </w:r>
      <w:r w:rsidR="002143A1">
        <w:rPr>
          <w:rFonts w:hint="eastAsia"/>
        </w:rPr>
        <w:t>、含权债（尤其是刚切换了多权债的估值方案）等特种债券</w:t>
      </w:r>
      <w:r>
        <w:rPr>
          <w:rFonts w:hint="eastAsia"/>
        </w:rPr>
        <w:t>估值流程</w:t>
      </w:r>
    </w:p>
    <w:p w14:paraId="332E3F70" w14:textId="5EE5FBA7" w:rsidR="0051384E" w:rsidRPr="00831FCE" w:rsidRDefault="0051384E" w:rsidP="0051384E">
      <w:pPr>
        <w:pStyle w:val="a9"/>
        <w:numPr>
          <w:ilvl w:val="0"/>
          <w:numId w:val="1"/>
        </w:numPr>
        <w:rPr>
          <w:rFonts w:hint="eastAsia"/>
          <w:b/>
          <w:bCs/>
        </w:rPr>
      </w:pPr>
      <w:r w:rsidRPr="00831FCE">
        <w:rPr>
          <w:rFonts w:hint="eastAsia"/>
          <w:b/>
          <w:bCs/>
        </w:rPr>
        <w:t>帮客户论证可行性</w:t>
      </w:r>
    </w:p>
    <w:p w14:paraId="141F1B34" w14:textId="612C3282" w:rsidR="00D53D2E" w:rsidRDefault="002143A1" w:rsidP="003C5333">
      <w:pPr>
        <w:pStyle w:val="a9"/>
        <w:numPr>
          <w:ilvl w:val="1"/>
          <w:numId w:val="1"/>
        </w:numPr>
        <w:rPr>
          <w:rFonts w:hint="eastAsia"/>
        </w:rPr>
      </w:pPr>
      <w:r>
        <w:rPr>
          <w:rFonts w:hint="eastAsia"/>
        </w:rPr>
        <w:t>鉴证</w:t>
      </w:r>
      <w:r w:rsidR="00D50B6A">
        <w:rPr>
          <w:rFonts w:hint="eastAsia"/>
        </w:rPr>
        <w:t>方法论</w:t>
      </w:r>
    </w:p>
    <w:tbl>
      <w:tblPr>
        <w:tblStyle w:val="ae"/>
        <w:tblW w:w="10710" w:type="dxa"/>
        <w:tblInd w:w="-1175" w:type="dxa"/>
        <w:tblLook w:val="04A0" w:firstRow="1" w:lastRow="0" w:firstColumn="1" w:lastColumn="0" w:noHBand="0" w:noVBand="1"/>
      </w:tblPr>
      <w:tblGrid>
        <w:gridCol w:w="1350"/>
        <w:gridCol w:w="2610"/>
        <w:gridCol w:w="6750"/>
      </w:tblGrid>
      <w:tr w:rsidR="00DC5C43" w14:paraId="05BC245C" w14:textId="77777777" w:rsidTr="005F37B7">
        <w:tc>
          <w:tcPr>
            <w:tcW w:w="1350" w:type="dxa"/>
          </w:tcPr>
          <w:p w14:paraId="3F2886B6" w14:textId="6A262A11" w:rsidR="00DC5C43" w:rsidRDefault="00DC5C43" w:rsidP="00786256">
            <w:pPr>
              <w:pStyle w:val="a9"/>
              <w:ind w:left="0"/>
              <w:rPr>
                <w:rFonts w:hint="eastAsia"/>
              </w:rPr>
            </w:pPr>
          </w:p>
        </w:tc>
        <w:tc>
          <w:tcPr>
            <w:tcW w:w="2610" w:type="dxa"/>
          </w:tcPr>
          <w:p w14:paraId="10C4DC45" w14:textId="6A445468" w:rsidR="00DC5C43" w:rsidRDefault="00DC5C43" w:rsidP="00786256">
            <w:pPr>
              <w:pStyle w:val="a9"/>
              <w:ind w:left="0"/>
              <w:rPr>
                <w:rFonts w:hint="eastAsia"/>
              </w:rPr>
            </w:pPr>
            <w:r>
              <w:rPr>
                <w:rFonts w:hint="eastAsia"/>
              </w:rPr>
              <w:t>ISAE 3402</w:t>
            </w:r>
            <w:r w:rsidR="009B3234">
              <w:rPr>
                <w:rFonts w:hint="eastAsia"/>
              </w:rPr>
              <w:t xml:space="preserve"> 要求</w:t>
            </w:r>
          </w:p>
        </w:tc>
        <w:tc>
          <w:tcPr>
            <w:tcW w:w="6750" w:type="dxa"/>
          </w:tcPr>
          <w:p w14:paraId="15EA5DFC" w14:textId="472F972F" w:rsidR="00DC5C43" w:rsidRDefault="009B3234" w:rsidP="00786256">
            <w:pPr>
              <w:pStyle w:val="a9"/>
              <w:ind w:left="0"/>
              <w:rPr>
                <w:rFonts w:hint="eastAsia"/>
              </w:rPr>
            </w:pPr>
            <w:r>
              <w:rPr>
                <w:rFonts w:hint="eastAsia"/>
              </w:rPr>
              <w:t>项目建议</w:t>
            </w:r>
          </w:p>
        </w:tc>
      </w:tr>
      <w:tr w:rsidR="00DC5C43" w14:paraId="472692AC" w14:textId="77777777" w:rsidTr="005F37B7">
        <w:tc>
          <w:tcPr>
            <w:tcW w:w="1350" w:type="dxa"/>
          </w:tcPr>
          <w:p w14:paraId="1DCB801E" w14:textId="2D30AF65" w:rsidR="00DC5C43" w:rsidRDefault="00DC5C43" w:rsidP="00786256">
            <w:pPr>
              <w:pStyle w:val="a9"/>
              <w:ind w:left="0"/>
              <w:rPr>
                <w:rFonts w:hint="eastAsia"/>
              </w:rPr>
            </w:pPr>
            <w:r>
              <w:rPr>
                <w:rFonts w:hint="eastAsia"/>
              </w:rPr>
              <w:t>准则相关性</w:t>
            </w:r>
          </w:p>
        </w:tc>
        <w:tc>
          <w:tcPr>
            <w:tcW w:w="2610" w:type="dxa"/>
          </w:tcPr>
          <w:p w14:paraId="22FEB633" w14:textId="62E0EB79" w:rsidR="00DC5C43" w:rsidRDefault="00DC5C43" w:rsidP="00423819">
            <w:pPr>
              <w:pStyle w:val="a9"/>
              <w:ind w:left="0"/>
              <w:rPr>
                <w:rFonts w:hint="eastAsia"/>
              </w:rPr>
            </w:pPr>
            <w:r>
              <w:rPr>
                <w:rFonts w:hint="eastAsia"/>
              </w:rPr>
              <w:t>ISAE 3402：当服务商提供的服务或产品对用户的财务报表可能产生影响的前提下，为产品用户及其审计师提供的，针对服务商的内控鉴证意见。完全符合估值产品业务情景。</w:t>
            </w:r>
          </w:p>
        </w:tc>
        <w:tc>
          <w:tcPr>
            <w:tcW w:w="6750" w:type="dxa"/>
          </w:tcPr>
          <w:p w14:paraId="7B0A67B9" w14:textId="77777777" w:rsidR="00A0722E" w:rsidRDefault="00DC5C43" w:rsidP="00A0722E">
            <w:pPr>
              <w:pStyle w:val="a9"/>
              <w:numPr>
                <w:ilvl w:val="0"/>
                <w:numId w:val="6"/>
              </w:numPr>
              <w:rPr>
                <w:rFonts w:hint="eastAsia"/>
              </w:rPr>
            </w:pPr>
            <w:r>
              <w:rPr>
                <w:rFonts w:hint="eastAsia"/>
              </w:rPr>
              <w:t>以ISAE 3402为鉴证规范。</w:t>
            </w:r>
          </w:p>
          <w:p w14:paraId="10D8CBD8" w14:textId="2559A48C" w:rsidR="00DC5C43" w:rsidRDefault="00DC5C43" w:rsidP="00A0722E">
            <w:pPr>
              <w:pStyle w:val="a9"/>
              <w:numPr>
                <w:ilvl w:val="0"/>
                <w:numId w:val="6"/>
              </w:numPr>
              <w:rPr>
                <w:rFonts w:hint="eastAsia"/>
              </w:rPr>
            </w:pPr>
            <w:r>
              <w:rPr>
                <w:rFonts w:hint="eastAsia"/>
              </w:rPr>
              <w:t>中注协的内控审计规范着重关注被审计主体的财务报告内部控制，但也要求对非财务报告内部控制的重大缺陷予以披露，可以作为参考。</w:t>
            </w:r>
          </w:p>
          <w:p w14:paraId="18CFF6D2" w14:textId="7189249A" w:rsidR="00DC5C43" w:rsidRDefault="00DC5C43" w:rsidP="00786256">
            <w:pPr>
              <w:pStyle w:val="a9"/>
              <w:ind w:left="0"/>
              <w:rPr>
                <w:rFonts w:hint="eastAsia"/>
              </w:rPr>
            </w:pPr>
          </w:p>
        </w:tc>
      </w:tr>
      <w:tr w:rsidR="00AA2EFB" w14:paraId="22C8A663" w14:textId="77777777" w:rsidTr="005F37B7">
        <w:tc>
          <w:tcPr>
            <w:tcW w:w="1350" w:type="dxa"/>
          </w:tcPr>
          <w:p w14:paraId="3575044E" w14:textId="4048DC72" w:rsidR="00AA2EFB" w:rsidRDefault="00AA2EFB" w:rsidP="00AA2EFB">
            <w:pPr>
              <w:pStyle w:val="a9"/>
              <w:ind w:left="0"/>
              <w:rPr>
                <w:rFonts w:hint="eastAsia"/>
              </w:rPr>
            </w:pPr>
            <w:r>
              <w:rPr>
                <w:rFonts w:hint="eastAsia"/>
              </w:rPr>
              <w:t>鉴证类型</w:t>
            </w:r>
          </w:p>
        </w:tc>
        <w:tc>
          <w:tcPr>
            <w:tcW w:w="2610" w:type="dxa"/>
          </w:tcPr>
          <w:p w14:paraId="463DCD2B" w14:textId="77777777" w:rsidR="00AA2EFB" w:rsidRDefault="00AA2EFB" w:rsidP="00AA2EFB">
            <w:pPr>
              <w:pStyle w:val="a9"/>
              <w:numPr>
                <w:ilvl w:val="0"/>
                <w:numId w:val="4"/>
              </w:numPr>
              <w:rPr>
                <w:rFonts w:hint="eastAsia"/>
              </w:rPr>
            </w:pPr>
            <w:r>
              <w:rPr>
                <w:rFonts w:hint="eastAsia"/>
              </w:rPr>
              <w:t>Type I 时点鉴证</w:t>
            </w:r>
          </w:p>
          <w:p w14:paraId="4BF4B699" w14:textId="77777777" w:rsidR="00AA2EFB" w:rsidRDefault="00AA2EFB" w:rsidP="00AA2EFB">
            <w:pPr>
              <w:pStyle w:val="a9"/>
              <w:numPr>
                <w:ilvl w:val="0"/>
                <w:numId w:val="4"/>
              </w:numPr>
              <w:rPr>
                <w:rFonts w:hint="eastAsia"/>
              </w:rPr>
            </w:pPr>
            <w:r>
              <w:rPr>
                <w:rFonts w:hint="eastAsia"/>
              </w:rPr>
              <w:t>Type II 区间鉴证</w:t>
            </w:r>
          </w:p>
          <w:p w14:paraId="6532EE4A" w14:textId="060DEC78" w:rsidR="00AA2EFB" w:rsidRDefault="00AA2EFB" w:rsidP="00AA2EFB">
            <w:pPr>
              <w:pStyle w:val="a9"/>
              <w:ind w:left="0"/>
              <w:rPr>
                <w:rFonts w:hint="eastAsia"/>
              </w:rPr>
            </w:pPr>
            <w:r>
              <w:rPr>
                <w:rFonts w:hint="eastAsia"/>
              </w:rPr>
              <w:t>通常做法：对于业务首次鉴证时进行时点鉴证，后续定期开展区间鉴证。</w:t>
            </w:r>
          </w:p>
        </w:tc>
        <w:tc>
          <w:tcPr>
            <w:tcW w:w="6750" w:type="dxa"/>
          </w:tcPr>
          <w:p w14:paraId="5F3565BF" w14:textId="77777777" w:rsidR="00AA2EFB" w:rsidRDefault="00AA2EFB" w:rsidP="00AA2EFB">
            <w:pPr>
              <w:pStyle w:val="a9"/>
              <w:ind w:left="0"/>
              <w:rPr>
                <w:rFonts w:hint="eastAsia"/>
              </w:rPr>
            </w:pPr>
            <w:r>
              <w:rPr>
                <w:rFonts w:hint="eastAsia"/>
              </w:rPr>
              <w:t>首次时点鉴证常见为630，但考虑到时间表，建议服务内容包含：</w:t>
            </w:r>
          </w:p>
          <w:p w14:paraId="1E8D4C65" w14:textId="77777777" w:rsidR="00AA2EFB" w:rsidRDefault="00AA2EFB" w:rsidP="00AA2EFB">
            <w:pPr>
              <w:pStyle w:val="a9"/>
              <w:ind w:left="0"/>
              <w:rPr>
                <w:rFonts w:hint="eastAsia"/>
              </w:rPr>
            </w:pPr>
            <w:r>
              <w:rPr>
                <w:rFonts w:hint="eastAsia"/>
              </w:rPr>
              <w:t>（1）2026/9/30的Type I鉴证；和</w:t>
            </w:r>
          </w:p>
          <w:p w14:paraId="6DEC716F" w14:textId="2DB889C5" w:rsidR="00AA2EFB" w:rsidRDefault="00AA2EFB" w:rsidP="00AA2EFB">
            <w:pPr>
              <w:rPr>
                <w:rFonts w:hint="eastAsia"/>
              </w:rPr>
            </w:pPr>
            <w:r>
              <w:rPr>
                <w:rFonts w:hint="eastAsia"/>
              </w:rPr>
              <w:t>（2）2026/9/30-2027/6/30的Type II鉴证</w:t>
            </w:r>
          </w:p>
        </w:tc>
      </w:tr>
      <w:tr w:rsidR="009B3234" w14:paraId="38A2BB93" w14:textId="77777777" w:rsidTr="005F37B7">
        <w:tc>
          <w:tcPr>
            <w:tcW w:w="1350" w:type="dxa"/>
            <w:vMerge w:val="restart"/>
          </w:tcPr>
          <w:p w14:paraId="2DD5B1D1" w14:textId="44C5F659" w:rsidR="009B3234" w:rsidRDefault="00BE6833" w:rsidP="00786256">
            <w:pPr>
              <w:pStyle w:val="a9"/>
              <w:ind w:left="0"/>
              <w:rPr>
                <w:rFonts w:hint="eastAsia"/>
              </w:rPr>
            </w:pPr>
            <w:r>
              <w:rPr>
                <w:rFonts w:hint="eastAsia"/>
              </w:rPr>
              <w:t>鉴证</w:t>
            </w:r>
            <w:r w:rsidR="009B3234">
              <w:rPr>
                <w:rFonts w:hint="eastAsia"/>
              </w:rPr>
              <w:t>目标</w:t>
            </w:r>
          </w:p>
        </w:tc>
        <w:tc>
          <w:tcPr>
            <w:tcW w:w="2610" w:type="dxa"/>
          </w:tcPr>
          <w:p w14:paraId="7A1376E3" w14:textId="67EC192D" w:rsidR="009B3234" w:rsidRDefault="009B3234" w:rsidP="00086CBC">
            <w:pPr>
              <w:pStyle w:val="a9"/>
              <w:numPr>
                <w:ilvl w:val="0"/>
                <w:numId w:val="3"/>
              </w:numPr>
              <w:rPr>
                <w:rFonts w:hint="eastAsia"/>
              </w:rPr>
            </w:pPr>
            <w:r>
              <w:rPr>
                <w:rFonts w:hint="eastAsia"/>
              </w:rPr>
              <w:t>服务机构关于业务体系的表述是恰当的</w:t>
            </w:r>
          </w:p>
        </w:tc>
        <w:tc>
          <w:tcPr>
            <w:tcW w:w="6750" w:type="dxa"/>
          </w:tcPr>
          <w:p w14:paraId="58E32E87" w14:textId="0CA50433" w:rsidR="009B3234" w:rsidRDefault="009B3234" w:rsidP="009B3234">
            <w:pPr>
              <w:pStyle w:val="a9"/>
              <w:numPr>
                <w:ilvl w:val="0"/>
                <w:numId w:val="5"/>
              </w:numPr>
              <w:rPr>
                <w:rFonts w:hint="eastAsia"/>
              </w:rPr>
            </w:pPr>
            <w:r>
              <w:rPr>
                <w:rFonts w:hint="eastAsia"/>
              </w:rPr>
              <w:t>与指数业务IOSCO鉴证有国际证监会</w:t>
            </w:r>
            <w:r w:rsidR="00707A46">
              <w:rPr>
                <w:rFonts w:hint="eastAsia"/>
              </w:rPr>
              <w:t>制定的最佳</w:t>
            </w:r>
            <w:r>
              <w:rPr>
                <w:rFonts w:hint="eastAsia"/>
              </w:rPr>
              <w:t>实践不同，关于</w:t>
            </w:r>
            <w:r w:rsidR="00707A46">
              <w:rPr>
                <w:rFonts w:hint="eastAsia"/>
              </w:rPr>
              <w:t>估值服务</w:t>
            </w:r>
            <w:r>
              <w:rPr>
                <w:rFonts w:hint="eastAsia"/>
              </w:rPr>
              <w:t>内控需要提炼或者寻找合适的标准</w:t>
            </w:r>
            <w:r w:rsidR="00E23026">
              <w:rPr>
                <w:rFonts w:hint="eastAsia"/>
              </w:rPr>
              <w:t>。</w:t>
            </w:r>
          </w:p>
          <w:p w14:paraId="5CDBDBB7" w14:textId="77777777" w:rsidR="00A0722E" w:rsidRDefault="00A0722E" w:rsidP="00A0722E">
            <w:pPr>
              <w:pStyle w:val="a9"/>
              <w:ind w:left="360"/>
              <w:rPr>
                <w:rFonts w:hint="eastAsia"/>
              </w:rPr>
            </w:pPr>
          </w:p>
          <w:p w14:paraId="6FE32AE4" w14:textId="0248675C" w:rsidR="00707A46" w:rsidRDefault="007F49F5" w:rsidP="009B3234">
            <w:pPr>
              <w:pStyle w:val="a9"/>
              <w:numPr>
                <w:ilvl w:val="0"/>
                <w:numId w:val="5"/>
              </w:numPr>
              <w:rPr>
                <w:rFonts w:hint="eastAsia"/>
              </w:rPr>
            </w:pPr>
            <w:r>
              <w:rPr>
                <w:rFonts w:hint="eastAsia"/>
              </w:rPr>
              <w:t>可选项</w:t>
            </w:r>
            <w:r w:rsidR="00DC014D">
              <w:rPr>
                <w:rFonts w:hint="eastAsia"/>
              </w:rPr>
              <w:t>：</w:t>
            </w:r>
          </w:p>
          <w:p w14:paraId="4FC8EFDB" w14:textId="644813F1" w:rsidR="00C27789" w:rsidRDefault="00A0722E" w:rsidP="003E6113">
            <w:pPr>
              <w:pStyle w:val="a9"/>
              <w:numPr>
                <w:ilvl w:val="0"/>
                <w:numId w:val="8"/>
              </w:numPr>
              <w:rPr>
                <w:rFonts w:hint="eastAsia"/>
              </w:rPr>
            </w:pPr>
            <w:r>
              <w:rPr>
                <w:rFonts w:hint="eastAsia"/>
              </w:rPr>
              <w:t>以人行《</w:t>
            </w:r>
            <w:r w:rsidR="000236B9">
              <w:rPr>
                <w:rFonts w:hint="eastAsia"/>
              </w:rPr>
              <w:t>银行间市场债券</w:t>
            </w:r>
            <w:r>
              <w:rPr>
                <w:rFonts w:hint="eastAsia"/>
              </w:rPr>
              <w:t>估值业务管理办法》和交易商协会《</w:t>
            </w:r>
            <w:r w:rsidR="000236B9">
              <w:rPr>
                <w:rFonts w:hint="eastAsia"/>
              </w:rPr>
              <w:t>银行间市场债券</w:t>
            </w:r>
            <w:r>
              <w:rPr>
                <w:rFonts w:hint="eastAsia"/>
              </w:rPr>
              <w:t>估值业务自律指引》为</w:t>
            </w:r>
            <w:r w:rsidR="00C27789">
              <w:rPr>
                <w:rFonts w:hint="eastAsia"/>
              </w:rPr>
              <w:t>内控合规</w:t>
            </w:r>
            <w:r>
              <w:rPr>
                <w:rFonts w:hint="eastAsia"/>
              </w:rPr>
              <w:t>框架</w:t>
            </w:r>
            <w:r w:rsidR="003E6113">
              <w:rPr>
                <w:rFonts w:hint="eastAsia"/>
              </w:rPr>
              <w:t>，</w:t>
            </w:r>
            <w:r w:rsidR="000236B9" w:rsidRPr="000236B9">
              <w:rPr>
                <w:rFonts w:hint="eastAsia"/>
              </w:rPr>
              <w:t>以</w:t>
            </w:r>
            <w:r w:rsidR="000236B9" w:rsidRPr="000236B9">
              <w:t>IVSC《国际评估准则》为补充</w:t>
            </w:r>
            <w:r w:rsidR="00745A93">
              <w:rPr>
                <w:rFonts w:hint="eastAsia"/>
              </w:rPr>
              <w:t>。</w:t>
            </w:r>
          </w:p>
          <w:p w14:paraId="2AF0D9F2" w14:textId="77777777" w:rsidR="00C27789" w:rsidRDefault="003E6113" w:rsidP="00C27789">
            <w:pPr>
              <w:pStyle w:val="a9"/>
              <w:numPr>
                <w:ilvl w:val="1"/>
                <w:numId w:val="8"/>
              </w:numPr>
              <w:rPr>
                <w:rFonts w:hint="eastAsia"/>
              </w:rPr>
            </w:pPr>
            <w:r>
              <w:rPr>
                <w:rFonts w:hint="eastAsia"/>
              </w:rPr>
              <w:t>优点</w:t>
            </w:r>
            <w:r w:rsidR="00C27789">
              <w:rPr>
                <w:rFonts w:hint="eastAsia"/>
              </w:rPr>
              <w:t>：</w:t>
            </w:r>
          </w:p>
          <w:p w14:paraId="3C8A9554" w14:textId="5459ECFC" w:rsidR="00C27789" w:rsidRDefault="00FD1C69" w:rsidP="00C27789">
            <w:pPr>
              <w:pStyle w:val="a9"/>
              <w:numPr>
                <w:ilvl w:val="2"/>
                <w:numId w:val="8"/>
              </w:numPr>
              <w:rPr>
                <w:rFonts w:hint="eastAsia"/>
              </w:rPr>
            </w:pPr>
            <w:r>
              <w:rPr>
                <w:rFonts w:hint="eastAsia"/>
              </w:rPr>
              <w:t>作为头部估值服务机构</w:t>
            </w:r>
            <w:r w:rsidR="00C27789">
              <w:rPr>
                <w:rFonts w:hint="eastAsia"/>
              </w:rPr>
              <w:t>直接回应本土监管要求</w:t>
            </w:r>
            <w:r>
              <w:rPr>
                <w:rFonts w:hint="eastAsia"/>
              </w:rPr>
              <w:t>，站位很高</w:t>
            </w:r>
          </w:p>
          <w:p w14:paraId="32A5519F" w14:textId="163AD9C6" w:rsidR="00C27789" w:rsidRDefault="00C27789" w:rsidP="00C27789">
            <w:pPr>
              <w:pStyle w:val="a9"/>
              <w:numPr>
                <w:ilvl w:val="2"/>
                <w:numId w:val="8"/>
              </w:numPr>
              <w:rPr>
                <w:rFonts w:hint="eastAsia"/>
              </w:rPr>
            </w:pPr>
            <w:r>
              <w:rPr>
                <w:rFonts w:hint="eastAsia"/>
              </w:rPr>
              <w:t>为上清所债券估值服务</w:t>
            </w:r>
            <w:r w:rsidR="00DC014D">
              <w:rPr>
                <w:rFonts w:hint="eastAsia"/>
              </w:rPr>
              <w:t>可适用</w:t>
            </w:r>
          </w:p>
          <w:p w14:paraId="65E484A9" w14:textId="77777777" w:rsidR="00C27789" w:rsidRDefault="00C27789" w:rsidP="00C27789">
            <w:pPr>
              <w:pStyle w:val="a9"/>
              <w:numPr>
                <w:ilvl w:val="1"/>
                <w:numId w:val="8"/>
              </w:numPr>
              <w:rPr>
                <w:rFonts w:hint="eastAsia"/>
              </w:rPr>
            </w:pPr>
            <w:r>
              <w:rPr>
                <w:rFonts w:hint="eastAsia"/>
              </w:rPr>
              <w:t>缺点：</w:t>
            </w:r>
          </w:p>
          <w:p w14:paraId="51B94188" w14:textId="40BF1600" w:rsidR="00C27789" w:rsidRDefault="00745A93" w:rsidP="00C27789">
            <w:pPr>
              <w:pStyle w:val="a9"/>
              <w:numPr>
                <w:ilvl w:val="2"/>
                <w:numId w:val="8"/>
              </w:numPr>
              <w:rPr>
                <w:rFonts w:hint="eastAsia"/>
              </w:rPr>
            </w:pPr>
            <w:r>
              <w:rPr>
                <w:rFonts w:hint="eastAsia"/>
              </w:rPr>
              <w:t>attest中债估值对于人行管理办法的合规性，</w:t>
            </w:r>
            <w:r w:rsidR="00C27789">
              <w:rPr>
                <w:rFonts w:hint="eastAsia"/>
              </w:rPr>
              <w:t>客户</w:t>
            </w:r>
            <w:r w:rsidR="00B96A80">
              <w:rPr>
                <w:rFonts w:hint="eastAsia"/>
              </w:rPr>
              <w:t>碰到监管处罚或者舆情</w:t>
            </w:r>
            <w:r w:rsidR="00C27789">
              <w:rPr>
                <w:rFonts w:hint="eastAsia"/>
              </w:rPr>
              <w:t>对事务所有牵连效应</w:t>
            </w:r>
          </w:p>
          <w:p w14:paraId="63EFB1D6" w14:textId="5ACDD373" w:rsidR="000236B9" w:rsidRDefault="00745A93" w:rsidP="00C27789">
            <w:pPr>
              <w:pStyle w:val="a9"/>
              <w:numPr>
                <w:ilvl w:val="2"/>
                <w:numId w:val="8"/>
              </w:numPr>
              <w:rPr>
                <w:rFonts w:hint="eastAsia"/>
              </w:rPr>
            </w:pPr>
            <w:r>
              <w:rPr>
                <w:rFonts w:hint="eastAsia"/>
              </w:rPr>
              <w:t>人行规范适用于银行间市场</w:t>
            </w:r>
            <w:r w:rsidR="00C27789">
              <w:rPr>
                <w:rFonts w:hint="eastAsia"/>
              </w:rPr>
              <w:t>债券估值</w:t>
            </w:r>
            <w:r>
              <w:rPr>
                <w:rFonts w:hint="eastAsia"/>
              </w:rPr>
              <w:t>，</w:t>
            </w:r>
            <w:r w:rsidR="00C27789">
              <w:rPr>
                <w:rFonts w:hint="eastAsia"/>
              </w:rPr>
              <w:t>可适用的估值服务范围有限</w:t>
            </w:r>
            <w:r w:rsidR="00583FBA">
              <w:rPr>
                <w:rFonts w:hint="eastAsia"/>
              </w:rPr>
              <w:t xml:space="preserve"> </w:t>
            </w:r>
          </w:p>
          <w:p w14:paraId="6E4B762E" w14:textId="0BD4641D" w:rsidR="00C27789" w:rsidRDefault="007F49F5" w:rsidP="000236B9">
            <w:pPr>
              <w:pStyle w:val="a9"/>
              <w:numPr>
                <w:ilvl w:val="0"/>
                <w:numId w:val="8"/>
              </w:numPr>
              <w:rPr>
                <w:rFonts w:hint="eastAsia"/>
              </w:rPr>
            </w:pPr>
            <w:r>
              <w:rPr>
                <w:rFonts w:hint="eastAsia"/>
              </w:rPr>
              <w:t>【建议】</w:t>
            </w:r>
            <w:r w:rsidR="003E6113">
              <w:rPr>
                <w:rFonts w:hint="eastAsia"/>
              </w:rPr>
              <w:t>以</w:t>
            </w:r>
            <w:r w:rsidR="003E6113" w:rsidRPr="000236B9">
              <w:t>IVSC《国际评估准则》</w:t>
            </w:r>
            <w:r w:rsidR="003E6113">
              <w:rPr>
                <w:rFonts w:hint="eastAsia"/>
              </w:rPr>
              <w:t>为</w:t>
            </w:r>
            <w:r w:rsidR="00C27789">
              <w:rPr>
                <w:rFonts w:hint="eastAsia"/>
              </w:rPr>
              <w:t>内控合规</w:t>
            </w:r>
            <w:r w:rsidR="003E6113">
              <w:rPr>
                <w:rFonts w:hint="eastAsia"/>
              </w:rPr>
              <w:t>框架</w:t>
            </w:r>
            <w:r w:rsidR="00C27789">
              <w:rPr>
                <w:rFonts w:hint="eastAsia"/>
              </w:rPr>
              <w:t>，确保含盖人行和NAFMII的要求。</w:t>
            </w:r>
          </w:p>
          <w:p w14:paraId="1E8DD470" w14:textId="75664DF8" w:rsidR="00C27789" w:rsidRDefault="00C27789" w:rsidP="00C27789">
            <w:pPr>
              <w:pStyle w:val="a9"/>
              <w:numPr>
                <w:ilvl w:val="1"/>
                <w:numId w:val="8"/>
              </w:numPr>
              <w:rPr>
                <w:rFonts w:hint="eastAsia"/>
              </w:rPr>
            </w:pPr>
            <w:r>
              <w:rPr>
                <w:rFonts w:hint="eastAsia"/>
              </w:rPr>
              <w:t>优点：</w:t>
            </w:r>
          </w:p>
          <w:p w14:paraId="50B1AE3E" w14:textId="53DB7435" w:rsidR="00C27789" w:rsidRDefault="00C27789" w:rsidP="00C27789">
            <w:pPr>
              <w:pStyle w:val="a9"/>
              <w:numPr>
                <w:ilvl w:val="2"/>
                <w:numId w:val="8"/>
              </w:numPr>
              <w:rPr>
                <w:rFonts w:hint="eastAsia"/>
              </w:rPr>
            </w:pPr>
            <w:r>
              <w:rPr>
                <w:rFonts w:hint="eastAsia"/>
              </w:rPr>
              <w:t>《国际评估准则》执法并不直接，客户没有实质的违规风险，鉴证机构功能安全</w:t>
            </w:r>
          </w:p>
          <w:p w14:paraId="6E2265EB" w14:textId="2BC3207A" w:rsidR="00A0722E" w:rsidRDefault="00C27789" w:rsidP="00C27789">
            <w:pPr>
              <w:pStyle w:val="a9"/>
              <w:numPr>
                <w:ilvl w:val="2"/>
                <w:numId w:val="8"/>
              </w:numPr>
              <w:rPr>
                <w:rFonts w:hint="eastAsia"/>
              </w:rPr>
            </w:pPr>
            <w:r>
              <w:rPr>
                <w:rFonts w:hint="eastAsia"/>
              </w:rPr>
              <w:t>对于非银行间市场、非债券估值可以适用。例如中债的流通受限折扣估值数据、或未来服务中证估值都可以实现</w:t>
            </w:r>
          </w:p>
          <w:p w14:paraId="69229563" w14:textId="6F3E8FF4" w:rsidR="00C27789" w:rsidRDefault="00C27789" w:rsidP="00C27789">
            <w:pPr>
              <w:pStyle w:val="a9"/>
              <w:numPr>
                <w:ilvl w:val="1"/>
                <w:numId w:val="8"/>
              </w:numPr>
              <w:rPr>
                <w:rFonts w:hint="eastAsia"/>
              </w:rPr>
            </w:pPr>
            <w:r>
              <w:rPr>
                <w:rFonts w:hint="eastAsia"/>
              </w:rPr>
              <w:t>缺点：</w:t>
            </w:r>
          </w:p>
          <w:p w14:paraId="173BAD58" w14:textId="1EAAAE5B" w:rsidR="00F33CE4" w:rsidRDefault="007F49F5" w:rsidP="007F49F5">
            <w:pPr>
              <w:pStyle w:val="a9"/>
              <w:numPr>
                <w:ilvl w:val="2"/>
                <w:numId w:val="8"/>
              </w:numPr>
              <w:rPr>
                <w:rFonts w:hint="eastAsia"/>
              </w:rPr>
            </w:pPr>
            <w:r>
              <w:rPr>
                <w:rFonts w:hint="eastAsia"/>
              </w:rPr>
              <w:t>非</w:t>
            </w:r>
            <w:r w:rsidR="00C27789">
              <w:rPr>
                <w:rFonts w:hint="eastAsia"/>
              </w:rPr>
              <w:t>直接回应人行、交易商协会要求</w:t>
            </w:r>
            <w:r>
              <w:rPr>
                <w:rFonts w:hint="eastAsia"/>
              </w:rPr>
              <w:t>，但可以通过</w:t>
            </w:r>
            <w:r>
              <w:rPr>
                <w:rFonts w:hint="eastAsia"/>
              </w:rPr>
              <w:lastRenderedPageBreak/>
              <w:t>报道或官方口径说明符合监管精神</w:t>
            </w:r>
          </w:p>
        </w:tc>
      </w:tr>
      <w:tr w:rsidR="009B3234" w14:paraId="394514F4" w14:textId="77777777" w:rsidTr="005F37B7">
        <w:tc>
          <w:tcPr>
            <w:tcW w:w="1350" w:type="dxa"/>
            <w:vMerge/>
          </w:tcPr>
          <w:p w14:paraId="2F0959D1" w14:textId="77777777" w:rsidR="009B3234" w:rsidRDefault="009B3234" w:rsidP="00786256">
            <w:pPr>
              <w:pStyle w:val="a9"/>
              <w:ind w:left="0"/>
              <w:rPr>
                <w:rFonts w:hint="eastAsia"/>
              </w:rPr>
            </w:pPr>
          </w:p>
        </w:tc>
        <w:tc>
          <w:tcPr>
            <w:tcW w:w="2610" w:type="dxa"/>
          </w:tcPr>
          <w:p w14:paraId="14C77F45" w14:textId="38D1E933" w:rsidR="009B3234" w:rsidRDefault="009B3234" w:rsidP="00086CBC">
            <w:pPr>
              <w:pStyle w:val="a9"/>
              <w:numPr>
                <w:ilvl w:val="0"/>
                <w:numId w:val="3"/>
              </w:numPr>
              <w:rPr>
                <w:rFonts w:hint="eastAsia"/>
              </w:rPr>
            </w:pPr>
            <w:r>
              <w:rPr>
                <w:rFonts w:hint="eastAsia"/>
              </w:rPr>
              <w:t>内控体系设计就实现其内控目标是适当的</w:t>
            </w:r>
          </w:p>
        </w:tc>
        <w:tc>
          <w:tcPr>
            <w:tcW w:w="6750" w:type="dxa"/>
          </w:tcPr>
          <w:p w14:paraId="339121C8" w14:textId="77777777" w:rsidR="00D440E7" w:rsidRDefault="00D440E7" w:rsidP="00A0722E">
            <w:pPr>
              <w:pStyle w:val="a9"/>
              <w:numPr>
                <w:ilvl w:val="0"/>
                <w:numId w:val="7"/>
              </w:numPr>
              <w:rPr>
                <w:rFonts w:hint="eastAsia"/>
              </w:rPr>
            </w:pPr>
            <w:r>
              <w:rPr>
                <w:rFonts w:hint="eastAsia"/>
              </w:rPr>
              <w:t>现有IOSCO鉴证对于指数制定方法论的专业解析覆盖较浅，使得质量较低的服务机构和鉴证服务得以开展。</w:t>
            </w:r>
          </w:p>
          <w:p w14:paraId="0C6CA2B5" w14:textId="70FB7419" w:rsidR="00D440E7" w:rsidRDefault="00D440E7" w:rsidP="00A0722E">
            <w:pPr>
              <w:pStyle w:val="a9"/>
              <w:numPr>
                <w:ilvl w:val="0"/>
                <w:numId w:val="7"/>
              </w:numPr>
              <w:rPr>
                <w:rFonts w:hint="eastAsia"/>
              </w:rPr>
            </w:pPr>
            <w:r>
              <w:rPr>
                <w:rFonts w:hint="eastAsia"/>
              </w:rPr>
              <w:t>为了增添估值产品鉴证报告的含金量</w:t>
            </w:r>
            <w:r w:rsidR="00D9300F">
              <w:rPr>
                <w:rFonts w:hint="eastAsia"/>
              </w:rPr>
              <w:t>、阻碍低质量鉴证</w:t>
            </w:r>
            <w:r>
              <w:rPr>
                <w:rFonts w:hint="eastAsia"/>
              </w:rPr>
              <w:t>，建议明确将估值方法论的专业技术评估作为审查重点，并且需要借助协会确立高标准。</w:t>
            </w:r>
          </w:p>
          <w:p w14:paraId="446A3376" w14:textId="6E5B3761" w:rsidR="00D9300F" w:rsidRDefault="00D9300F" w:rsidP="001F375D">
            <w:pPr>
              <w:rPr>
                <w:rFonts w:hint="eastAsia"/>
              </w:rPr>
            </w:pPr>
          </w:p>
        </w:tc>
      </w:tr>
      <w:tr w:rsidR="009B3234" w14:paraId="3A3C9ADF" w14:textId="77777777" w:rsidTr="005F37B7">
        <w:tc>
          <w:tcPr>
            <w:tcW w:w="1350" w:type="dxa"/>
            <w:vMerge/>
          </w:tcPr>
          <w:p w14:paraId="4422D84C" w14:textId="77777777" w:rsidR="009B3234" w:rsidRDefault="009B3234" w:rsidP="00786256">
            <w:pPr>
              <w:pStyle w:val="a9"/>
              <w:ind w:left="0"/>
              <w:rPr>
                <w:rFonts w:hint="eastAsia"/>
              </w:rPr>
            </w:pPr>
          </w:p>
        </w:tc>
        <w:tc>
          <w:tcPr>
            <w:tcW w:w="2610" w:type="dxa"/>
          </w:tcPr>
          <w:p w14:paraId="07D0B707" w14:textId="5EE78C14" w:rsidR="009B3234" w:rsidRDefault="009B3234" w:rsidP="00817414">
            <w:pPr>
              <w:pStyle w:val="a9"/>
              <w:numPr>
                <w:ilvl w:val="0"/>
                <w:numId w:val="3"/>
              </w:numPr>
              <w:rPr>
                <w:rFonts w:hint="eastAsia"/>
              </w:rPr>
            </w:pPr>
            <w:r>
              <w:rPr>
                <w:rFonts w:hint="eastAsia"/>
              </w:rPr>
              <w:t>内控执行</w:t>
            </w:r>
            <w:r w:rsidR="000236B9">
              <w:rPr>
                <w:rFonts w:hint="eastAsia"/>
              </w:rPr>
              <w:t>是</w:t>
            </w:r>
            <w:r>
              <w:rPr>
                <w:rFonts w:hint="eastAsia"/>
              </w:rPr>
              <w:t>有效的</w:t>
            </w:r>
          </w:p>
        </w:tc>
        <w:tc>
          <w:tcPr>
            <w:tcW w:w="6750" w:type="dxa"/>
          </w:tcPr>
          <w:p w14:paraId="6D0A2BBB" w14:textId="708E3532" w:rsidR="009B3234" w:rsidRDefault="00814C54" w:rsidP="00814C54">
            <w:pPr>
              <w:pStyle w:val="a9"/>
              <w:numPr>
                <w:ilvl w:val="0"/>
                <w:numId w:val="11"/>
              </w:numPr>
              <w:rPr>
                <w:rFonts w:hint="eastAsia"/>
              </w:rPr>
            </w:pPr>
            <w:r>
              <w:rPr>
                <w:rFonts w:hint="eastAsia"/>
              </w:rPr>
              <w:t>只针对Type II报告。建议优先实现首次鉴证下的Type I报告，这部分可暂缓。</w:t>
            </w:r>
          </w:p>
        </w:tc>
      </w:tr>
    </w:tbl>
    <w:p w14:paraId="778666E2" w14:textId="77777777" w:rsidR="00EC42C7" w:rsidRDefault="00EC42C7" w:rsidP="00EC42C7">
      <w:pPr>
        <w:pStyle w:val="a9"/>
        <w:ind w:left="0"/>
        <w:rPr>
          <w:rFonts w:hint="eastAsia"/>
        </w:rPr>
      </w:pPr>
    </w:p>
    <w:p w14:paraId="0862EBAB" w14:textId="77777777" w:rsidR="00EC42C7" w:rsidRDefault="00EC42C7" w:rsidP="00EC42C7">
      <w:pPr>
        <w:pStyle w:val="a9"/>
        <w:ind w:left="0"/>
        <w:rPr>
          <w:rFonts w:hint="eastAsia"/>
        </w:rPr>
      </w:pPr>
    </w:p>
    <w:p w14:paraId="103E4140" w14:textId="3794184E" w:rsidR="00B8150E" w:rsidRPr="007F49F5" w:rsidRDefault="007F49F5" w:rsidP="00B66672">
      <w:pPr>
        <w:pStyle w:val="a9"/>
        <w:numPr>
          <w:ilvl w:val="1"/>
          <w:numId w:val="1"/>
        </w:numPr>
        <w:rPr>
          <w:rFonts w:hint="eastAsia"/>
          <w:b/>
          <w:bCs/>
        </w:rPr>
      </w:pPr>
      <w:r>
        <w:rPr>
          <w:rFonts w:hint="eastAsia"/>
          <w:b/>
          <w:bCs/>
        </w:rPr>
        <w:t>推进</w:t>
      </w:r>
      <w:r w:rsidR="00B8150E" w:rsidRPr="007F49F5">
        <w:rPr>
          <w:rFonts w:hint="eastAsia"/>
          <w:b/>
          <w:bCs/>
        </w:rPr>
        <w:t>重点</w:t>
      </w:r>
    </w:p>
    <w:p w14:paraId="67D0A7BE" w14:textId="33768559" w:rsidR="00FC7838" w:rsidRDefault="006E07F6" w:rsidP="006E07F6">
      <w:pPr>
        <w:pStyle w:val="a9"/>
        <w:numPr>
          <w:ilvl w:val="2"/>
          <w:numId w:val="1"/>
        </w:numPr>
        <w:rPr>
          <w:rFonts w:hint="eastAsia"/>
        </w:rPr>
      </w:pPr>
      <w:r>
        <w:rPr>
          <w:rFonts w:hint="eastAsia"/>
        </w:rPr>
        <w:t>找到合适的内控合规标准</w:t>
      </w:r>
    </w:p>
    <w:p w14:paraId="47B37CD2" w14:textId="3C6C2789" w:rsidR="00FC7838" w:rsidRDefault="00FC7838" w:rsidP="00FC7838">
      <w:pPr>
        <w:pStyle w:val="a9"/>
        <w:numPr>
          <w:ilvl w:val="3"/>
          <w:numId w:val="1"/>
        </w:numPr>
        <w:rPr>
          <w:rFonts w:hint="eastAsia"/>
        </w:rPr>
      </w:pPr>
      <w:r>
        <w:rPr>
          <w:rFonts w:hint="eastAsia"/>
        </w:rPr>
        <w:t>推荐</w:t>
      </w:r>
      <w:r w:rsidR="00D60F40">
        <w:rPr>
          <w:rFonts w:hint="eastAsia"/>
        </w:rPr>
        <w:t>归纳</w:t>
      </w:r>
      <w:r>
        <w:rPr>
          <w:rFonts w:hint="eastAsia"/>
        </w:rPr>
        <w:t>《国际评估准则》</w:t>
      </w:r>
      <w:r w:rsidR="00D60F40">
        <w:rPr>
          <w:rFonts w:hint="eastAsia"/>
        </w:rPr>
        <w:t>形成内控标准</w:t>
      </w:r>
    </w:p>
    <w:p w14:paraId="1A6FEA9C" w14:textId="4AC020B4" w:rsidR="006E07F6" w:rsidRDefault="006E07F6" w:rsidP="00FC7838">
      <w:pPr>
        <w:pStyle w:val="a9"/>
        <w:numPr>
          <w:ilvl w:val="3"/>
          <w:numId w:val="1"/>
        </w:numPr>
        <w:rPr>
          <w:rFonts w:hint="eastAsia"/>
        </w:rPr>
      </w:pPr>
      <w:r>
        <w:rPr>
          <w:rFonts w:hint="eastAsia"/>
        </w:rPr>
        <w:t>同时</w:t>
      </w:r>
      <w:bookmarkStart w:id="1" w:name="OLE_LINK2"/>
      <w:r>
        <w:rPr>
          <w:rFonts w:hint="eastAsia"/>
        </w:rPr>
        <w:t>对人行和N</w:t>
      </w:r>
      <w:bookmarkEnd w:id="1"/>
      <w:r>
        <w:rPr>
          <w:rFonts w:hint="eastAsia"/>
        </w:rPr>
        <w:t>AFMII要求要重点回应</w:t>
      </w:r>
    </w:p>
    <w:p w14:paraId="53123B6C" w14:textId="294C35DD" w:rsidR="006E07F6" w:rsidRDefault="006E07F6" w:rsidP="006E07F6">
      <w:pPr>
        <w:pStyle w:val="a9"/>
        <w:numPr>
          <w:ilvl w:val="2"/>
          <w:numId w:val="1"/>
        </w:numPr>
        <w:rPr>
          <w:rFonts w:hint="eastAsia"/>
        </w:rPr>
      </w:pPr>
      <w:r>
        <w:rPr>
          <w:rFonts w:hint="eastAsia"/>
        </w:rPr>
        <w:t>确保鉴证的含金量</w:t>
      </w:r>
    </w:p>
    <w:p w14:paraId="3BE6B8F5" w14:textId="3FFEDCD3" w:rsidR="006E07F6" w:rsidRDefault="006E07F6" w:rsidP="006E07F6">
      <w:pPr>
        <w:pStyle w:val="a9"/>
        <w:numPr>
          <w:ilvl w:val="3"/>
          <w:numId w:val="1"/>
        </w:numPr>
        <w:rPr>
          <w:rFonts w:hint="eastAsia"/>
        </w:rPr>
      </w:pPr>
      <w:r>
        <w:rPr>
          <w:rFonts w:hint="eastAsia"/>
        </w:rPr>
        <w:t>提高鉴证工作的技术标准和操作难度</w:t>
      </w:r>
    </w:p>
    <w:p w14:paraId="7F8BDE6F" w14:textId="556C6EE2" w:rsidR="006E07F6" w:rsidRDefault="006E07F6" w:rsidP="006E07F6">
      <w:pPr>
        <w:pStyle w:val="a9"/>
        <w:numPr>
          <w:ilvl w:val="4"/>
          <w:numId w:val="1"/>
        </w:numPr>
        <w:rPr>
          <w:rFonts w:hint="eastAsia"/>
        </w:rPr>
      </w:pPr>
      <w:r>
        <w:rPr>
          <w:rFonts w:hint="eastAsia"/>
        </w:rPr>
        <w:t>深度绑定估值理论技术，必须评价估值方法合理性</w:t>
      </w:r>
    </w:p>
    <w:p w14:paraId="1AC01182" w14:textId="19E785EF" w:rsidR="006E07F6" w:rsidRDefault="006E07F6" w:rsidP="006E07F6">
      <w:pPr>
        <w:pStyle w:val="a9"/>
        <w:numPr>
          <w:ilvl w:val="4"/>
          <w:numId w:val="1"/>
        </w:numPr>
        <w:rPr>
          <w:rFonts w:hint="eastAsia"/>
        </w:rPr>
      </w:pPr>
      <w:r>
        <w:rPr>
          <w:rFonts w:hint="eastAsia"/>
        </w:rPr>
        <w:t>强调实质性估值测试，提高测试量和测试精度</w:t>
      </w:r>
    </w:p>
    <w:p w14:paraId="265CD894" w14:textId="502F7D6A" w:rsidR="006E07F6" w:rsidRDefault="006E07F6" w:rsidP="006E07F6">
      <w:pPr>
        <w:pStyle w:val="a9"/>
        <w:numPr>
          <w:ilvl w:val="3"/>
          <w:numId w:val="1"/>
        </w:numPr>
        <w:rPr>
          <w:rFonts w:hint="eastAsia"/>
        </w:rPr>
      </w:pPr>
      <w:r>
        <w:rPr>
          <w:rFonts w:hint="eastAsia"/>
        </w:rPr>
        <w:t>将协会过目和非书面首肯纳入报告出具的实质流程</w:t>
      </w:r>
    </w:p>
    <w:p w14:paraId="239FD8D7" w14:textId="2372AE06" w:rsidR="006E07F6" w:rsidRDefault="006E07F6" w:rsidP="006E07F6">
      <w:pPr>
        <w:pStyle w:val="a9"/>
        <w:numPr>
          <w:ilvl w:val="4"/>
          <w:numId w:val="1"/>
        </w:numPr>
        <w:rPr>
          <w:rFonts w:hint="eastAsia"/>
        </w:rPr>
      </w:pPr>
      <w:r>
        <w:rPr>
          <w:rFonts w:hint="eastAsia"/>
        </w:rPr>
        <w:t>我们与NAFMII估值自律办法执笔部门有直接对接关系，了解其关注重点</w:t>
      </w:r>
    </w:p>
    <w:p w14:paraId="4552F172" w14:textId="77777777" w:rsidR="007F49F5" w:rsidRDefault="007F49F5" w:rsidP="007F49F5">
      <w:pPr>
        <w:pStyle w:val="a9"/>
        <w:ind w:left="1080"/>
        <w:rPr>
          <w:rFonts w:hint="eastAsia"/>
        </w:rPr>
      </w:pPr>
    </w:p>
    <w:p w14:paraId="722520D9" w14:textId="644F19BB" w:rsidR="006E07F6" w:rsidRPr="007F49F5" w:rsidRDefault="007F49F5" w:rsidP="006E07F6">
      <w:pPr>
        <w:pStyle w:val="a9"/>
        <w:numPr>
          <w:ilvl w:val="1"/>
          <w:numId w:val="1"/>
        </w:numPr>
        <w:rPr>
          <w:rFonts w:hint="eastAsia"/>
          <w:b/>
          <w:bCs/>
        </w:rPr>
      </w:pPr>
      <w:r>
        <w:rPr>
          <w:rFonts w:hint="eastAsia"/>
          <w:b/>
          <w:bCs/>
        </w:rPr>
        <w:t>下一步</w:t>
      </w:r>
      <w:r w:rsidR="006E07F6" w:rsidRPr="007F49F5">
        <w:rPr>
          <w:rFonts w:hint="eastAsia"/>
          <w:b/>
          <w:bCs/>
        </w:rPr>
        <w:t>行动计划</w:t>
      </w:r>
    </w:p>
    <w:p w14:paraId="3B69ADFC" w14:textId="77777777" w:rsidR="00B96A80" w:rsidRPr="00B96A80" w:rsidRDefault="00B96A80" w:rsidP="00B96A80">
      <w:pPr>
        <w:pStyle w:val="a9"/>
        <w:numPr>
          <w:ilvl w:val="2"/>
          <w:numId w:val="1"/>
        </w:numPr>
        <w:rPr>
          <w:rFonts w:hint="eastAsia"/>
          <w:b/>
          <w:bCs/>
        </w:rPr>
      </w:pPr>
      <w:r w:rsidRPr="00B96A80">
        <w:rPr>
          <w:rFonts w:hint="eastAsia"/>
          <w:b/>
          <w:bCs/>
        </w:rPr>
        <w:t>三月：</w:t>
      </w:r>
    </w:p>
    <w:p w14:paraId="5B1C5285" w14:textId="3676DABF" w:rsidR="00B96A80" w:rsidRDefault="006E07F6" w:rsidP="00B96A80">
      <w:pPr>
        <w:pStyle w:val="a9"/>
        <w:numPr>
          <w:ilvl w:val="3"/>
          <w:numId w:val="1"/>
        </w:numPr>
        <w:rPr>
          <w:rFonts w:hint="eastAsia"/>
        </w:rPr>
      </w:pPr>
      <w:r>
        <w:rPr>
          <w:rFonts w:hint="eastAsia"/>
        </w:rPr>
        <w:t>根据《国际评估准则》形成内控标准</w:t>
      </w:r>
      <w:r w:rsidR="001F375D">
        <w:rPr>
          <w:rFonts w:hint="eastAsia"/>
        </w:rPr>
        <w:t>初稿</w:t>
      </w:r>
    </w:p>
    <w:p w14:paraId="453AF784" w14:textId="5644207D" w:rsidR="00B96A80" w:rsidRDefault="001F375D" w:rsidP="001A1A6F">
      <w:pPr>
        <w:pStyle w:val="a9"/>
        <w:numPr>
          <w:ilvl w:val="3"/>
          <w:numId w:val="1"/>
        </w:numPr>
        <w:rPr>
          <w:rFonts w:hint="eastAsia"/>
        </w:rPr>
      </w:pPr>
      <w:r>
        <w:rPr>
          <w:rFonts w:hint="eastAsia"/>
        </w:rPr>
        <w:t>与中债沟通</w:t>
      </w:r>
      <w:r w:rsidR="00B96A80">
        <w:rPr>
          <w:rFonts w:hint="eastAsia"/>
        </w:rPr>
        <w:t>初步</w:t>
      </w:r>
      <w:r>
        <w:rPr>
          <w:rFonts w:hint="eastAsia"/>
        </w:rPr>
        <w:t>方案</w:t>
      </w:r>
      <w:r w:rsidR="00B96A80">
        <w:rPr>
          <w:rFonts w:hint="eastAsia"/>
        </w:rPr>
        <w:t>设想</w:t>
      </w:r>
      <w:r>
        <w:rPr>
          <w:rFonts w:hint="eastAsia"/>
        </w:rPr>
        <w:t>，重点传达“高鉴证标准”和“将协会纳入报告流程”两</w:t>
      </w:r>
      <w:r w:rsidR="00B96A80">
        <w:rPr>
          <w:rFonts w:hint="eastAsia"/>
        </w:rPr>
        <w:t>点的必要性</w:t>
      </w:r>
    </w:p>
    <w:p w14:paraId="705BA860" w14:textId="58927586" w:rsidR="006E07F6" w:rsidRDefault="001F375D" w:rsidP="00B96A80">
      <w:pPr>
        <w:pStyle w:val="a9"/>
        <w:numPr>
          <w:ilvl w:val="3"/>
          <w:numId w:val="1"/>
        </w:numPr>
        <w:rPr>
          <w:rFonts w:hint="eastAsia"/>
        </w:rPr>
      </w:pPr>
      <w:r>
        <w:rPr>
          <w:rFonts w:hint="eastAsia"/>
        </w:rPr>
        <w:t>获取中债的内</w:t>
      </w:r>
      <w:bookmarkStart w:id="2" w:name="OLE_LINK3"/>
      <w:r>
        <w:rPr>
          <w:rFonts w:hint="eastAsia"/>
        </w:rPr>
        <w:t>控治理</w:t>
      </w:r>
      <w:bookmarkEnd w:id="2"/>
      <w:r>
        <w:rPr>
          <w:rFonts w:hint="eastAsia"/>
        </w:rPr>
        <w:t>现状，建立沟通小组共同形成可行的内控标准和鉴证方案</w:t>
      </w:r>
    </w:p>
    <w:p w14:paraId="6C2A16FA" w14:textId="0D49A57D" w:rsidR="00B96A80" w:rsidRPr="00B96A80" w:rsidRDefault="00B96A80" w:rsidP="006E07F6">
      <w:pPr>
        <w:pStyle w:val="a9"/>
        <w:numPr>
          <w:ilvl w:val="2"/>
          <w:numId w:val="1"/>
        </w:numPr>
        <w:rPr>
          <w:rFonts w:hint="eastAsia"/>
          <w:b/>
          <w:bCs/>
        </w:rPr>
      </w:pPr>
      <w:r w:rsidRPr="00B96A80">
        <w:rPr>
          <w:rFonts w:hint="eastAsia"/>
          <w:b/>
          <w:bCs/>
        </w:rPr>
        <w:t>四月</w:t>
      </w:r>
      <w:r w:rsidR="00545D99">
        <w:rPr>
          <w:rFonts w:hint="eastAsia"/>
          <w:b/>
          <w:bCs/>
        </w:rPr>
        <w:t>-五月</w:t>
      </w:r>
      <w:r w:rsidRPr="00B96A80">
        <w:rPr>
          <w:rFonts w:hint="eastAsia"/>
          <w:b/>
          <w:bCs/>
        </w:rPr>
        <w:t>：</w:t>
      </w:r>
    </w:p>
    <w:p w14:paraId="0578F4CE" w14:textId="77777777" w:rsidR="00B96A80" w:rsidRDefault="00B96A80" w:rsidP="00B96A80">
      <w:pPr>
        <w:pStyle w:val="a9"/>
        <w:ind w:left="270"/>
        <w:rPr>
          <w:rFonts w:hint="eastAsia"/>
        </w:rPr>
      </w:pPr>
      <w:r>
        <w:rPr>
          <w:rFonts w:hint="eastAsia"/>
        </w:rPr>
        <w:t xml:space="preserve">1. </w:t>
      </w:r>
      <w:r w:rsidR="006E07F6">
        <w:rPr>
          <w:rFonts w:hint="eastAsia"/>
        </w:rPr>
        <w:t>与客户</w:t>
      </w:r>
      <w:r>
        <w:rPr>
          <w:rFonts w:hint="eastAsia"/>
        </w:rPr>
        <w:t>共同确认</w:t>
      </w:r>
      <w:r w:rsidR="006E07F6">
        <w:rPr>
          <w:rFonts w:hint="eastAsia"/>
        </w:rPr>
        <w:t>方法论</w:t>
      </w:r>
    </w:p>
    <w:p w14:paraId="164437FB" w14:textId="6B2DF363" w:rsidR="006E07F6" w:rsidRDefault="00B96A80" w:rsidP="00B96A80">
      <w:pPr>
        <w:pStyle w:val="a9"/>
        <w:ind w:left="270"/>
        <w:rPr>
          <w:rFonts w:hint="eastAsia"/>
        </w:rPr>
      </w:pPr>
      <w:r>
        <w:rPr>
          <w:rFonts w:hint="eastAsia"/>
        </w:rPr>
        <w:t xml:space="preserve">2. </w:t>
      </w:r>
      <w:r w:rsidR="006E07F6">
        <w:rPr>
          <w:rFonts w:hint="eastAsia"/>
        </w:rPr>
        <w:t>与客户一道与NAFMII进行沟通</w:t>
      </w:r>
    </w:p>
    <w:p w14:paraId="0ACF524A" w14:textId="314F9CEE" w:rsidR="00B96A80" w:rsidRPr="00B96A80" w:rsidRDefault="00B96A80" w:rsidP="006E07F6">
      <w:pPr>
        <w:pStyle w:val="a9"/>
        <w:numPr>
          <w:ilvl w:val="2"/>
          <w:numId w:val="1"/>
        </w:numPr>
        <w:rPr>
          <w:rFonts w:hint="eastAsia"/>
          <w:b/>
          <w:bCs/>
        </w:rPr>
      </w:pPr>
      <w:r w:rsidRPr="00B96A80">
        <w:rPr>
          <w:rFonts w:hint="eastAsia"/>
          <w:b/>
          <w:bCs/>
        </w:rPr>
        <w:t>五</w:t>
      </w:r>
      <w:r w:rsidR="001A1A6F">
        <w:rPr>
          <w:rFonts w:hint="eastAsia"/>
          <w:b/>
          <w:bCs/>
        </w:rPr>
        <w:t>-六</w:t>
      </w:r>
      <w:r w:rsidRPr="00B96A80">
        <w:rPr>
          <w:rFonts w:hint="eastAsia"/>
          <w:b/>
          <w:bCs/>
        </w:rPr>
        <w:t>月：</w:t>
      </w:r>
    </w:p>
    <w:p w14:paraId="3AF88603" w14:textId="451009D5" w:rsidR="00B96A80" w:rsidRDefault="00B96A80" w:rsidP="00B96A80">
      <w:pPr>
        <w:pStyle w:val="a9"/>
        <w:ind w:left="270"/>
        <w:rPr>
          <w:rFonts w:hint="eastAsia"/>
        </w:rPr>
      </w:pPr>
      <w:r>
        <w:rPr>
          <w:rFonts w:hint="eastAsia"/>
        </w:rPr>
        <w:t xml:space="preserve">1. </w:t>
      </w:r>
      <w:r w:rsidR="006E07F6">
        <w:rPr>
          <w:rFonts w:hint="eastAsia"/>
        </w:rPr>
        <w:t>客户立项，确认合作关系（</w:t>
      </w:r>
      <w:r w:rsidR="001A1A6F">
        <w:rPr>
          <w:rFonts w:hint="eastAsia"/>
        </w:rPr>
        <w:t>六</w:t>
      </w:r>
      <w:r w:rsidR="006E07F6">
        <w:rPr>
          <w:rFonts w:hint="eastAsia"/>
        </w:rPr>
        <w:t>月）</w:t>
      </w:r>
    </w:p>
    <w:p w14:paraId="5A5E558E" w14:textId="796B58A1" w:rsidR="007F49F5" w:rsidRDefault="00B96A80" w:rsidP="00B96A80">
      <w:pPr>
        <w:pStyle w:val="a9"/>
        <w:ind w:left="270"/>
        <w:rPr>
          <w:rFonts w:hint="eastAsia"/>
        </w:rPr>
      </w:pPr>
      <w:r>
        <w:rPr>
          <w:rFonts w:hint="eastAsia"/>
        </w:rPr>
        <w:t xml:space="preserve">2. </w:t>
      </w:r>
      <w:r w:rsidR="007F49F5">
        <w:rPr>
          <w:rFonts w:hint="eastAsia"/>
        </w:rPr>
        <w:t>同步和上清所进行初步沟通</w:t>
      </w:r>
      <w:r w:rsidR="003A6940">
        <w:rPr>
          <w:rFonts w:hint="eastAsia"/>
        </w:rPr>
        <w:t>，包括上清所IOSCO业务</w:t>
      </w:r>
      <w:r w:rsidR="007F49F5">
        <w:rPr>
          <w:rFonts w:hint="eastAsia"/>
        </w:rPr>
        <w:t>（五</w:t>
      </w:r>
      <w:r w:rsidR="001A1A6F">
        <w:rPr>
          <w:rFonts w:hint="eastAsia"/>
        </w:rPr>
        <w:t>-六</w:t>
      </w:r>
      <w:r w:rsidR="007F49F5">
        <w:rPr>
          <w:rFonts w:hint="eastAsia"/>
        </w:rPr>
        <w:t>月）</w:t>
      </w:r>
    </w:p>
    <w:p w14:paraId="735AD0D4" w14:textId="12E47138" w:rsidR="00B96A80" w:rsidRPr="00B96A80" w:rsidRDefault="001A1A6F" w:rsidP="007F49F5">
      <w:pPr>
        <w:pStyle w:val="a9"/>
        <w:numPr>
          <w:ilvl w:val="2"/>
          <w:numId w:val="1"/>
        </w:numPr>
        <w:rPr>
          <w:rFonts w:hint="eastAsia"/>
          <w:b/>
          <w:bCs/>
        </w:rPr>
      </w:pPr>
      <w:r>
        <w:rPr>
          <w:rFonts w:hint="eastAsia"/>
          <w:b/>
          <w:bCs/>
        </w:rPr>
        <w:t>七</w:t>
      </w:r>
      <w:r w:rsidR="00B96A80" w:rsidRPr="00B96A80">
        <w:rPr>
          <w:rFonts w:hint="eastAsia"/>
          <w:b/>
          <w:bCs/>
        </w:rPr>
        <w:t>-九月：</w:t>
      </w:r>
    </w:p>
    <w:p w14:paraId="401F952D" w14:textId="175DEEC7" w:rsidR="006E07F6" w:rsidRDefault="00B96A80" w:rsidP="00B96A80">
      <w:pPr>
        <w:pStyle w:val="a9"/>
        <w:ind w:left="270"/>
        <w:rPr>
          <w:rFonts w:hint="eastAsia"/>
        </w:rPr>
      </w:pPr>
      <w:r>
        <w:rPr>
          <w:rFonts w:hint="eastAsia"/>
        </w:rPr>
        <w:t xml:space="preserve">1. </w:t>
      </w:r>
      <w:r w:rsidR="006E07F6">
        <w:rPr>
          <w:rFonts w:hint="eastAsia"/>
        </w:rPr>
        <w:t>鉴证工作</w:t>
      </w:r>
    </w:p>
    <w:p w14:paraId="5F9195E0" w14:textId="77777777" w:rsidR="00B96A80" w:rsidRPr="00B96A80" w:rsidRDefault="00B96A80" w:rsidP="006E07F6">
      <w:pPr>
        <w:pStyle w:val="a9"/>
        <w:numPr>
          <w:ilvl w:val="2"/>
          <w:numId w:val="1"/>
        </w:numPr>
        <w:rPr>
          <w:rFonts w:hint="eastAsia"/>
          <w:b/>
          <w:bCs/>
        </w:rPr>
      </w:pPr>
      <w:r w:rsidRPr="00B96A80">
        <w:rPr>
          <w:rFonts w:hint="eastAsia"/>
          <w:b/>
          <w:bCs/>
        </w:rPr>
        <w:t>十月：</w:t>
      </w:r>
    </w:p>
    <w:p w14:paraId="2EB61BE7" w14:textId="5AC6A135" w:rsidR="000E3148" w:rsidRDefault="006E07F6" w:rsidP="00465DEA">
      <w:pPr>
        <w:pStyle w:val="a9"/>
        <w:numPr>
          <w:ilvl w:val="3"/>
          <w:numId w:val="1"/>
        </w:numPr>
        <w:rPr>
          <w:rFonts w:hint="eastAsia"/>
        </w:rPr>
      </w:pPr>
      <w:r>
        <w:rPr>
          <w:rFonts w:hint="eastAsia"/>
        </w:rPr>
        <w:t>出具</w:t>
      </w:r>
      <w:r w:rsidR="007F49F5">
        <w:rPr>
          <w:rFonts w:hint="eastAsia"/>
        </w:rPr>
        <w:t>中债估值内控鉴证</w:t>
      </w:r>
      <w:r>
        <w:rPr>
          <w:rFonts w:hint="eastAsia"/>
        </w:rPr>
        <w:t>报告</w:t>
      </w:r>
      <w:r w:rsidR="00263AEF">
        <w:rPr>
          <w:rFonts w:hint="eastAsia"/>
        </w:rPr>
        <w:t>，讨论IOSCO业务</w:t>
      </w:r>
    </w:p>
    <w:p w14:paraId="28C60DC8" w14:textId="77777777" w:rsidR="00545D99" w:rsidRDefault="00545D99">
      <w:pPr>
        <w:widowControl/>
        <w:rPr>
          <w:rFonts w:hint="eastAsia"/>
          <w:b/>
          <w:bCs/>
        </w:rPr>
      </w:pPr>
      <w:r>
        <w:rPr>
          <w:b/>
          <w:bCs/>
        </w:rPr>
        <w:br w:type="page"/>
      </w:r>
    </w:p>
    <w:p w14:paraId="1E00007C" w14:textId="0C014BCF" w:rsidR="00465DEA" w:rsidRPr="000E3148" w:rsidRDefault="00465DEA" w:rsidP="000E3148">
      <w:pPr>
        <w:rPr>
          <w:rFonts w:hint="eastAsia"/>
          <w:b/>
          <w:bCs/>
        </w:rPr>
      </w:pPr>
      <w:r w:rsidRPr="000E3148">
        <w:rPr>
          <w:rFonts w:hint="eastAsia"/>
          <w:b/>
          <w:bCs/>
        </w:rPr>
        <w:lastRenderedPageBreak/>
        <w:t>Appendix - 中债官网关于内控的描述</w:t>
      </w:r>
    </w:p>
    <w:p w14:paraId="5A3E475D" w14:textId="77777777" w:rsidR="006039B0" w:rsidRDefault="006039B0" w:rsidP="00465DEA">
      <w:pPr>
        <w:rPr>
          <w:rFonts w:hint="eastAsia"/>
          <w:b/>
          <w:bCs/>
        </w:rPr>
      </w:pPr>
    </w:p>
    <w:p w14:paraId="0334D48E" w14:textId="64062174" w:rsidR="00465DEA" w:rsidRPr="00465DEA" w:rsidRDefault="00465DEA" w:rsidP="00465DEA">
      <w:pPr>
        <w:rPr>
          <w:rFonts w:hint="eastAsia"/>
          <w:b/>
          <w:bCs/>
        </w:rPr>
      </w:pPr>
      <w:r w:rsidRPr="00465DEA">
        <w:rPr>
          <w:rFonts w:hint="eastAsia"/>
          <w:b/>
          <w:bCs/>
        </w:rPr>
        <w:t>质量控制</w:t>
      </w:r>
    </w:p>
    <w:p w14:paraId="1CCB0A87" w14:textId="77777777" w:rsidR="00465DEA" w:rsidRPr="00465DEA" w:rsidRDefault="00465DEA" w:rsidP="00465DEA">
      <w:pPr>
        <w:rPr>
          <w:rFonts w:hint="eastAsia"/>
        </w:rPr>
      </w:pPr>
      <w:r w:rsidRPr="00465DEA">
        <w:rPr>
          <w:rFonts w:hint="eastAsia"/>
        </w:rPr>
        <w:t>中债估值中心多年以来坚持质量为本，持续对标落实监管政策及行业规范要求，不断完善产品质量控制体系。</w:t>
      </w:r>
      <w:r w:rsidRPr="00465DEA">
        <w:rPr>
          <w:rFonts w:hint="eastAsia"/>
        </w:rPr>
        <w:br/>
      </w:r>
      <w:r w:rsidRPr="00465DEA">
        <w:rPr>
          <w:rFonts w:ascii="Cambria Math" w:hAnsi="Cambria Math" w:cs="Cambria Math"/>
        </w:rPr>
        <w:t>◉</w:t>
      </w:r>
      <w:r w:rsidRPr="00465DEA">
        <w:rPr>
          <w:rFonts w:hint="eastAsia"/>
        </w:rPr>
        <w:t xml:space="preserve"> 独立的内部质量控制团队</w:t>
      </w:r>
      <w:r w:rsidRPr="00465DEA">
        <w:rPr>
          <w:rFonts w:hint="eastAsia"/>
        </w:rPr>
        <w:br/>
      </w:r>
      <w:r w:rsidRPr="00465DEA">
        <w:rPr>
          <w:rFonts w:hint="eastAsia"/>
        </w:rPr>
        <w:t> </w:t>
      </w:r>
      <w:r w:rsidRPr="00465DEA">
        <w:rPr>
          <w:rFonts w:hint="eastAsia"/>
        </w:rPr>
        <w:t> </w:t>
      </w:r>
      <w:r w:rsidRPr="00465DEA">
        <w:rPr>
          <w:rFonts w:hint="eastAsia"/>
        </w:rPr>
        <w:t> </w:t>
      </w:r>
      <w:r w:rsidRPr="00465DEA">
        <w:rPr>
          <w:rFonts w:hint="eastAsia"/>
        </w:rPr>
        <w:t> </w:t>
      </w:r>
      <w:r w:rsidRPr="00465DEA">
        <w:rPr>
          <w:rFonts w:hint="eastAsia"/>
        </w:rPr>
        <w:t>设置独立的质量控制团队对产品编制结果开展事后质量分析与检验，支持产品质量不断提升。质量控制团队不参与产品的编制运营，有力保障产品质控的独立性与可靠性。</w:t>
      </w:r>
      <w:r w:rsidRPr="00465DEA">
        <w:rPr>
          <w:rFonts w:hint="eastAsia"/>
        </w:rPr>
        <w:br/>
      </w:r>
      <w:r w:rsidRPr="00465DEA">
        <w:rPr>
          <w:rFonts w:ascii="Cambria Math" w:hAnsi="Cambria Math" w:cs="Cambria Math"/>
        </w:rPr>
        <w:t>◉</w:t>
      </w:r>
      <w:r w:rsidRPr="00465DEA">
        <w:rPr>
          <w:rFonts w:hint="eastAsia"/>
        </w:rPr>
        <w:t xml:space="preserve"> 专业的评审与监督机制</w:t>
      </w:r>
      <w:r w:rsidRPr="00465DEA">
        <w:rPr>
          <w:rFonts w:hint="eastAsia"/>
        </w:rPr>
        <w:br/>
      </w:r>
      <w:r w:rsidRPr="00465DEA">
        <w:rPr>
          <w:rFonts w:hint="eastAsia"/>
        </w:rPr>
        <w:t> </w:t>
      </w:r>
      <w:r w:rsidRPr="00465DEA">
        <w:rPr>
          <w:rFonts w:hint="eastAsia"/>
        </w:rPr>
        <w:t> </w:t>
      </w:r>
      <w:r w:rsidRPr="00465DEA">
        <w:rPr>
          <w:rFonts w:hint="eastAsia"/>
        </w:rPr>
        <w:t> </w:t>
      </w:r>
      <w:r w:rsidRPr="00465DEA">
        <w:rPr>
          <w:rFonts w:hint="eastAsia"/>
        </w:rPr>
        <w:t> </w:t>
      </w:r>
      <w:r w:rsidRPr="00465DEA">
        <w:rPr>
          <w:rFonts w:hint="eastAsia"/>
        </w:rPr>
        <w:t>设立质量监督小组负责相关编制方法、编制方案等产品重要事项的评审；同时设立专项业务监督小组对产品编制与治理相关事项实施监督。</w:t>
      </w:r>
      <w:r w:rsidRPr="00465DEA">
        <w:rPr>
          <w:rFonts w:hint="eastAsia"/>
        </w:rPr>
        <w:br/>
      </w:r>
      <w:r w:rsidRPr="00465DEA">
        <w:rPr>
          <w:rFonts w:ascii="Cambria Math" w:hAnsi="Cambria Math" w:cs="Cambria Math"/>
        </w:rPr>
        <w:t>◉</w:t>
      </w:r>
      <w:r w:rsidRPr="00465DEA">
        <w:rPr>
          <w:rFonts w:hint="eastAsia"/>
        </w:rPr>
        <w:t xml:space="preserve"> 完善的咨询和反馈机制</w:t>
      </w:r>
      <w:r w:rsidRPr="00465DEA">
        <w:rPr>
          <w:rFonts w:hint="eastAsia"/>
        </w:rPr>
        <w:br/>
      </w:r>
      <w:r w:rsidRPr="00465DEA">
        <w:rPr>
          <w:rFonts w:hint="eastAsia"/>
        </w:rPr>
        <w:t> </w:t>
      </w:r>
      <w:r w:rsidRPr="00465DEA">
        <w:rPr>
          <w:rFonts w:hint="eastAsia"/>
        </w:rPr>
        <w:t> </w:t>
      </w:r>
      <w:r w:rsidRPr="00465DEA">
        <w:rPr>
          <w:rFonts w:hint="eastAsia"/>
        </w:rPr>
        <w:t> </w:t>
      </w:r>
      <w:r w:rsidRPr="00465DEA">
        <w:rPr>
          <w:rFonts w:hint="eastAsia"/>
        </w:rPr>
        <w:t> </w:t>
      </w:r>
      <w:r w:rsidRPr="00465DEA">
        <w:rPr>
          <w:rFonts w:hint="eastAsia"/>
        </w:rPr>
        <w:t>公开产品质量咨询和反馈渠道，由质量控制团队及时接收和反馈产品质量意见和建议，同时定期召开质量交流会回应市场关切，接受市场监督。</w:t>
      </w:r>
      <w:r w:rsidRPr="00465DEA">
        <w:rPr>
          <w:rFonts w:hint="eastAsia"/>
        </w:rPr>
        <w:br/>
      </w:r>
      <w:r w:rsidRPr="00465DEA">
        <w:rPr>
          <w:rFonts w:ascii="Cambria Math" w:hAnsi="Cambria Math" w:cs="Cambria Math"/>
        </w:rPr>
        <w:t>◉</w:t>
      </w:r>
      <w:r w:rsidRPr="00465DEA">
        <w:rPr>
          <w:rFonts w:hint="eastAsia"/>
        </w:rPr>
        <w:t xml:space="preserve"> 健全的业务连续性体系</w:t>
      </w:r>
      <w:r w:rsidRPr="00465DEA">
        <w:rPr>
          <w:rFonts w:hint="eastAsia"/>
        </w:rPr>
        <w:br/>
      </w:r>
      <w:r w:rsidRPr="00465DEA">
        <w:rPr>
          <w:rFonts w:hint="eastAsia"/>
        </w:rPr>
        <w:t> </w:t>
      </w:r>
      <w:r w:rsidRPr="00465DEA">
        <w:rPr>
          <w:rFonts w:hint="eastAsia"/>
        </w:rPr>
        <w:t> </w:t>
      </w:r>
      <w:r w:rsidRPr="00465DEA">
        <w:rPr>
          <w:rFonts w:hint="eastAsia"/>
        </w:rPr>
        <w:t> </w:t>
      </w:r>
      <w:r w:rsidRPr="00465DEA">
        <w:rPr>
          <w:rFonts w:hint="eastAsia"/>
        </w:rPr>
        <w:t> </w:t>
      </w:r>
      <w:r w:rsidRPr="00465DEA">
        <w:rPr>
          <w:rFonts w:hint="eastAsia"/>
        </w:rPr>
        <w:t>针对不同业务场景制定应急预案，并常态化开展业务连续性演练，同时定期开展备用场地巡检，持续提升应急处置综合能力。</w:t>
      </w:r>
      <w:r w:rsidRPr="00465DEA">
        <w:rPr>
          <w:rFonts w:hint="eastAsia"/>
        </w:rPr>
        <w:br/>
      </w:r>
      <w:r w:rsidRPr="00465DEA">
        <w:rPr>
          <w:rFonts w:ascii="Cambria Math" w:hAnsi="Cambria Math" w:cs="Cambria Math"/>
        </w:rPr>
        <w:t>◉</w:t>
      </w:r>
      <w:r w:rsidRPr="00465DEA">
        <w:rPr>
          <w:rFonts w:hint="eastAsia"/>
        </w:rPr>
        <w:t xml:space="preserve"> 持续提高产品透明度</w:t>
      </w:r>
      <w:r w:rsidRPr="00465DEA">
        <w:rPr>
          <w:rFonts w:hint="eastAsia"/>
        </w:rPr>
        <w:br/>
      </w:r>
      <w:r w:rsidRPr="00465DEA">
        <w:rPr>
          <w:rFonts w:hint="eastAsia"/>
        </w:rPr>
        <w:t> </w:t>
      </w:r>
      <w:r w:rsidRPr="00465DEA">
        <w:rPr>
          <w:rFonts w:hint="eastAsia"/>
        </w:rPr>
        <w:t> </w:t>
      </w:r>
      <w:r w:rsidRPr="00465DEA">
        <w:rPr>
          <w:rFonts w:hint="eastAsia"/>
        </w:rPr>
        <w:t> </w:t>
      </w:r>
      <w:r w:rsidRPr="00465DEA">
        <w:rPr>
          <w:rFonts w:hint="eastAsia"/>
        </w:rPr>
        <w:t> </w:t>
      </w:r>
      <w:r w:rsidRPr="00465DEA">
        <w:rPr>
          <w:rFonts w:hint="eastAsia"/>
        </w:rPr>
        <w:t>公开披露产品方法论、业务制度等多项重要文档，对编制方法新增或实质性修订广泛征求市场意见，定期发布产品质量分析报告。</w:t>
      </w:r>
    </w:p>
    <w:p w14:paraId="064EE50F" w14:textId="77777777" w:rsidR="00465DEA" w:rsidRPr="006E07F6" w:rsidRDefault="00465DEA" w:rsidP="00465DEA">
      <w:pPr>
        <w:rPr>
          <w:rFonts w:hint="eastAsia"/>
        </w:rPr>
      </w:pPr>
    </w:p>
    <w:sectPr w:rsidR="00465DEA" w:rsidRPr="006E07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B3047" w14:textId="77777777" w:rsidR="00B124B4" w:rsidRDefault="00B124B4" w:rsidP="001A1A6F">
      <w:pPr>
        <w:spacing w:after="0" w:line="240" w:lineRule="auto"/>
        <w:rPr>
          <w:rFonts w:hint="eastAsia"/>
        </w:rPr>
      </w:pPr>
      <w:r>
        <w:separator/>
      </w:r>
    </w:p>
  </w:endnote>
  <w:endnote w:type="continuationSeparator" w:id="0">
    <w:p w14:paraId="070E0C1D" w14:textId="77777777" w:rsidR="00B124B4" w:rsidRDefault="00B124B4" w:rsidP="001A1A6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544D4" w14:textId="77777777" w:rsidR="00B124B4" w:rsidRDefault="00B124B4" w:rsidP="001A1A6F">
      <w:pPr>
        <w:spacing w:after="0" w:line="240" w:lineRule="auto"/>
        <w:rPr>
          <w:rFonts w:hint="eastAsia"/>
        </w:rPr>
      </w:pPr>
      <w:r>
        <w:separator/>
      </w:r>
    </w:p>
  </w:footnote>
  <w:footnote w:type="continuationSeparator" w:id="0">
    <w:p w14:paraId="1AB9840D" w14:textId="77777777" w:rsidR="00B124B4" w:rsidRDefault="00B124B4" w:rsidP="001A1A6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7A2E"/>
    <w:multiLevelType w:val="hybridMultilevel"/>
    <w:tmpl w:val="272E6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4373CB"/>
    <w:multiLevelType w:val="hybridMultilevel"/>
    <w:tmpl w:val="80A6D1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E47BFB"/>
    <w:multiLevelType w:val="hybridMultilevel"/>
    <w:tmpl w:val="1D548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BF4D4A"/>
    <w:multiLevelType w:val="hybridMultilevel"/>
    <w:tmpl w:val="89FCF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C9B3953"/>
    <w:multiLevelType w:val="hybridMultilevel"/>
    <w:tmpl w:val="0B587FA8"/>
    <w:lvl w:ilvl="0" w:tplc="0409000F">
      <w:start w:val="1"/>
      <w:numFmt w:val="decimal"/>
      <w:lvlText w:val="%1."/>
      <w:lvlJc w:val="left"/>
      <w:pPr>
        <w:ind w:left="0" w:hanging="360"/>
      </w:pPr>
      <w:rPr>
        <w:rFonts w:hint="default"/>
      </w:rPr>
    </w:lvl>
    <w:lvl w:ilvl="1" w:tplc="04090019">
      <w:start w:val="1"/>
      <w:numFmt w:val="lowerLetter"/>
      <w:lvlText w:val="%2."/>
      <w:lvlJc w:val="left"/>
      <w:pPr>
        <w:ind w:left="0" w:hanging="360"/>
      </w:pPr>
    </w:lvl>
    <w:lvl w:ilvl="2" w:tplc="0409001B">
      <w:start w:val="1"/>
      <w:numFmt w:val="lowerRoman"/>
      <w:lvlText w:val="%3."/>
      <w:lvlJc w:val="right"/>
      <w:pPr>
        <w:ind w:left="270" w:hanging="180"/>
      </w:pPr>
    </w:lvl>
    <w:lvl w:ilvl="3" w:tplc="0409000F">
      <w:start w:val="1"/>
      <w:numFmt w:val="decimal"/>
      <w:lvlText w:val="%4."/>
      <w:lvlJc w:val="left"/>
      <w:pPr>
        <w:ind w:left="630" w:hanging="360"/>
      </w:pPr>
    </w:lvl>
    <w:lvl w:ilvl="4" w:tplc="04090019">
      <w:start w:val="1"/>
      <w:numFmt w:val="lowerLetter"/>
      <w:lvlText w:val="%5."/>
      <w:lvlJc w:val="left"/>
      <w:pPr>
        <w:ind w:left="1080" w:hanging="360"/>
      </w:pPr>
    </w:lvl>
    <w:lvl w:ilvl="5" w:tplc="0409001B">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3EE064E9"/>
    <w:multiLevelType w:val="hybridMultilevel"/>
    <w:tmpl w:val="1A629F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5933038"/>
    <w:multiLevelType w:val="hybridMultilevel"/>
    <w:tmpl w:val="15CA46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22F68DD"/>
    <w:multiLevelType w:val="hybridMultilevel"/>
    <w:tmpl w:val="7AE4FE0A"/>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62D24F7C"/>
    <w:multiLevelType w:val="hybridMultilevel"/>
    <w:tmpl w:val="07AEF8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4A6ACE"/>
    <w:multiLevelType w:val="hybridMultilevel"/>
    <w:tmpl w:val="C2BC55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677739"/>
    <w:multiLevelType w:val="hybridMultilevel"/>
    <w:tmpl w:val="3B105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8207532">
    <w:abstractNumId w:val="4"/>
  </w:num>
  <w:num w:numId="2" w16cid:durableId="2046517967">
    <w:abstractNumId w:val="5"/>
  </w:num>
  <w:num w:numId="3" w16cid:durableId="713382416">
    <w:abstractNumId w:val="9"/>
  </w:num>
  <w:num w:numId="4" w16cid:durableId="1072463153">
    <w:abstractNumId w:val="8"/>
  </w:num>
  <w:num w:numId="5" w16cid:durableId="1310747531">
    <w:abstractNumId w:val="10"/>
  </w:num>
  <w:num w:numId="6" w16cid:durableId="1221482341">
    <w:abstractNumId w:val="0"/>
  </w:num>
  <w:num w:numId="7" w16cid:durableId="493495842">
    <w:abstractNumId w:val="3"/>
  </w:num>
  <w:num w:numId="8" w16cid:durableId="1199585783">
    <w:abstractNumId w:val="6"/>
  </w:num>
  <w:num w:numId="9" w16cid:durableId="877662290">
    <w:abstractNumId w:val="1"/>
  </w:num>
  <w:num w:numId="10" w16cid:durableId="1327250805">
    <w:abstractNumId w:val="7"/>
  </w:num>
  <w:num w:numId="11" w16cid:durableId="1072657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0A"/>
    <w:rsid w:val="000236B9"/>
    <w:rsid w:val="0004392C"/>
    <w:rsid w:val="00086CBC"/>
    <w:rsid w:val="000E3148"/>
    <w:rsid w:val="001A1A6F"/>
    <w:rsid w:val="001F375D"/>
    <w:rsid w:val="002143A1"/>
    <w:rsid w:val="00263AEF"/>
    <w:rsid w:val="003A6940"/>
    <w:rsid w:val="003C5333"/>
    <w:rsid w:val="003E6113"/>
    <w:rsid w:val="00423819"/>
    <w:rsid w:val="00465DEA"/>
    <w:rsid w:val="00495AA4"/>
    <w:rsid w:val="005053F1"/>
    <w:rsid w:val="0051384E"/>
    <w:rsid w:val="00545D99"/>
    <w:rsid w:val="00546178"/>
    <w:rsid w:val="00583FBA"/>
    <w:rsid w:val="00590FC0"/>
    <w:rsid w:val="005A2BAD"/>
    <w:rsid w:val="005C6064"/>
    <w:rsid w:val="005F37B7"/>
    <w:rsid w:val="006039B0"/>
    <w:rsid w:val="006E07F6"/>
    <w:rsid w:val="006F77AD"/>
    <w:rsid w:val="00707A46"/>
    <w:rsid w:val="00745A93"/>
    <w:rsid w:val="007576AA"/>
    <w:rsid w:val="00786256"/>
    <w:rsid w:val="007F49F5"/>
    <w:rsid w:val="00814C54"/>
    <w:rsid w:val="00816F3A"/>
    <w:rsid w:val="00817414"/>
    <w:rsid w:val="00831FCE"/>
    <w:rsid w:val="008716E1"/>
    <w:rsid w:val="008F1144"/>
    <w:rsid w:val="009B3234"/>
    <w:rsid w:val="00A0722E"/>
    <w:rsid w:val="00A70DFF"/>
    <w:rsid w:val="00A75B45"/>
    <w:rsid w:val="00AA2EFB"/>
    <w:rsid w:val="00AF020D"/>
    <w:rsid w:val="00B124B4"/>
    <w:rsid w:val="00B34F01"/>
    <w:rsid w:val="00B66672"/>
    <w:rsid w:val="00B8150E"/>
    <w:rsid w:val="00B96A80"/>
    <w:rsid w:val="00BE6833"/>
    <w:rsid w:val="00C27789"/>
    <w:rsid w:val="00C75D0A"/>
    <w:rsid w:val="00D13721"/>
    <w:rsid w:val="00D440E7"/>
    <w:rsid w:val="00D50B6A"/>
    <w:rsid w:val="00D53D2E"/>
    <w:rsid w:val="00D60F40"/>
    <w:rsid w:val="00D9300F"/>
    <w:rsid w:val="00DB5D33"/>
    <w:rsid w:val="00DC014D"/>
    <w:rsid w:val="00DC5C43"/>
    <w:rsid w:val="00DD5DB3"/>
    <w:rsid w:val="00DF4D3B"/>
    <w:rsid w:val="00E23026"/>
    <w:rsid w:val="00E64C3E"/>
    <w:rsid w:val="00E72742"/>
    <w:rsid w:val="00EA4D7A"/>
    <w:rsid w:val="00EC42C7"/>
    <w:rsid w:val="00F21F0E"/>
    <w:rsid w:val="00F33CE4"/>
    <w:rsid w:val="00F4068F"/>
    <w:rsid w:val="00F478BF"/>
    <w:rsid w:val="00FA59CF"/>
    <w:rsid w:val="00FC7838"/>
    <w:rsid w:val="00FD1C69"/>
    <w:rsid w:val="00FE0F67"/>
    <w:rsid w:val="00FE39FC"/>
    <w:rsid w:val="00FF3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28D10C"/>
  <w15:chartTrackingRefBased/>
  <w15:docId w15:val="{B0CB28C5-C67A-4CAF-985F-CB1962EC1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5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7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75D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75D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75D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5D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5D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5D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5D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5D0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75D0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75D0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75D0A"/>
    <w:rPr>
      <w:rFonts w:eastAsiaTheme="majorEastAsia" w:cstheme="majorBidi"/>
      <w:i/>
      <w:iCs/>
      <w:color w:val="0F4761" w:themeColor="accent1" w:themeShade="BF"/>
    </w:rPr>
  </w:style>
  <w:style w:type="character" w:customStyle="1" w:styleId="50">
    <w:name w:val="标题 5 字符"/>
    <w:basedOn w:val="a0"/>
    <w:link w:val="5"/>
    <w:uiPriority w:val="9"/>
    <w:semiHidden/>
    <w:rsid w:val="00C75D0A"/>
    <w:rPr>
      <w:rFonts w:eastAsiaTheme="majorEastAsia" w:cstheme="majorBidi"/>
      <w:color w:val="0F4761" w:themeColor="accent1" w:themeShade="BF"/>
    </w:rPr>
  </w:style>
  <w:style w:type="character" w:customStyle="1" w:styleId="60">
    <w:name w:val="标题 6 字符"/>
    <w:basedOn w:val="a0"/>
    <w:link w:val="6"/>
    <w:uiPriority w:val="9"/>
    <w:semiHidden/>
    <w:rsid w:val="00C75D0A"/>
    <w:rPr>
      <w:rFonts w:eastAsiaTheme="majorEastAsia" w:cstheme="majorBidi"/>
      <w:i/>
      <w:iCs/>
      <w:color w:val="595959" w:themeColor="text1" w:themeTint="A6"/>
    </w:rPr>
  </w:style>
  <w:style w:type="character" w:customStyle="1" w:styleId="70">
    <w:name w:val="标题 7 字符"/>
    <w:basedOn w:val="a0"/>
    <w:link w:val="7"/>
    <w:uiPriority w:val="9"/>
    <w:semiHidden/>
    <w:rsid w:val="00C75D0A"/>
    <w:rPr>
      <w:rFonts w:eastAsiaTheme="majorEastAsia" w:cstheme="majorBidi"/>
      <w:color w:val="595959" w:themeColor="text1" w:themeTint="A6"/>
    </w:rPr>
  </w:style>
  <w:style w:type="character" w:customStyle="1" w:styleId="80">
    <w:name w:val="标题 8 字符"/>
    <w:basedOn w:val="a0"/>
    <w:link w:val="8"/>
    <w:uiPriority w:val="9"/>
    <w:semiHidden/>
    <w:rsid w:val="00C75D0A"/>
    <w:rPr>
      <w:rFonts w:eastAsiaTheme="majorEastAsia" w:cstheme="majorBidi"/>
      <w:i/>
      <w:iCs/>
      <w:color w:val="272727" w:themeColor="text1" w:themeTint="D8"/>
    </w:rPr>
  </w:style>
  <w:style w:type="character" w:customStyle="1" w:styleId="90">
    <w:name w:val="标题 9 字符"/>
    <w:basedOn w:val="a0"/>
    <w:link w:val="9"/>
    <w:uiPriority w:val="9"/>
    <w:semiHidden/>
    <w:rsid w:val="00C75D0A"/>
    <w:rPr>
      <w:rFonts w:eastAsiaTheme="majorEastAsia" w:cstheme="majorBidi"/>
      <w:color w:val="272727" w:themeColor="text1" w:themeTint="D8"/>
    </w:rPr>
  </w:style>
  <w:style w:type="paragraph" w:styleId="a3">
    <w:name w:val="Title"/>
    <w:basedOn w:val="a"/>
    <w:next w:val="a"/>
    <w:link w:val="a4"/>
    <w:uiPriority w:val="10"/>
    <w:qFormat/>
    <w:rsid w:val="00C7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5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5D0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75D0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5D0A"/>
    <w:pPr>
      <w:spacing w:before="160"/>
      <w:jc w:val="center"/>
    </w:pPr>
    <w:rPr>
      <w:i/>
      <w:iCs/>
      <w:color w:val="404040" w:themeColor="text1" w:themeTint="BF"/>
    </w:rPr>
  </w:style>
  <w:style w:type="character" w:customStyle="1" w:styleId="a8">
    <w:name w:val="引用 字符"/>
    <w:basedOn w:val="a0"/>
    <w:link w:val="a7"/>
    <w:uiPriority w:val="29"/>
    <w:rsid w:val="00C75D0A"/>
    <w:rPr>
      <w:i/>
      <w:iCs/>
      <w:color w:val="404040" w:themeColor="text1" w:themeTint="BF"/>
    </w:rPr>
  </w:style>
  <w:style w:type="paragraph" w:styleId="a9">
    <w:name w:val="List Paragraph"/>
    <w:basedOn w:val="a"/>
    <w:uiPriority w:val="34"/>
    <w:qFormat/>
    <w:rsid w:val="00C75D0A"/>
    <w:pPr>
      <w:ind w:left="720"/>
      <w:contextualSpacing/>
    </w:pPr>
  </w:style>
  <w:style w:type="character" w:styleId="aa">
    <w:name w:val="Intense Emphasis"/>
    <w:basedOn w:val="a0"/>
    <w:uiPriority w:val="21"/>
    <w:qFormat/>
    <w:rsid w:val="00C75D0A"/>
    <w:rPr>
      <w:i/>
      <w:iCs/>
      <w:color w:val="0F4761" w:themeColor="accent1" w:themeShade="BF"/>
    </w:rPr>
  </w:style>
  <w:style w:type="paragraph" w:styleId="ab">
    <w:name w:val="Intense Quote"/>
    <w:basedOn w:val="a"/>
    <w:next w:val="a"/>
    <w:link w:val="ac"/>
    <w:uiPriority w:val="30"/>
    <w:qFormat/>
    <w:rsid w:val="00C7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5D0A"/>
    <w:rPr>
      <w:i/>
      <w:iCs/>
      <w:color w:val="0F4761" w:themeColor="accent1" w:themeShade="BF"/>
    </w:rPr>
  </w:style>
  <w:style w:type="character" w:styleId="ad">
    <w:name w:val="Intense Reference"/>
    <w:basedOn w:val="a0"/>
    <w:uiPriority w:val="32"/>
    <w:qFormat/>
    <w:rsid w:val="00C75D0A"/>
    <w:rPr>
      <w:b/>
      <w:bCs/>
      <w:smallCaps/>
      <w:color w:val="0F4761" w:themeColor="accent1" w:themeShade="BF"/>
      <w:spacing w:val="5"/>
    </w:rPr>
  </w:style>
  <w:style w:type="table" w:styleId="ae">
    <w:name w:val="Table Grid"/>
    <w:basedOn w:val="a1"/>
    <w:uiPriority w:val="39"/>
    <w:rsid w:val="00D53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1A1A6F"/>
    <w:pPr>
      <w:tabs>
        <w:tab w:val="center" w:pos="4320"/>
        <w:tab w:val="right" w:pos="8640"/>
      </w:tabs>
      <w:spacing w:after="0" w:line="240" w:lineRule="auto"/>
    </w:pPr>
  </w:style>
  <w:style w:type="character" w:customStyle="1" w:styleId="af0">
    <w:name w:val="页眉 字符"/>
    <w:basedOn w:val="a0"/>
    <w:link w:val="af"/>
    <w:uiPriority w:val="99"/>
    <w:rsid w:val="001A1A6F"/>
  </w:style>
  <w:style w:type="paragraph" w:styleId="af1">
    <w:name w:val="footer"/>
    <w:basedOn w:val="a"/>
    <w:link w:val="af2"/>
    <w:uiPriority w:val="99"/>
    <w:unhideWhenUsed/>
    <w:rsid w:val="001A1A6F"/>
    <w:pPr>
      <w:tabs>
        <w:tab w:val="center" w:pos="4320"/>
        <w:tab w:val="right" w:pos="8640"/>
      </w:tabs>
      <w:spacing w:after="0" w:line="240" w:lineRule="auto"/>
    </w:pPr>
  </w:style>
  <w:style w:type="character" w:customStyle="1" w:styleId="af2">
    <w:name w:val="页脚 字符"/>
    <w:basedOn w:val="a0"/>
    <w:link w:val="af1"/>
    <w:uiPriority w:val="99"/>
    <w:rsid w:val="001A1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04EB7EDD2A41FD41B6029BDCE3CFA919" ma:contentTypeVersion="0" ma:contentTypeDescription="新建文档。" ma:contentTypeScope="" ma:versionID="becabd7f80af9623c8a9d8ea75d1641c">
  <xsd:schema xmlns:xsd="http://www.w3.org/2001/XMLSchema" xmlns:xs="http://www.w3.org/2001/XMLSchema" xmlns:p="http://schemas.microsoft.com/office/2006/metadata/properties" targetNamespace="http://schemas.microsoft.com/office/2006/metadata/properties" ma:root="true" ma:fieldsID="bf49b5dd306b7aae4093e0813a5f7b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A2A4ED-EAED-4596-867B-2C30110FBC30}">
  <ds:schemaRefs>
    <ds:schemaRef ds:uri="http://schemas.microsoft.com/sharepoint/v3/contenttype/forms"/>
  </ds:schemaRefs>
</ds:datastoreItem>
</file>

<file path=customXml/itemProps2.xml><?xml version="1.0" encoding="utf-8"?>
<ds:datastoreItem xmlns:ds="http://schemas.openxmlformats.org/officeDocument/2006/customXml" ds:itemID="{17D89C42-BCD9-47B3-B782-B9A2A143CAF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B9E0F1-0F64-4DF6-8F41-198BF1E2E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4320</TotalTime>
  <Pages>4</Pages>
  <Words>1286</Words>
  <Characters>1390</Characters>
  <Application>Microsoft Office Word</Application>
  <DocSecurity>0</DocSecurity>
  <Lines>47</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Xingjian Zou</dc:creator>
  <cp:keywords/>
  <dc:description/>
  <cp:lastModifiedBy>Zhao Rui</cp:lastModifiedBy>
  <cp:revision>51</cp:revision>
  <dcterms:created xsi:type="dcterms:W3CDTF">2026-02-10T04:22:00Z</dcterms:created>
  <dcterms:modified xsi:type="dcterms:W3CDTF">2026-05-09T07:49:00Z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0x01010004EB7EDD2A41FD41B6029BDCE3CFA919</vt:lpwstr>
  </property>
</Properties>
</file>