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C0F5F" w14:textId="77777777" w:rsidR="00C903F2" w:rsidRPr="009E19E8" w:rsidRDefault="00C903F2" w:rsidP="00CA5A42">
      <w:pPr>
        <w:spacing w:after="0" w:line="480" w:lineRule="auto"/>
        <w:rPr>
          <w:rFonts w:ascii="Times New Roman" w:hAnsi="Times New Roman" w:cs="Times New Roman"/>
          <w:sz w:val="24"/>
          <w:szCs w:val="24"/>
        </w:rPr>
      </w:pPr>
    </w:p>
    <w:p w14:paraId="01B6B929" w14:textId="77777777" w:rsidR="00C903F2" w:rsidRPr="009E19E8" w:rsidRDefault="00C903F2" w:rsidP="00CA5A42">
      <w:pPr>
        <w:spacing w:after="0" w:line="480" w:lineRule="auto"/>
        <w:rPr>
          <w:rFonts w:ascii="Times New Roman" w:hAnsi="Times New Roman" w:cs="Times New Roman"/>
          <w:sz w:val="24"/>
          <w:szCs w:val="24"/>
        </w:rPr>
      </w:pPr>
    </w:p>
    <w:p w14:paraId="59EA00EE" w14:textId="77777777" w:rsidR="00C903F2" w:rsidRPr="009E19E8" w:rsidRDefault="00C903F2" w:rsidP="00CA5A42">
      <w:pPr>
        <w:spacing w:after="0" w:line="480" w:lineRule="auto"/>
        <w:rPr>
          <w:rFonts w:ascii="Times New Roman" w:hAnsi="Times New Roman" w:cs="Times New Roman"/>
          <w:sz w:val="24"/>
          <w:szCs w:val="24"/>
        </w:rPr>
      </w:pPr>
    </w:p>
    <w:p w14:paraId="01329CA8" w14:textId="77777777" w:rsidR="00C903F2" w:rsidRPr="009E19E8" w:rsidRDefault="00C903F2" w:rsidP="00CA5A42">
      <w:pPr>
        <w:spacing w:after="0" w:line="480" w:lineRule="auto"/>
        <w:rPr>
          <w:rFonts w:ascii="Times New Roman" w:hAnsi="Times New Roman" w:cs="Times New Roman"/>
          <w:sz w:val="24"/>
          <w:szCs w:val="24"/>
        </w:rPr>
      </w:pPr>
    </w:p>
    <w:p w14:paraId="0DB09C9F" w14:textId="77777777" w:rsidR="00C903F2" w:rsidRPr="009E19E8" w:rsidRDefault="00C903F2" w:rsidP="00CA5A42">
      <w:pPr>
        <w:spacing w:after="0" w:line="480" w:lineRule="auto"/>
        <w:rPr>
          <w:rFonts w:ascii="Times New Roman" w:hAnsi="Times New Roman" w:cs="Times New Roman"/>
          <w:sz w:val="24"/>
          <w:szCs w:val="24"/>
        </w:rPr>
      </w:pPr>
    </w:p>
    <w:p w14:paraId="4B752D18" w14:textId="77777777" w:rsidR="00C903F2" w:rsidRPr="009E19E8" w:rsidRDefault="00C903F2" w:rsidP="00CA5A42">
      <w:pPr>
        <w:spacing w:after="0" w:line="480" w:lineRule="auto"/>
        <w:rPr>
          <w:rFonts w:ascii="Times New Roman" w:hAnsi="Times New Roman" w:cs="Times New Roman"/>
          <w:sz w:val="24"/>
          <w:szCs w:val="24"/>
        </w:rPr>
      </w:pPr>
    </w:p>
    <w:p w14:paraId="694FD2F0" w14:textId="77777777" w:rsidR="00C903F2" w:rsidRPr="009E19E8" w:rsidRDefault="00C903F2" w:rsidP="00CA5A42">
      <w:pPr>
        <w:spacing w:after="0" w:line="480" w:lineRule="auto"/>
        <w:rPr>
          <w:rFonts w:ascii="Times New Roman" w:hAnsi="Times New Roman" w:cs="Times New Roman"/>
          <w:sz w:val="24"/>
          <w:szCs w:val="24"/>
        </w:rPr>
      </w:pPr>
    </w:p>
    <w:p w14:paraId="77256B10" w14:textId="7FB2B580" w:rsidR="002A0038" w:rsidRPr="002A0038" w:rsidRDefault="00E539D6" w:rsidP="002A0038">
      <w:pPr>
        <w:spacing w:after="0" w:line="480" w:lineRule="auto"/>
        <w:jc w:val="center"/>
        <w:rPr>
          <w:rFonts w:ascii="Times New Roman" w:eastAsia="Calibri" w:hAnsi="Times New Roman" w:cs="Times New Roman"/>
          <w:b/>
          <w:bCs/>
          <w:color w:val="000000"/>
          <w:sz w:val="24"/>
          <w:szCs w:val="24"/>
          <w:shd w:val="clear" w:color="auto" w:fill="FFFFFF"/>
        </w:rPr>
      </w:pPr>
      <w:r>
        <w:rPr>
          <w:rFonts w:ascii="Times New Roman" w:eastAsia="Calibri" w:hAnsi="Times New Roman" w:cs="Times New Roman"/>
          <w:b/>
          <w:bCs/>
          <w:color w:val="000000"/>
          <w:sz w:val="24"/>
          <w:szCs w:val="24"/>
          <w:shd w:val="clear" w:color="auto" w:fill="FFFFFF"/>
        </w:rPr>
        <w:t>Expansion and Technology Centralization Report</w:t>
      </w:r>
    </w:p>
    <w:p w14:paraId="71892C83" w14:textId="3F235847" w:rsidR="002A0038" w:rsidRPr="002A0038" w:rsidRDefault="00C1792E" w:rsidP="002A0038">
      <w:pPr>
        <w:spacing w:after="0" w:line="480" w:lineRule="auto"/>
        <w:jc w:val="center"/>
        <w:rPr>
          <w:rFonts w:ascii="Times New Roman" w:eastAsia="Calibri" w:hAnsi="Times New Roman" w:cs="Times New Roman"/>
          <w:color w:val="000000"/>
          <w:sz w:val="24"/>
          <w:szCs w:val="24"/>
          <w:shd w:val="clear" w:color="auto" w:fill="FFFFFF"/>
        </w:rPr>
      </w:pPr>
      <w:r>
        <w:rPr>
          <w:rFonts w:ascii="Times New Roman" w:eastAsia="Calibri" w:hAnsi="Times New Roman" w:cs="Times New Roman"/>
          <w:color w:val="000000"/>
          <w:sz w:val="24"/>
          <w:szCs w:val="24"/>
          <w:shd w:val="clear" w:color="auto" w:fill="FFFFFF"/>
        </w:rPr>
        <w:t xml:space="preserve">Xenia </w:t>
      </w:r>
      <w:r w:rsidR="00451A73">
        <w:rPr>
          <w:rFonts w:ascii="Times New Roman" w:eastAsia="Calibri" w:hAnsi="Times New Roman" w:cs="Times New Roman"/>
          <w:color w:val="000000"/>
          <w:sz w:val="24"/>
          <w:szCs w:val="24"/>
          <w:shd w:val="clear" w:color="auto" w:fill="FFFFFF"/>
        </w:rPr>
        <w:t>H.</w:t>
      </w:r>
    </w:p>
    <w:p w14:paraId="0C24B74F" w14:textId="77777777" w:rsidR="00E539D6" w:rsidRPr="00E539D6" w:rsidRDefault="00E539D6" w:rsidP="002A0038">
      <w:pPr>
        <w:spacing w:after="0" w:line="480" w:lineRule="auto"/>
        <w:jc w:val="center"/>
        <w:rPr>
          <w:rFonts w:ascii="Times New Roman" w:hAnsi="Times New Roman" w:cs="Times New Roman"/>
          <w:sz w:val="24"/>
          <w:szCs w:val="24"/>
        </w:rPr>
      </w:pPr>
      <w:r w:rsidRPr="00E539D6">
        <w:rPr>
          <w:rFonts w:ascii="Times New Roman" w:hAnsi="Times New Roman" w:cs="Times New Roman"/>
          <w:sz w:val="24"/>
          <w:szCs w:val="24"/>
        </w:rPr>
        <w:t>Data and Business Strategy Consultant</w:t>
      </w:r>
    </w:p>
    <w:p w14:paraId="057D9332" w14:textId="6A0CAF11" w:rsidR="002A0038" w:rsidRPr="002A0038" w:rsidRDefault="009B1907" w:rsidP="002A0038">
      <w:pPr>
        <w:spacing w:after="0" w:line="480" w:lineRule="auto"/>
        <w:jc w:val="center"/>
        <w:rPr>
          <w:rFonts w:ascii="Times New Roman" w:eastAsia="Calibri" w:hAnsi="Times New Roman" w:cs="Times New Roman"/>
          <w:color w:val="000000"/>
          <w:sz w:val="24"/>
          <w:szCs w:val="24"/>
          <w:shd w:val="clear" w:color="auto" w:fill="FFFFFF"/>
        </w:rPr>
      </w:pPr>
      <w:r>
        <w:rPr>
          <w:rFonts w:ascii="Times New Roman" w:eastAsia="Calibri" w:hAnsi="Times New Roman" w:cs="Times New Roman"/>
          <w:color w:val="000000"/>
          <w:sz w:val="24"/>
          <w:szCs w:val="24"/>
          <w:shd w:val="clear" w:color="auto" w:fill="FFFFFF"/>
        </w:rPr>
        <w:t>April 21, 2024</w:t>
      </w:r>
    </w:p>
    <w:p w14:paraId="77F2BEFD" w14:textId="77777777" w:rsidR="00CA5A42" w:rsidRDefault="00CA5A42" w:rsidP="00CA5A42">
      <w:pPr>
        <w:spacing w:after="0"/>
        <w:rPr>
          <w:rFonts w:ascii="Times New Roman" w:hAnsi="Times New Roman" w:cs="Times New Roman"/>
          <w:sz w:val="24"/>
          <w:szCs w:val="24"/>
        </w:rPr>
      </w:pPr>
      <w:r>
        <w:rPr>
          <w:rFonts w:ascii="Times New Roman" w:hAnsi="Times New Roman" w:cs="Times New Roman"/>
          <w:sz w:val="24"/>
          <w:szCs w:val="24"/>
        </w:rPr>
        <w:br w:type="page"/>
      </w:r>
    </w:p>
    <w:p w14:paraId="2FD420FE" w14:textId="77777777" w:rsidR="00146A9E" w:rsidRPr="002A0038" w:rsidRDefault="00146A9E" w:rsidP="00146A9E">
      <w:pPr>
        <w:spacing w:after="0" w:line="480" w:lineRule="auto"/>
        <w:jc w:val="center"/>
        <w:rPr>
          <w:rFonts w:ascii="Times New Roman" w:eastAsia="Calibri" w:hAnsi="Times New Roman" w:cs="Times New Roman"/>
          <w:b/>
          <w:bCs/>
          <w:color w:val="000000"/>
          <w:sz w:val="24"/>
          <w:szCs w:val="24"/>
          <w:shd w:val="clear" w:color="auto" w:fill="FFFFFF"/>
        </w:rPr>
      </w:pPr>
      <w:r>
        <w:rPr>
          <w:rFonts w:ascii="Times New Roman" w:eastAsia="Calibri" w:hAnsi="Times New Roman" w:cs="Times New Roman"/>
          <w:b/>
          <w:bCs/>
          <w:color w:val="000000"/>
          <w:sz w:val="24"/>
          <w:szCs w:val="24"/>
          <w:shd w:val="clear" w:color="auto" w:fill="FFFFFF"/>
        </w:rPr>
        <w:lastRenderedPageBreak/>
        <w:t>Expansion and Technology Centralization Report</w:t>
      </w:r>
    </w:p>
    <w:p w14:paraId="2FCAAA10" w14:textId="60DCADCB" w:rsidR="00C903F2" w:rsidRPr="009E19E8" w:rsidRDefault="005941E8" w:rsidP="00CA5A42">
      <w:pPr>
        <w:spacing w:after="0" w:line="480" w:lineRule="auto"/>
        <w:ind w:firstLine="720"/>
        <w:rPr>
          <w:rFonts w:ascii="Times New Roman" w:hAnsi="Times New Roman" w:cs="Times New Roman"/>
          <w:sz w:val="24"/>
          <w:szCs w:val="24"/>
        </w:rPr>
      </w:pPr>
      <w:r w:rsidRPr="005941E8">
        <w:rPr>
          <w:rFonts w:ascii="Times New Roman" w:hAnsi="Times New Roman" w:cs="Times New Roman"/>
          <w:sz w:val="24"/>
          <w:szCs w:val="24"/>
        </w:rPr>
        <w:t xml:space="preserve">In this enterprise-level report, we provide our findings and insights derived from an in-depth analysis of various datasets, aimed at addressing critical business questions surrounding ABC Company's expansion and technological centralization. Through meticulous examination and visualization of key metrics, we illuminate strategic pathways that enable ABC Company to navigate the complexities of the competitive landscape and drive sustainable growth. Join us as we delve into the transformative potential of data-driven decision-making in shaping the future trajectory of ABC </w:t>
      </w:r>
      <w:r w:rsidR="007105FC" w:rsidRPr="005941E8">
        <w:rPr>
          <w:rFonts w:ascii="Times New Roman" w:hAnsi="Times New Roman" w:cs="Times New Roman"/>
          <w:sz w:val="24"/>
          <w:szCs w:val="24"/>
        </w:rPr>
        <w:t>Company</w:t>
      </w:r>
      <w:r>
        <w:rPr>
          <w:rFonts w:ascii="Times New Roman" w:hAnsi="Times New Roman" w:cs="Times New Roman"/>
          <w:sz w:val="24"/>
          <w:szCs w:val="24"/>
        </w:rPr>
        <w:t>.</w:t>
      </w:r>
    </w:p>
    <w:p w14:paraId="719D6CC6" w14:textId="662A4542" w:rsidR="002A0038" w:rsidRPr="0093585F" w:rsidRDefault="002A0038" w:rsidP="0093585F">
      <w:pPr>
        <w:pStyle w:val="Heading2"/>
      </w:pPr>
      <w:r w:rsidRPr="0093585F">
        <w:t>IT Help Desk</w:t>
      </w:r>
    </w:p>
    <w:p w14:paraId="200B236E" w14:textId="77777777" w:rsidR="003E4077" w:rsidRPr="003E4077" w:rsidRDefault="003E4077" w:rsidP="003E4077">
      <w:pPr>
        <w:spacing w:after="0" w:line="480" w:lineRule="auto"/>
        <w:ind w:firstLine="720"/>
        <w:rPr>
          <w:rFonts w:ascii="Times New Roman" w:hAnsi="Times New Roman" w:cs="Times New Roman"/>
          <w:noProof/>
          <w:sz w:val="24"/>
          <w:szCs w:val="24"/>
        </w:rPr>
      </w:pPr>
      <w:r w:rsidRPr="003E4077">
        <w:rPr>
          <w:rFonts w:ascii="Times New Roman" w:hAnsi="Times New Roman" w:cs="Times New Roman"/>
          <w:noProof/>
          <w:sz w:val="24"/>
          <w:szCs w:val="24"/>
        </w:rPr>
        <w:t>Through our analysis of ABC Company's IT Help Desk dataset, we've gleaned valuable insights into the efficiency of issue resolution processes and customer satisfaction levels. Leveraging Microsoft Power BI, we've identified several key findings.</w:t>
      </w:r>
    </w:p>
    <w:p w14:paraId="665AEFE0" w14:textId="0E3B8957" w:rsidR="003E4077" w:rsidRDefault="0099417D" w:rsidP="003E4077">
      <w:pPr>
        <w:spacing w:after="0" w:line="480" w:lineRule="auto"/>
        <w:ind w:firstLine="720"/>
        <w:rPr>
          <w:rFonts w:ascii="Times New Roman" w:hAnsi="Times New Roman" w:cs="Times New Roman"/>
          <w:noProof/>
          <w:sz w:val="24"/>
          <w:szCs w:val="24"/>
        </w:rPr>
      </w:pPr>
      <w:r w:rsidRPr="0099417D">
        <w:rPr>
          <w:rFonts w:ascii="Times New Roman" w:hAnsi="Times New Roman" w:cs="Times New Roman"/>
          <w:noProof/>
          <w:sz w:val="24"/>
          <w:szCs w:val="24"/>
        </w:rPr>
        <w:t>Firstly, we found that Systems-related issues tickets are the most submitted with 40.04k tickets, as illustrated in Figure 1. Surprisingly, despite being the lowest ticket submitted, hardware-related issues rank first with the longest resolution times, averaging 17.31 days, as shown in Figure 2. This underscores the critical need for attention to hardware-related concerns within our IT infrastructure. Additionally, we've observed a correlation between ticket categories and resolution times, with systems-related issues exhibiting long resolution times (average of 9.52 days) compared to other categories such as software and access/login, as depicted in Figure 2</w:t>
      </w:r>
      <w:r w:rsidR="00550576">
        <w:rPr>
          <w:rFonts w:ascii="Times New Roman" w:hAnsi="Times New Roman" w:cs="Times New Roman"/>
          <w:noProof/>
          <w:sz w:val="24"/>
          <w:szCs w:val="24"/>
        </w:rPr>
        <w:t>.</w:t>
      </w:r>
    </w:p>
    <w:p w14:paraId="0D7639C4" w14:textId="3106C3BC" w:rsidR="00A42523" w:rsidRDefault="00911044" w:rsidP="00A42523">
      <w:pPr>
        <w:keepNext/>
        <w:spacing w:after="0" w:line="480" w:lineRule="auto"/>
        <w:ind w:firstLine="720"/>
      </w:pPr>
      <w:r>
        <w:lastRenderedPageBreak/>
        <w:t xml:space="preserve">         </w:t>
      </w:r>
      <w:r w:rsidR="00ED0762">
        <w:rPr>
          <w:rFonts w:ascii="Times New Roman" w:hAnsi="Times New Roman" w:cs="Times New Roman"/>
          <w:noProof/>
          <w:sz w:val="24"/>
          <w:szCs w:val="24"/>
        </w:rPr>
        <w:drawing>
          <wp:inline distT="0" distB="0" distL="0" distR="0" wp14:anchorId="3B09D252" wp14:editId="5DD6D5A7">
            <wp:extent cx="3383280" cy="2084902"/>
            <wp:effectExtent l="0" t="0" r="0" b="0"/>
            <wp:docPr id="1915089266" name="Picture 3" descr="Count of tickets by Area of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9266" name="Picture 3" descr="Count of tickets by Area of issue"/>
                    <pic:cNvPicPr/>
                  </pic:nvPicPr>
                  <pic:blipFill>
                    <a:blip r:embed="rId7">
                      <a:extLst>
                        <a:ext uri="{28A0092B-C50C-407E-A947-70E740481C1C}">
                          <a14:useLocalDpi xmlns:a14="http://schemas.microsoft.com/office/drawing/2010/main" val="0"/>
                        </a:ext>
                      </a:extLst>
                    </a:blip>
                    <a:stretch>
                      <a:fillRect/>
                    </a:stretch>
                  </pic:blipFill>
                  <pic:spPr>
                    <a:xfrm>
                      <a:off x="0" y="0"/>
                      <a:ext cx="3383280" cy="2084902"/>
                    </a:xfrm>
                    <a:prstGeom prst="rect">
                      <a:avLst/>
                    </a:prstGeom>
                  </pic:spPr>
                </pic:pic>
              </a:graphicData>
            </a:graphic>
          </wp:inline>
        </w:drawing>
      </w:r>
    </w:p>
    <w:p w14:paraId="16917B35" w14:textId="55BDFB82" w:rsidR="006D512E" w:rsidRDefault="009C69CC" w:rsidP="00A42523">
      <w:pPr>
        <w:pStyle w:val="Caption"/>
      </w:pPr>
      <w:r>
        <w:t xml:space="preserve">                  </w:t>
      </w:r>
      <w:r w:rsidR="00636754">
        <w:t xml:space="preserve">           </w:t>
      </w:r>
      <w:r>
        <w:t xml:space="preserve"> </w:t>
      </w:r>
      <w:r w:rsidR="00A42523">
        <w:t xml:space="preserve">Figure </w:t>
      </w:r>
      <w:r w:rsidR="00A42523">
        <w:fldChar w:fldCharType="begin"/>
      </w:r>
      <w:r w:rsidR="00A42523">
        <w:instrText xml:space="preserve"> SEQ Figure \* ARABIC </w:instrText>
      </w:r>
      <w:r w:rsidR="00A42523">
        <w:fldChar w:fldCharType="separate"/>
      </w:r>
      <w:r w:rsidR="00A64B16">
        <w:rPr>
          <w:noProof/>
        </w:rPr>
        <w:t>1</w:t>
      </w:r>
      <w:r w:rsidR="00A42523">
        <w:fldChar w:fldCharType="end"/>
      </w:r>
      <w:r w:rsidR="00934CDC">
        <w:t xml:space="preserve">: </w:t>
      </w:r>
      <w:r w:rsidR="00A42523">
        <w:t>Count of Tickets by Area of Issue</w:t>
      </w:r>
    </w:p>
    <w:p w14:paraId="615385BD" w14:textId="77777777" w:rsidR="00B71403" w:rsidRPr="00B71403" w:rsidRDefault="00B71403" w:rsidP="00B71403"/>
    <w:p w14:paraId="73D96EBB" w14:textId="6FAC95B7" w:rsidR="00B71403" w:rsidRDefault="000B73E2" w:rsidP="000B73E2">
      <w:pPr>
        <w:keepNext/>
      </w:pPr>
      <w:r>
        <w:t xml:space="preserve">                          </w:t>
      </w:r>
      <w:r w:rsidR="00934CDC">
        <w:rPr>
          <w:noProof/>
        </w:rPr>
        <w:drawing>
          <wp:inline distT="0" distB="0" distL="0" distR="0" wp14:anchorId="6DEF756F" wp14:editId="674F942D">
            <wp:extent cx="3657600" cy="2755796"/>
            <wp:effectExtent l="0" t="0" r="0" b="635"/>
            <wp:docPr id="304225652"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25652" name="Picture 4" descr="A screen 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57600" cy="2755796"/>
                    </a:xfrm>
                    <a:prstGeom prst="rect">
                      <a:avLst/>
                    </a:prstGeom>
                  </pic:spPr>
                </pic:pic>
              </a:graphicData>
            </a:graphic>
          </wp:inline>
        </w:drawing>
      </w:r>
    </w:p>
    <w:p w14:paraId="65F3D710" w14:textId="5686C6F9" w:rsidR="00B71403" w:rsidRPr="00934CDC" w:rsidRDefault="009C69CC" w:rsidP="00A4530B">
      <w:pPr>
        <w:pStyle w:val="Caption"/>
      </w:pPr>
      <w:r>
        <w:t xml:space="preserve">                 </w:t>
      </w:r>
      <w:r w:rsidR="00636754">
        <w:t xml:space="preserve">               </w:t>
      </w:r>
      <w:r>
        <w:t xml:space="preserve"> </w:t>
      </w:r>
      <w:r w:rsidR="00B71403">
        <w:t xml:space="preserve">Figure </w:t>
      </w:r>
      <w:r w:rsidR="00B71403">
        <w:fldChar w:fldCharType="begin"/>
      </w:r>
      <w:r w:rsidR="00B71403">
        <w:instrText xml:space="preserve"> SEQ Figure \* ARABIC </w:instrText>
      </w:r>
      <w:r w:rsidR="00B71403">
        <w:fldChar w:fldCharType="separate"/>
      </w:r>
      <w:r w:rsidR="00A64B16">
        <w:rPr>
          <w:noProof/>
        </w:rPr>
        <w:t>2</w:t>
      </w:r>
      <w:r w:rsidR="00B71403">
        <w:fldChar w:fldCharType="end"/>
      </w:r>
      <w:r w:rsidR="00B71403">
        <w:t xml:space="preserve"> : Average of Waiting </w:t>
      </w:r>
      <w:r w:rsidR="0037563A">
        <w:t>D</w:t>
      </w:r>
      <w:r w:rsidR="00B71403">
        <w:t xml:space="preserve">ays by </w:t>
      </w:r>
      <w:r w:rsidR="0037563A">
        <w:t>Issue.</w:t>
      </w:r>
    </w:p>
    <w:p w14:paraId="1C44927C" w14:textId="77777777" w:rsidR="00D04395" w:rsidRPr="003E4077" w:rsidRDefault="00D04395" w:rsidP="003E4077">
      <w:pPr>
        <w:spacing w:after="0" w:line="480" w:lineRule="auto"/>
        <w:ind w:firstLine="720"/>
        <w:rPr>
          <w:rFonts w:ascii="Times New Roman" w:hAnsi="Times New Roman" w:cs="Times New Roman"/>
          <w:noProof/>
          <w:sz w:val="24"/>
          <w:szCs w:val="24"/>
        </w:rPr>
      </w:pPr>
    </w:p>
    <w:p w14:paraId="303A1063" w14:textId="0C307FD3" w:rsidR="00DC503D" w:rsidRPr="003E4077" w:rsidRDefault="003E4077" w:rsidP="00466312">
      <w:pPr>
        <w:spacing w:after="0" w:line="480" w:lineRule="auto"/>
        <w:ind w:firstLine="720"/>
        <w:rPr>
          <w:rFonts w:ascii="Times New Roman" w:hAnsi="Times New Roman" w:cs="Times New Roman"/>
          <w:noProof/>
          <w:sz w:val="24"/>
          <w:szCs w:val="24"/>
        </w:rPr>
      </w:pPr>
      <w:r w:rsidRPr="003E4077">
        <w:rPr>
          <w:rFonts w:ascii="Times New Roman" w:hAnsi="Times New Roman" w:cs="Times New Roman"/>
          <w:noProof/>
          <w:sz w:val="24"/>
          <w:szCs w:val="24"/>
        </w:rPr>
        <w:t>Thirdly, high-priority tickets are resolved more expeditiously compared to low-priority ones, with an average resolution time of 5.93 days for high-priority tickets, 7.23 days for medium-priority tickets, and 8.52 days for low-priority tickets</w:t>
      </w:r>
      <w:r w:rsidR="002D092B">
        <w:rPr>
          <w:rFonts w:ascii="Times New Roman" w:hAnsi="Times New Roman" w:cs="Times New Roman"/>
          <w:noProof/>
          <w:sz w:val="24"/>
          <w:szCs w:val="24"/>
        </w:rPr>
        <w:t xml:space="preserve"> as shown </w:t>
      </w:r>
      <w:r w:rsidR="009C69CC">
        <w:rPr>
          <w:rFonts w:ascii="Times New Roman" w:hAnsi="Times New Roman" w:cs="Times New Roman"/>
          <w:noProof/>
          <w:sz w:val="24"/>
          <w:szCs w:val="24"/>
        </w:rPr>
        <w:t>i</w:t>
      </w:r>
      <w:r w:rsidR="002D092B">
        <w:rPr>
          <w:rFonts w:ascii="Times New Roman" w:hAnsi="Times New Roman" w:cs="Times New Roman"/>
          <w:noProof/>
          <w:sz w:val="24"/>
          <w:szCs w:val="24"/>
        </w:rPr>
        <w:t>n Figure 3</w:t>
      </w:r>
      <w:r w:rsidRPr="003E4077">
        <w:rPr>
          <w:rFonts w:ascii="Times New Roman" w:hAnsi="Times New Roman" w:cs="Times New Roman"/>
          <w:noProof/>
          <w:sz w:val="24"/>
          <w:szCs w:val="24"/>
        </w:rPr>
        <w:t>.</w:t>
      </w:r>
    </w:p>
    <w:p w14:paraId="338C4909" w14:textId="33BF57DF" w:rsidR="003E4077" w:rsidRDefault="003E4077" w:rsidP="003E4077">
      <w:pPr>
        <w:spacing w:after="0" w:line="480" w:lineRule="auto"/>
        <w:ind w:firstLine="720"/>
        <w:rPr>
          <w:rFonts w:ascii="Times New Roman" w:hAnsi="Times New Roman" w:cs="Times New Roman"/>
          <w:noProof/>
          <w:sz w:val="24"/>
          <w:szCs w:val="24"/>
        </w:rPr>
      </w:pPr>
      <w:r w:rsidRPr="003E4077">
        <w:rPr>
          <w:rFonts w:ascii="Times New Roman" w:hAnsi="Times New Roman" w:cs="Times New Roman"/>
          <w:noProof/>
          <w:sz w:val="24"/>
          <w:szCs w:val="24"/>
        </w:rPr>
        <w:t xml:space="preserve">These insights emphasize the importance of prioritizing high-priority tickets for efficient service delivery. Moreover, </w:t>
      </w:r>
      <w:r w:rsidR="00E2499E">
        <w:rPr>
          <w:rFonts w:ascii="Times New Roman" w:hAnsi="Times New Roman" w:cs="Times New Roman"/>
          <w:noProof/>
          <w:sz w:val="24"/>
          <w:szCs w:val="24"/>
        </w:rPr>
        <w:t xml:space="preserve">depicted in Figure 4 we can see </w:t>
      </w:r>
      <w:r w:rsidRPr="003E4077">
        <w:rPr>
          <w:rFonts w:ascii="Times New Roman" w:hAnsi="Times New Roman" w:cs="Times New Roman"/>
          <w:noProof/>
          <w:sz w:val="24"/>
          <w:szCs w:val="24"/>
        </w:rPr>
        <w:t xml:space="preserve">there's a direct correlation between </w:t>
      </w:r>
      <w:r w:rsidRPr="003E4077">
        <w:rPr>
          <w:rFonts w:ascii="Times New Roman" w:hAnsi="Times New Roman" w:cs="Times New Roman"/>
          <w:noProof/>
          <w:sz w:val="24"/>
          <w:szCs w:val="24"/>
        </w:rPr>
        <w:lastRenderedPageBreak/>
        <w:t>resolution times and customer satisfaction levels, with 21,124 tickets reported as unsatisfied and 19,602 tickets reported as satisfied.</w:t>
      </w:r>
    </w:p>
    <w:p w14:paraId="051A2690" w14:textId="3BCBC646" w:rsidR="009F603F" w:rsidRDefault="004D3DFE" w:rsidP="002A21EF">
      <w:pPr>
        <w:keepNext/>
        <w:spacing w:after="0" w:line="480" w:lineRule="auto"/>
      </w:pPr>
      <w:r>
        <w:rPr>
          <w:rFonts w:ascii="Times New Roman" w:hAnsi="Times New Roman" w:cs="Times New Roman"/>
          <w:noProof/>
          <w:sz w:val="24"/>
          <w:szCs w:val="24"/>
        </w:rPr>
        <w:t xml:space="preserve">                </w:t>
      </w:r>
      <w:r w:rsidR="00FA7D58">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1E2F25">
        <w:rPr>
          <w:noProof/>
        </w:rPr>
        <w:drawing>
          <wp:inline distT="0" distB="0" distL="0" distR="0" wp14:anchorId="6B07FD99" wp14:editId="7934F6F6">
            <wp:extent cx="3478831" cy="2889504"/>
            <wp:effectExtent l="0" t="0" r="1270" b="6350"/>
            <wp:docPr id="2087384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4254"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478831" cy="2889504"/>
                    </a:xfrm>
                    <a:prstGeom prst="rect">
                      <a:avLst/>
                    </a:prstGeom>
                  </pic:spPr>
                </pic:pic>
              </a:graphicData>
            </a:graphic>
          </wp:inline>
        </w:drawing>
      </w:r>
    </w:p>
    <w:p w14:paraId="5746042E" w14:textId="69E5EE03" w:rsidR="009F603F" w:rsidRDefault="002D38BC" w:rsidP="009F603F">
      <w:pPr>
        <w:pStyle w:val="Caption"/>
      </w:pPr>
      <w:r>
        <w:rPr>
          <w:noProof/>
        </w:rPr>
        <mc:AlternateContent>
          <mc:Choice Requires="wps">
            <w:drawing>
              <wp:anchor distT="0" distB="0" distL="114300" distR="114300" simplePos="0" relativeHeight="251660288" behindDoc="0" locked="0" layoutInCell="1" allowOverlap="1" wp14:anchorId="121A9D6C" wp14:editId="7BD989BC">
                <wp:simplePos x="0" y="0"/>
                <wp:positionH relativeFrom="column">
                  <wp:posOffset>1138555</wp:posOffset>
                </wp:positionH>
                <wp:positionV relativeFrom="paragraph">
                  <wp:posOffset>3391274</wp:posOffset>
                </wp:positionV>
                <wp:extent cx="3666490" cy="265176"/>
                <wp:effectExtent l="0" t="0" r="3810" b="1905"/>
                <wp:wrapTopAndBottom/>
                <wp:docPr id="24295132" name="Text Box 1"/>
                <wp:cNvGraphicFramePr/>
                <a:graphic xmlns:a="http://schemas.openxmlformats.org/drawingml/2006/main">
                  <a:graphicData uri="http://schemas.microsoft.com/office/word/2010/wordprocessingShape">
                    <wps:wsp>
                      <wps:cNvSpPr txBox="1"/>
                      <wps:spPr>
                        <a:xfrm>
                          <a:off x="0" y="0"/>
                          <a:ext cx="3666490" cy="265176"/>
                        </a:xfrm>
                        <a:prstGeom prst="rect">
                          <a:avLst/>
                        </a:prstGeom>
                        <a:solidFill>
                          <a:prstClr val="white"/>
                        </a:solidFill>
                        <a:ln>
                          <a:noFill/>
                        </a:ln>
                      </wps:spPr>
                      <wps:txbx>
                        <w:txbxContent>
                          <w:p w14:paraId="0C8A24B5" w14:textId="708ADEE3" w:rsidR="004D3DFE" w:rsidRPr="00F142D0" w:rsidRDefault="00BB5B6E" w:rsidP="004D3DFE">
                            <w:pPr>
                              <w:pStyle w:val="Caption"/>
                              <w:rPr>
                                <w:rFonts w:ascii="Times New Roman" w:hAnsi="Times New Roman" w:cs="Times New Roman"/>
                                <w:noProof/>
                              </w:rPr>
                            </w:pPr>
                            <w:r>
                              <w:t xml:space="preserve">     </w:t>
                            </w:r>
                            <w:r w:rsidR="004D3DFE">
                              <w:t xml:space="preserve">Figure </w:t>
                            </w:r>
                            <w:r w:rsidR="00FA7D58">
                              <w:t>4</w:t>
                            </w:r>
                            <w:r w:rsidR="00476193">
                              <w:t xml:space="preserve">: </w:t>
                            </w:r>
                            <w:r w:rsidR="004D3DFE">
                              <w:t xml:space="preserve"> </w:t>
                            </w:r>
                            <w:r w:rsidR="00FA7D58">
                              <w:t>Count of Tickets by Satisfaction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1A9D6C" id="_x0000_t202" coordsize="21600,21600" o:spt="202" path="m,l,21600r21600,l21600,xe">
                <v:stroke joinstyle="miter"/>
                <v:path gradientshapeok="t" o:connecttype="rect"/>
              </v:shapetype>
              <v:shape id="Text Box 1" o:spid="_x0000_s1026" type="#_x0000_t202" style="position:absolute;margin-left:89.65pt;margin-top:267.05pt;width:288.7pt;height:20.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" stroked="f">
                <v:textbox inset="0,0,0,0">
                  <w:txbxContent>
                    <w:p w14:paraId="0C8A24B5" w14:textId="708ADEE3" w:rsidR="004D3DFE" w:rsidRPr="00F142D0" w:rsidRDefault="00BB5B6E" w:rsidP="004D3DFE">
                      <w:pPr>
                        <w:pStyle w:val="Caption"/>
                        <w:rPr>
                          <w:rFonts w:ascii="Times New Roman" w:hAnsi="Times New Roman" w:cs="Times New Roman"/>
                          <w:noProof/>
                        </w:rPr>
                      </w:pPr>
                      <w:r>
                        <w:t xml:space="preserve">     </w:t>
                      </w:r>
                      <w:r w:rsidR="004D3DFE">
                        <w:t xml:space="preserve">Figure </w:t>
                      </w:r>
                      <w:r w:rsidR="00FA7D58">
                        <w:t>4</w:t>
                      </w:r>
                      <w:r w:rsidR="00476193">
                        <w:t xml:space="preserve">: </w:t>
                      </w:r>
                      <w:r w:rsidR="004D3DFE">
                        <w:t xml:space="preserve"> </w:t>
                      </w:r>
                      <w:r w:rsidR="00FA7D58">
                        <w:t>Count of Tickets by Satisfaction Rating</w:t>
                      </w:r>
                    </w:p>
                  </w:txbxContent>
                </v:textbox>
                <w10:wrap type="topAndBottom"/>
              </v:shape>
            </w:pict>
          </mc:Fallback>
        </mc:AlternateContent>
      </w:r>
      <w:r w:rsidR="002A21EF">
        <w:rPr>
          <w:rFonts w:ascii="Times New Roman" w:hAnsi="Times New Roman" w:cs="Times New Roman"/>
          <w:noProof/>
          <w:sz w:val="24"/>
          <w:szCs w:val="24"/>
        </w:rPr>
        <w:drawing>
          <wp:anchor distT="0" distB="0" distL="114300" distR="114300" simplePos="0" relativeHeight="251658240" behindDoc="0" locked="0" layoutInCell="1" allowOverlap="1" wp14:anchorId="06EB3A70" wp14:editId="6D036C3C">
            <wp:simplePos x="0" y="0"/>
            <wp:positionH relativeFrom="column">
              <wp:posOffset>1276985</wp:posOffset>
            </wp:positionH>
            <wp:positionV relativeFrom="paragraph">
              <wp:posOffset>267970</wp:posOffset>
            </wp:positionV>
            <wp:extent cx="3474720" cy="2962889"/>
            <wp:effectExtent l="0" t="0" r="5080" b="0"/>
            <wp:wrapTopAndBottom/>
            <wp:docPr id="528190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0052"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474720" cy="2962889"/>
                    </a:xfrm>
                    <a:prstGeom prst="rect">
                      <a:avLst/>
                    </a:prstGeom>
                  </pic:spPr>
                </pic:pic>
              </a:graphicData>
            </a:graphic>
            <wp14:sizeRelH relativeFrom="margin">
              <wp14:pctWidth>0</wp14:pctWidth>
            </wp14:sizeRelH>
            <wp14:sizeRelV relativeFrom="margin">
              <wp14:pctHeight>0</wp14:pctHeight>
            </wp14:sizeRelV>
          </wp:anchor>
        </w:drawing>
      </w:r>
      <w:r w:rsidR="002A21EF">
        <w:t xml:space="preserve">                                              </w:t>
      </w:r>
      <w:r w:rsidR="00BB5B6E">
        <w:t xml:space="preserve">  </w:t>
      </w:r>
      <w:r w:rsidR="009F603F">
        <w:t xml:space="preserve">Figure </w:t>
      </w:r>
      <w:r w:rsidR="00FA7D58">
        <w:t>3</w:t>
      </w:r>
      <w:r w:rsidR="00B41BC3">
        <w:t xml:space="preserve">: </w:t>
      </w:r>
      <w:r w:rsidR="00FA7D58">
        <w:t>Average of waiting days by priority.</w:t>
      </w:r>
    </w:p>
    <w:p w14:paraId="246CD011" w14:textId="40FAA057" w:rsidR="00E2499E" w:rsidRPr="003E4077" w:rsidRDefault="00E2499E" w:rsidP="0076294E">
      <w:pPr>
        <w:spacing w:after="0" w:line="480" w:lineRule="auto"/>
        <w:ind w:firstLine="720"/>
        <w:rPr>
          <w:rFonts w:ascii="Times New Roman" w:hAnsi="Times New Roman" w:cs="Times New Roman"/>
          <w:noProof/>
          <w:sz w:val="24"/>
          <w:szCs w:val="24"/>
        </w:rPr>
      </w:pPr>
    </w:p>
    <w:p w14:paraId="118772D9" w14:textId="5AF579C7" w:rsidR="003E60CC" w:rsidRPr="00E749BC" w:rsidRDefault="003E4077" w:rsidP="003E60CC">
      <w:pPr>
        <w:spacing w:after="0" w:line="480" w:lineRule="auto"/>
        <w:ind w:firstLine="720"/>
        <w:rPr>
          <w:rFonts w:ascii="Times New Roman" w:hAnsi="Times New Roman" w:cs="Times New Roman"/>
          <w:noProof/>
          <w:sz w:val="24"/>
          <w:szCs w:val="24"/>
        </w:rPr>
      </w:pPr>
      <w:r w:rsidRPr="003E4077">
        <w:rPr>
          <w:rFonts w:ascii="Times New Roman" w:hAnsi="Times New Roman" w:cs="Times New Roman"/>
          <w:noProof/>
          <w:sz w:val="24"/>
          <w:szCs w:val="24"/>
        </w:rPr>
        <w:lastRenderedPageBreak/>
        <w:t xml:space="preserve">Lastly, analysis of workload distribution among IT owners revealed variations in individual performance and workload allocation, with </w:t>
      </w:r>
      <w:r w:rsidR="00F57C4C">
        <w:rPr>
          <w:rFonts w:ascii="Times New Roman" w:hAnsi="Times New Roman" w:cs="Times New Roman"/>
          <w:noProof/>
          <w:sz w:val="24"/>
          <w:szCs w:val="24"/>
        </w:rPr>
        <w:t xml:space="preserve">25 IT staff with </w:t>
      </w:r>
      <w:r w:rsidR="00DE52B4">
        <w:rPr>
          <w:rFonts w:ascii="Times New Roman" w:hAnsi="Times New Roman" w:cs="Times New Roman"/>
          <w:noProof/>
          <w:sz w:val="24"/>
          <w:szCs w:val="24"/>
        </w:rPr>
        <w:t>less than the medium amount of tickets completed which is 2,000</w:t>
      </w:r>
      <w:r w:rsidR="001B2656">
        <w:rPr>
          <w:rFonts w:ascii="Times New Roman" w:hAnsi="Times New Roman" w:cs="Times New Roman"/>
          <w:noProof/>
          <w:sz w:val="24"/>
          <w:szCs w:val="24"/>
        </w:rPr>
        <w:t xml:space="preserve"> as shown in figure 5</w:t>
      </w:r>
      <w:r w:rsidR="00A3408F">
        <w:rPr>
          <w:rFonts w:ascii="Times New Roman" w:hAnsi="Times New Roman" w:cs="Times New Roman"/>
          <w:noProof/>
          <w:sz w:val="24"/>
          <w:szCs w:val="24"/>
        </w:rPr>
        <w:t>, and 10 with more than 2,000 completed tickets</w:t>
      </w:r>
      <w:r w:rsidRPr="003E4077">
        <w:rPr>
          <w:rFonts w:ascii="Times New Roman" w:hAnsi="Times New Roman" w:cs="Times New Roman"/>
          <w:noProof/>
          <w:sz w:val="24"/>
          <w:szCs w:val="24"/>
        </w:rPr>
        <w:t xml:space="preserve">. These insights will inform strategic decision-making to </w:t>
      </w:r>
      <w:r w:rsidR="001B2656" w:rsidRPr="003E4077">
        <w:rPr>
          <w:rFonts w:ascii="Times New Roman" w:hAnsi="Times New Roman" w:cs="Times New Roman"/>
          <w:noProof/>
          <w:sz w:val="24"/>
          <w:szCs w:val="24"/>
        </w:rPr>
        <w:t>update</w:t>
      </w:r>
      <w:r w:rsidRPr="003E4077">
        <w:rPr>
          <w:rFonts w:ascii="Times New Roman" w:hAnsi="Times New Roman" w:cs="Times New Roman"/>
          <w:noProof/>
          <w:sz w:val="24"/>
          <w:szCs w:val="24"/>
        </w:rPr>
        <w:t xml:space="preserve"> issue resolution processes, prioritize high-priority tickets, and optimize workload distribution, ultimately enhancing the completion time of software and hardware issues and customer satisfaction levels at ABC Company's IT Help Desk.</w:t>
      </w:r>
    </w:p>
    <w:p w14:paraId="21294342" w14:textId="3C92CDDC" w:rsidR="00F4644B" w:rsidRDefault="003E60CC" w:rsidP="00CA5A42">
      <w:pPr>
        <w:pStyle w:val="Caption"/>
        <w:spacing w:after="0" w:line="480" w:lineRule="auto"/>
        <w:jc w:val="center"/>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66F05732" wp14:editId="4B24552C">
            <wp:extent cx="4659818" cy="2537012"/>
            <wp:effectExtent l="0" t="0" r="1270" b="3175"/>
            <wp:docPr id="514168336" name="Picture 9" descr="A graph showing the growth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8336" name="Picture 9" descr="A graph showing the growth of a tick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8760" cy="2563658"/>
                    </a:xfrm>
                    <a:prstGeom prst="rect">
                      <a:avLst/>
                    </a:prstGeom>
                  </pic:spPr>
                </pic:pic>
              </a:graphicData>
            </a:graphic>
          </wp:inline>
        </w:drawing>
      </w:r>
    </w:p>
    <w:p w14:paraId="291EAE90" w14:textId="7F16CA12" w:rsidR="006361EA" w:rsidRPr="00132A61" w:rsidRDefault="00611DB0" w:rsidP="003E60CC">
      <w:pPr>
        <w:pStyle w:val="Caption"/>
        <w:spacing w:after="0" w:line="480" w:lineRule="auto"/>
        <w:rPr>
          <w:rFonts w:ascii="Times New Roman" w:hAnsi="Times New Roman" w:cs="Times New Roman"/>
          <w:color w:val="auto"/>
          <w:sz w:val="24"/>
          <w:szCs w:val="24"/>
        </w:rPr>
      </w:pPr>
      <w:r>
        <w:t xml:space="preserve">                        </w:t>
      </w:r>
      <w:r w:rsidR="003E60CC" w:rsidRPr="003E60CC">
        <w:t>Figure 5: Count of Tickets by IT Owner</w:t>
      </w:r>
    </w:p>
    <w:p w14:paraId="3F5517C5" w14:textId="5200AF0F" w:rsidR="002A0038" w:rsidRPr="002A0038" w:rsidRDefault="002A0038" w:rsidP="0093585F">
      <w:pPr>
        <w:pStyle w:val="Heading2"/>
      </w:pPr>
      <w:r>
        <w:t>Employee Attrition</w:t>
      </w:r>
    </w:p>
    <w:p w14:paraId="645811E1" w14:textId="021A5AF2" w:rsidR="00264139" w:rsidRDefault="00264139" w:rsidP="00E749BC">
      <w:pPr>
        <w:spacing w:after="0" w:line="480" w:lineRule="auto"/>
        <w:ind w:firstLine="720"/>
        <w:rPr>
          <w:rFonts w:ascii="Times New Roman" w:hAnsi="Times New Roman" w:cs="Times New Roman"/>
          <w:noProof/>
          <w:sz w:val="24"/>
          <w:szCs w:val="24"/>
        </w:rPr>
      </w:pPr>
      <w:r w:rsidRPr="00264139">
        <w:rPr>
          <w:rFonts w:ascii="Times New Roman" w:hAnsi="Times New Roman" w:cs="Times New Roman"/>
          <w:noProof/>
          <w:sz w:val="24"/>
          <w:szCs w:val="24"/>
        </w:rPr>
        <w:t xml:space="preserve">Expanding on our analysis, we delved into the Employee Attrition dataset to glean insights crucial for organizational strategies. Unlike our previous </w:t>
      </w:r>
      <w:r w:rsidR="0015141D">
        <w:rPr>
          <w:rFonts w:ascii="Times New Roman" w:hAnsi="Times New Roman" w:cs="Times New Roman"/>
          <w:noProof/>
          <w:sz w:val="24"/>
          <w:szCs w:val="24"/>
        </w:rPr>
        <w:t>IT Help Desk operations examination</w:t>
      </w:r>
      <w:r w:rsidRPr="00264139">
        <w:rPr>
          <w:rFonts w:ascii="Times New Roman" w:hAnsi="Times New Roman" w:cs="Times New Roman"/>
          <w:noProof/>
          <w:sz w:val="24"/>
          <w:szCs w:val="24"/>
        </w:rPr>
        <w:t>, this dataset offers a unique perspective on employee retention and turnover rates, essential for effective human resource management. Laboratory technicians</w:t>
      </w:r>
      <w:r w:rsidR="00DB49C2">
        <w:rPr>
          <w:rFonts w:ascii="Times New Roman" w:hAnsi="Times New Roman" w:cs="Times New Roman"/>
          <w:noProof/>
          <w:sz w:val="24"/>
          <w:szCs w:val="24"/>
        </w:rPr>
        <w:t xml:space="preserve"> with 62</w:t>
      </w:r>
      <w:r w:rsidRPr="00264139">
        <w:rPr>
          <w:rFonts w:ascii="Times New Roman" w:hAnsi="Times New Roman" w:cs="Times New Roman"/>
          <w:noProof/>
          <w:sz w:val="24"/>
          <w:szCs w:val="24"/>
        </w:rPr>
        <w:t xml:space="preserve"> and sales executives </w:t>
      </w:r>
      <w:r w:rsidR="00753743">
        <w:rPr>
          <w:rFonts w:ascii="Times New Roman" w:hAnsi="Times New Roman" w:cs="Times New Roman"/>
          <w:noProof/>
          <w:sz w:val="24"/>
          <w:szCs w:val="24"/>
        </w:rPr>
        <w:t xml:space="preserve">with 57 </w:t>
      </w:r>
      <w:r w:rsidRPr="00264139">
        <w:rPr>
          <w:rFonts w:ascii="Times New Roman" w:hAnsi="Times New Roman" w:cs="Times New Roman"/>
          <w:noProof/>
          <w:sz w:val="24"/>
          <w:szCs w:val="24"/>
        </w:rPr>
        <w:t>emerged with the highest attrition rates, suggesting potential challenges within these roles</w:t>
      </w:r>
      <w:r w:rsidR="00753743">
        <w:rPr>
          <w:rFonts w:ascii="Times New Roman" w:hAnsi="Times New Roman" w:cs="Times New Roman"/>
          <w:noProof/>
          <w:sz w:val="24"/>
          <w:szCs w:val="24"/>
        </w:rPr>
        <w:t>, as presented in Figure 6</w:t>
      </w:r>
      <w:r w:rsidRPr="00264139">
        <w:rPr>
          <w:rFonts w:ascii="Times New Roman" w:hAnsi="Times New Roman" w:cs="Times New Roman"/>
          <w:noProof/>
          <w:sz w:val="24"/>
          <w:szCs w:val="24"/>
        </w:rPr>
        <w:t xml:space="preserve">. Surprisingly, employees who rarely traveled </w:t>
      </w:r>
      <w:r w:rsidRPr="00264139">
        <w:rPr>
          <w:rFonts w:ascii="Times New Roman" w:hAnsi="Times New Roman" w:cs="Times New Roman"/>
          <w:noProof/>
          <w:sz w:val="24"/>
          <w:szCs w:val="24"/>
        </w:rPr>
        <w:lastRenderedPageBreak/>
        <w:t>exhibited the highest attrition percentage</w:t>
      </w:r>
      <w:r w:rsidR="005770A2">
        <w:rPr>
          <w:rFonts w:ascii="Times New Roman" w:hAnsi="Times New Roman" w:cs="Times New Roman"/>
          <w:noProof/>
          <w:sz w:val="24"/>
          <w:szCs w:val="24"/>
        </w:rPr>
        <w:t xml:space="preserve"> at 65</w:t>
      </w:r>
      <w:r w:rsidR="002577F2">
        <w:rPr>
          <w:rFonts w:ascii="Times New Roman" w:hAnsi="Times New Roman" w:cs="Times New Roman"/>
          <w:noProof/>
          <w:sz w:val="24"/>
          <w:szCs w:val="24"/>
        </w:rPr>
        <w:t>.82</w:t>
      </w:r>
      <w:r w:rsidR="005770A2">
        <w:rPr>
          <w:rFonts w:ascii="Times New Roman" w:hAnsi="Times New Roman" w:cs="Times New Roman"/>
          <w:noProof/>
          <w:sz w:val="24"/>
          <w:szCs w:val="24"/>
        </w:rPr>
        <w:t>%</w:t>
      </w:r>
      <w:r w:rsidR="002577F2">
        <w:rPr>
          <w:rFonts w:ascii="Times New Roman" w:hAnsi="Times New Roman" w:cs="Times New Roman"/>
          <w:noProof/>
          <w:sz w:val="24"/>
          <w:szCs w:val="24"/>
        </w:rPr>
        <w:t>, showed in Figure 7</w:t>
      </w:r>
      <w:r w:rsidRPr="00264139">
        <w:rPr>
          <w:rFonts w:ascii="Times New Roman" w:hAnsi="Times New Roman" w:cs="Times New Roman"/>
          <w:noProof/>
          <w:sz w:val="24"/>
          <w:szCs w:val="24"/>
        </w:rPr>
        <w:t xml:space="preserve">, indicating the need for </w:t>
      </w:r>
      <w:r w:rsidR="00656D83" w:rsidRPr="00656D83">
        <w:rPr>
          <w:i/>
          <w:iCs/>
          <w:noProof/>
          <w:color w:val="44546A" w:themeColor="text2"/>
          <w:sz w:val="18"/>
          <w:szCs w:val="18"/>
        </w:rPr>
        <w:drawing>
          <wp:anchor distT="0" distB="0" distL="114300" distR="114300" simplePos="0" relativeHeight="251661312" behindDoc="0" locked="0" layoutInCell="1" allowOverlap="1" wp14:anchorId="5DADAB79" wp14:editId="1355B2CC">
            <wp:simplePos x="0" y="0"/>
            <wp:positionH relativeFrom="margin">
              <wp:align>center</wp:align>
            </wp:positionH>
            <wp:positionV relativeFrom="paragraph">
              <wp:posOffset>689610</wp:posOffset>
            </wp:positionV>
            <wp:extent cx="4328795" cy="2456180"/>
            <wp:effectExtent l="0" t="0" r="1905" b="0"/>
            <wp:wrapTopAndBottom/>
            <wp:docPr id="68424825" name="Picture 10"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4825" name="Picture 10" descr="A graph with blu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8795" cy="2456180"/>
                    </a:xfrm>
                    <a:prstGeom prst="rect">
                      <a:avLst/>
                    </a:prstGeom>
                  </pic:spPr>
                </pic:pic>
              </a:graphicData>
            </a:graphic>
            <wp14:sizeRelH relativeFrom="page">
              <wp14:pctWidth>0</wp14:pctWidth>
            </wp14:sizeRelH>
            <wp14:sizeRelV relativeFrom="page">
              <wp14:pctHeight>0</wp14:pctHeight>
            </wp14:sizeRelV>
          </wp:anchor>
        </w:drawing>
      </w:r>
      <w:r w:rsidRPr="00264139">
        <w:rPr>
          <w:rFonts w:ascii="Times New Roman" w:hAnsi="Times New Roman" w:cs="Times New Roman"/>
          <w:noProof/>
          <w:sz w:val="24"/>
          <w:szCs w:val="24"/>
        </w:rPr>
        <w:t>nuanced approaches to travel policies.</w:t>
      </w:r>
    </w:p>
    <w:p w14:paraId="1425DEB9" w14:textId="77777777" w:rsidR="00147C44" w:rsidRDefault="00656D83" w:rsidP="00E749BC">
      <w:pPr>
        <w:spacing w:after="0" w:line="480" w:lineRule="auto"/>
        <w:ind w:firstLine="720"/>
        <w:rPr>
          <w:i/>
          <w:iCs/>
          <w:color w:val="44546A" w:themeColor="text2"/>
          <w:sz w:val="18"/>
          <w:szCs w:val="18"/>
        </w:rPr>
      </w:pPr>
      <w:r>
        <w:rPr>
          <w:i/>
          <w:iCs/>
          <w:color w:val="44546A" w:themeColor="text2"/>
          <w:sz w:val="18"/>
          <w:szCs w:val="18"/>
        </w:rPr>
        <w:t xml:space="preserve">                           </w:t>
      </w:r>
    </w:p>
    <w:p w14:paraId="1DAF5994" w14:textId="681BBBC2" w:rsidR="002577F2" w:rsidRPr="00656D83" w:rsidRDefault="00B33C63" w:rsidP="00E749BC">
      <w:pPr>
        <w:spacing w:after="0" w:line="480" w:lineRule="auto"/>
        <w:ind w:firstLine="720"/>
        <w:rPr>
          <w:i/>
          <w:iCs/>
          <w:color w:val="44546A" w:themeColor="text2"/>
          <w:sz w:val="18"/>
          <w:szCs w:val="18"/>
        </w:rPr>
      </w:pPr>
      <w:r>
        <w:rPr>
          <w:rFonts w:ascii="Times New Roman" w:hAnsi="Times New Roman" w:cs="Times New Roman"/>
          <w:noProof/>
          <w:sz w:val="24"/>
          <w:szCs w:val="24"/>
        </w:rPr>
        <w:drawing>
          <wp:anchor distT="0" distB="0" distL="114300" distR="114300" simplePos="0" relativeHeight="251662336" behindDoc="0" locked="0" layoutInCell="1" allowOverlap="1" wp14:anchorId="60690D71" wp14:editId="60F9D1C9">
            <wp:simplePos x="0" y="0"/>
            <wp:positionH relativeFrom="margin">
              <wp:posOffset>1254760</wp:posOffset>
            </wp:positionH>
            <wp:positionV relativeFrom="paragraph">
              <wp:posOffset>466090</wp:posOffset>
            </wp:positionV>
            <wp:extent cx="3441700" cy="1919605"/>
            <wp:effectExtent l="0" t="0" r="0" b="0"/>
            <wp:wrapTopAndBottom/>
            <wp:docPr id="729834906" name="Picture 1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4906" name="Picture 11" descr="A pie chart with text and numbers&#10;&#10;Description automatically generated"/>
                    <pic:cNvPicPr/>
                  </pic:nvPicPr>
                  <pic:blipFill rotWithShape="1">
                    <a:blip r:embed="rId13" cstate="print">
                      <a:extLst>
                        <a:ext uri="{28A0092B-C50C-407E-A947-70E740481C1C}">
                          <a14:useLocalDpi xmlns:a14="http://schemas.microsoft.com/office/drawing/2010/main" val="0"/>
                        </a:ext>
                      </a:extLst>
                    </a:blip>
                    <a:srcRect t="8930"/>
                    <a:stretch/>
                  </pic:blipFill>
                  <pic:spPr bwMode="auto">
                    <a:xfrm>
                      <a:off x="0" y="0"/>
                      <a:ext cx="3441700" cy="191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C44">
        <w:rPr>
          <w:i/>
          <w:iCs/>
          <w:color w:val="44546A" w:themeColor="text2"/>
          <w:sz w:val="18"/>
          <w:szCs w:val="18"/>
        </w:rPr>
        <w:t xml:space="preserve">               </w:t>
      </w:r>
      <w:r w:rsidR="006D4BAB" w:rsidRPr="00656D83">
        <w:rPr>
          <w:i/>
          <w:iCs/>
          <w:color w:val="44546A" w:themeColor="text2"/>
          <w:sz w:val="18"/>
          <w:szCs w:val="18"/>
        </w:rPr>
        <w:t xml:space="preserve">Figure 6: </w:t>
      </w:r>
      <w:r w:rsidR="00656D83" w:rsidRPr="00656D83">
        <w:rPr>
          <w:i/>
          <w:iCs/>
          <w:color w:val="44546A" w:themeColor="text2"/>
          <w:sz w:val="18"/>
          <w:szCs w:val="18"/>
        </w:rPr>
        <w:t xml:space="preserve">Attrition count by job </w:t>
      </w:r>
      <w:r w:rsidR="00147C44" w:rsidRPr="00656D83">
        <w:rPr>
          <w:i/>
          <w:iCs/>
          <w:color w:val="44546A" w:themeColor="text2"/>
          <w:sz w:val="18"/>
          <w:szCs w:val="18"/>
        </w:rPr>
        <w:t>role.</w:t>
      </w:r>
    </w:p>
    <w:p w14:paraId="21B2CE04" w14:textId="36693849" w:rsidR="00264139" w:rsidRPr="00264139" w:rsidRDefault="00147C44" w:rsidP="00264139">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           </w:t>
      </w:r>
    </w:p>
    <w:p w14:paraId="303079D5" w14:textId="35786DDE" w:rsidR="00B33C63" w:rsidRPr="00B33C63" w:rsidRDefault="00B33C63" w:rsidP="00264139">
      <w:pPr>
        <w:spacing w:after="0" w:line="480" w:lineRule="auto"/>
        <w:ind w:firstLine="720"/>
        <w:rPr>
          <w:i/>
          <w:iCs/>
          <w:color w:val="44546A" w:themeColor="text2"/>
          <w:sz w:val="18"/>
          <w:szCs w:val="18"/>
        </w:rPr>
      </w:pPr>
      <w:r>
        <w:rPr>
          <w:i/>
          <w:iCs/>
          <w:color w:val="44546A" w:themeColor="text2"/>
          <w:sz w:val="18"/>
          <w:szCs w:val="18"/>
        </w:rPr>
        <w:t xml:space="preserve">                </w:t>
      </w:r>
      <w:r w:rsidRPr="00B33C63">
        <w:rPr>
          <w:i/>
          <w:iCs/>
          <w:color w:val="44546A" w:themeColor="text2"/>
          <w:sz w:val="18"/>
          <w:szCs w:val="18"/>
        </w:rPr>
        <w:t>Figure 7: Percentage of attrition by Travel Frequency</w:t>
      </w:r>
    </w:p>
    <w:p w14:paraId="6EFF7AC9" w14:textId="77777777" w:rsidR="00B33C63" w:rsidRDefault="00B33C63" w:rsidP="00264139">
      <w:pPr>
        <w:spacing w:after="0" w:line="480" w:lineRule="auto"/>
        <w:ind w:firstLine="720"/>
        <w:rPr>
          <w:rFonts w:ascii="Times New Roman" w:hAnsi="Times New Roman" w:cs="Times New Roman"/>
          <w:noProof/>
          <w:sz w:val="24"/>
          <w:szCs w:val="24"/>
        </w:rPr>
      </w:pPr>
    </w:p>
    <w:p w14:paraId="63962ACB" w14:textId="203646EC" w:rsidR="00264139" w:rsidRPr="00264139" w:rsidRDefault="00264139" w:rsidP="00264139">
      <w:pPr>
        <w:spacing w:after="0" w:line="480" w:lineRule="auto"/>
        <w:ind w:firstLine="720"/>
        <w:rPr>
          <w:rFonts w:ascii="Times New Roman" w:hAnsi="Times New Roman" w:cs="Times New Roman"/>
          <w:noProof/>
          <w:sz w:val="24"/>
          <w:szCs w:val="24"/>
        </w:rPr>
      </w:pPr>
      <w:r w:rsidRPr="00264139">
        <w:rPr>
          <w:rFonts w:ascii="Times New Roman" w:hAnsi="Times New Roman" w:cs="Times New Roman"/>
          <w:noProof/>
          <w:sz w:val="24"/>
          <w:szCs w:val="24"/>
        </w:rPr>
        <w:t>Furthermore, disparities based on education level and gender unveiled nuanced dynamics. Employees with level 3 education showed the highest attrition</w:t>
      </w:r>
      <w:r w:rsidR="00635685">
        <w:rPr>
          <w:rFonts w:ascii="Times New Roman" w:hAnsi="Times New Roman" w:cs="Times New Roman"/>
          <w:noProof/>
          <w:sz w:val="24"/>
          <w:szCs w:val="24"/>
        </w:rPr>
        <w:t xml:space="preserve"> at 99 employees</w:t>
      </w:r>
      <w:r w:rsidRPr="00264139">
        <w:rPr>
          <w:rFonts w:ascii="Times New Roman" w:hAnsi="Times New Roman" w:cs="Times New Roman"/>
          <w:noProof/>
          <w:sz w:val="24"/>
          <w:szCs w:val="24"/>
        </w:rPr>
        <w:t>, with male employees consistently exhibiting higher attrition rates across all education levels</w:t>
      </w:r>
      <w:r w:rsidR="00777856">
        <w:rPr>
          <w:rFonts w:ascii="Times New Roman" w:hAnsi="Times New Roman" w:cs="Times New Roman"/>
          <w:noProof/>
          <w:sz w:val="24"/>
          <w:szCs w:val="24"/>
        </w:rPr>
        <w:t xml:space="preserve">, </w:t>
      </w:r>
      <w:r w:rsidR="00DA40D4">
        <w:rPr>
          <w:rFonts w:ascii="Times New Roman" w:hAnsi="Times New Roman" w:cs="Times New Roman"/>
          <w:noProof/>
          <w:sz w:val="24"/>
          <w:szCs w:val="24"/>
        </w:rPr>
        <w:t>as seen in Figure 8</w:t>
      </w:r>
      <w:r w:rsidRPr="00264139">
        <w:rPr>
          <w:rFonts w:ascii="Times New Roman" w:hAnsi="Times New Roman" w:cs="Times New Roman"/>
          <w:noProof/>
          <w:sz w:val="24"/>
          <w:szCs w:val="24"/>
        </w:rPr>
        <w:t>. Additionally, male laboratory technicians faced the highest attrition rates</w:t>
      </w:r>
      <w:r w:rsidR="00FB1B21">
        <w:rPr>
          <w:rFonts w:ascii="Times New Roman" w:hAnsi="Times New Roman" w:cs="Times New Roman"/>
          <w:noProof/>
          <w:sz w:val="24"/>
          <w:szCs w:val="24"/>
        </w:rPr>
        <w:t xml:space="preserve"> at 42 employees</w:t>
      </w:r>
      <w:r w:rsidR="00F118EA">
        <w:rPr>
          <w:rFonts w:ascii="Times New Roman" w:hAnsi="Times New Roman" w:cs="Times New Roman"/>
          <w:noProof/>
          <w:sz w:val="24"/>
          <w:szCs w:val="24"/>
        </w:rPr>
        <w:t>, depicted in Figure 9</w:t>
      </w:r>
      <w:r w:rsidRPr="00264139">
        <w:rPr>
          <w:rFonts w:ascii="Times New Roman" w:hAnsi="Times New Roman" w:cs="Times New Roman"/>
          <w:noProof/>
          <w:sz w:val="24"/>
          <w:szCs w:val="24"/>
        </w:rPr>
        <w:t>, highlighting role-specific challenges.</w:t>
      </w:r>
    </w:p>
    <w:p w14:paraId="5503CA0D" w14:textId="77777777" w:rsidR="00195890" w:rsidRDefault="00F118EA" w:rsidP="00476C50">
      <w:pPr>
        <w:spacing w:after="0" w:line="480" w:lineRule="auto"/>
        <w:rPr>
          <w:rFonts w:ascii="Times New Roman" w:hAnsi="Times New Roman" w:cs="Times New Roman"/>
          <w:noProof/>
          <w:sz w:val="24"/>
          <w:szCs w:val="24"/>
        </w:rPr>
      </w:pPr>
      <w:r w:rsidRPr="00476C50">
        <w:rPr>
          <w:i/>
          <w:iCs/>
          <w:noProof/>
          <w:color w:val="44546A" w:themeColor="text2"/>
          <w:sz w:val="18"/>
          <w:szCs w:val="18"/>
        </w:rPr>
        <w:lastRenderedPageBreak/>
        <w:drawing>
          <wp:anchor distT="0" distB="0" distL="114300" distR="114300" simplePos="0" relativeHeight="251663360" behindDoc="0" locked="0" layoutInCell="1" allowOverlap="1" wp14:anchorId="6328FE35" wp14:editId="5AEA1378">
            <wp:simplePos x="0" y="0"/>
            <wp:positionH relativeFrom="margin">
              <wp:align>center</wp:align>
            </wp:positionH>
            <wp:positionV relativeFrom="paragraph">
              <wp:posOffset>0</wp:posOffset>
            </wp:positionV>
            <wp:extent cx="4127500" cy="2286000"/>
            <wp:effectExtent l="0" t="0" r="0" b="0"/>
            <wp:wrapTopAndBottom/>
            <wp:docPr id="1613219810" name="Picture 12"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9810" name="Picture 12" descr="A graph with numbers and a b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7500" cy="2286000"/>
                    </a:xfrm>
                    <a:prstGeom prst="rect">
                      <a:avLst/>
                    </a:prstGeom>
                  </pic:spPr>
                </pic:pic>
              </a:graphicData>
            </a:graphic>
            <wp14:sizeRelH relativeFrom="page">
              <wp14:pctWidth>0</wp14:pctWidth>
            </wp14:sizeRelH>
            <wp14:sizeRelV relativeFrom="page">
              <wp14:pctHeight>0</wp14:pctHeight>
            </wp14:sizeRelV>
          </wp:anchor>
        </w:drawing>
      </w:r>
      <w:r w:rsidR="00476C50">
        <w:rPr>
          <w:rFonts w:ascii="Times New Roman" w:hAnsi="Times New Roman" w:cs="Times New Roman"/>
          <w:noProof/>
          <w:sz w:val="24"/>
          <w:szCs w:val="24"/>
        </w:rPr>
        <w:t xml:space="preserve">                        </w:t>
      </w:r>
    </w:p>
    <w:p w14:paraId="12F4A88E" w14:textId="20A39FD7" w:rsidR="00264139" w:rsidRPr="00476C50" w:rsidRDefault="00D946EC" w:rsidP="00476C50">
      <w:pPr>
        <w:spacing w:after="0" w:line="480" w:lineRule="auto"/>
        <w:rPr>
          <w:i/>
          <w:iCs/>
          <w:color w:val="44546A" w:themeColor="text2"/>
          <w:sz w:val="18"/>
          <w:szCs w:val="18"/>
        </w:rPr>
      </w:pPr>
      <w:r>
        <w:rPr>
          <w:rFonts w:ascii="Times New Roman" w:hAnsi="Times New Roman" w:cs="Times New Roman"/>
          <w:noProof/>
          <w:sz w:val="24"/>
          <w:szCs w:val="24"/>
        </w:rPr>
        <w:drawing>
          <wp:anchor distT="0" distB="0" distL="114300" distR="114300" simplePos="0" relativeHeight="251664384" behindDoc="0" locked="0" layoutInCell="1" allowOverlap="1" wp14:anchorId="069875AC" wp14:editId="4037C882">
            <wp:simplePos x="0" y="0"/>
            <wp:positionH relativeFrom="margin">
              <wp:posOffset>965947</wp:posOffset>
            </wp:positionH>
            <wp:positionV relativeFrom="paragraph">
              <wp:posOffset>278765</wp:posOffset>
            </wp:positionV>
            <wp:extent cx="3581400" cy="2032000"/>
            <wp:effectExtent l="0" t="0" r="0" b="0"/>
            <wp:wrapTopAndBottom/>
            <wp:docPr id="1831074807" name="Picture 13"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74807" name="Picture 13" descr="A graph of blue and white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1400" cy="2032000"/>
                    </a:xfrm>
                    <a:prstGeom prst="rect">
                      <a:avLst/>
                    </a:prstGeom>
                  </pic:spPr>
                </pic:pic>
              </a:graphicData>
            </a:graphic>
            <wp14:sizeRelH relativeFrom="page">
              <wp14:pctWidth>0</wp14:pctWidth>
            </wp14:sizeRelH>
            <wp14:sizeRelV relativeFrom="page">
              <wp14:pctHeight>0</wp14:pctHeight>
            </wp14:sizeRelV>
          </wp:anchor>
        </w:drawing>
      </w:r>
      <w:r w:rsidR="00195890">
        <w:rPr>
          <w:rFonts w:ascii="Times New Roman" w:hAnsi="Times New Roman" w:cs="Times New Roman"/>
          <w:noProof/>
          <w:sz w:val="24"/>
          <w:szCs w:val="24"/>
        </w:rPr>
        <w:t xml:space="preserve">                        </w:t>
      </w:r>
      <w:r w:rsidR="00476C50" w:rsidRPr="00476C50">
        <w:rPr>
          <w:i/>
          <w:iCs/>
          <w:color w:val="44546A" w:themeColor="text2"/>
          <w:sz w:val="18"/>
          <w:szCs w:val="18"/>
        </w:rPr>
        <w:t>Figure 8: Attrition count by Education and Gender</w:t>
      </w:r>
    </w:p>
    <w:p w14:paraId="7DD2121D" w14:textId="77777777" w:rsidR="00DA7BC0" w:rsidRDefault="00DA7BC0" w:rsidP="00264139">
      <w:pPr>
        <w:spacing w:after="0" w:line="480" w:lineRule="auto"/>
        <w:ind w:firstLine="720"/>
        <w:rPr>
          <w:i/>
          <w:iCs/>
          <w:color w:val="44546A" w:themeColor="text2"/>
          <w:sz w:val="18"/>
          <w:szCs w:val="18"/>
        </w:rPr>
      </w:pPr>
      <w:r>
        <w:rPr>
          <w:i/>
          <w:iCs/>
          <w:color w:val="44546A" w:themeColor="text2"/>
          <w:sz w:val="18"/>
          <w:szCs w:val="18"/>
        </w:rPr>
        <w:t xml:space="preserve">                   </w:t>
      </w:r>
    </w:p>
    <w:p w14:paraId="20211765" w14:textId="4C609337" w:rsidR="00D946EC" w:rsidRPr="00DA7BC0" w:rsidRDefault="00DA7BC0" w:rsidP="00264139">
      <w:pPr>
        <w:spacing w:after="0" w:line="480" w:lineRule="auto"/>
        <w:ind w:firstLine="720"/>
        <w:rPr>
          <w:i/>
          <w:iCs/>
          <w:color w:val="44546A" w:themeColor="text2"/>
          <w:sz w:val="18"/>
          <w:szCs w:val="18"/>
        </w:rPr>
      </w:pPr>
      <w:r>
        <w:rPr>
          <w:i/>
          <w:iCs/>
          <w:color w:val="44546A" w:themeColor="text2"/>
          <w:sz w:val="18"/>
          <w:szCs w:val="18"/>
        </w:rPr>
        <w:t xml:space="preserve">                    </w:t>
      </w:r>
      <w:r w:rsidR="00E95B39" w:rsidRPr="00DA7BC0">
        <w:rPr>
          <w:i/>
          <w:iCs/>
          <w:color w:val="44546A" w:themeColor="text2"/>
          <w:sz w:val="18"/>
          <w:szCs w:val="18"/>
        </w:rPr>
        <w:t xml:space="preserve">Figure 9: </w:t>
      </w:r>
      <w:r w:rsidRPr="00DA7BC0">
        <w:rPr>
          <w:i/>
          <w:iCs/>
          <w:color w:val="44546A" w:themeColor="text2"/>
          <w:sz w:val="18"/>
          <w:szCs w:val="18"/>
        </w:rPr>
        <w:t>Attrition by Job Role and Gender</w:t>
      </w:r>
    </w:p>
    <w:p w14:paraId="73AFC5C3" w14:textId="77777777" w:rsidR="00E1207E" w:rsidRDefault="00E1207E" w:rsidP="00264139">
      <w:pPr>
        <w:spacing w:after="0" w:line="480" w:lineRule="auto"/>
        <w:ind w:firstLine="720"/>
        <w:rPr>
          <w:rFonts w:ascii="Times New Roman" w:hAnsi="Times New Roman" w:cs="Times New Roman"/>
          <w:noProof/>
          <w:sz w:val="24"/>
          <w:szCs w:val="24"/>
        </w:rPr>
      </w:pPr>
    </w:p>
    <w:p w14:paraId="02722A53" w14:textId="32F4DBA4" w:rsidR="00F07208" w:rsidRDefault="0030287F" w:rsidP="004E7617">
      <w:pPr>
        <w:spacing w:after="0" w:line="480" w:lineRule="auto"/>
        <w:ind w:firstLine="720"/>
        <w:rPr>
          <w:rFonts w:ascii="Times New Roman" w:hAnsi="Times New Roman" w:cs="Times New Roman"/>
          <w:noProof/>
          <w:sz w:val="24"/>
          <w:szCs w:val="24"/>
        </w:rPr>
      </w:pPr>
      <w:r w:rsidRPr="0030287F">
        <w:rPr>
          <w:rFonts w:ascii="Times New Roman" w:hAnsi="Times New Roman" w:cs="Times New Roman"/>
          <w:noProof/>
          <w:sz w:val="24"/>
          <w:szCs w:val="24"/>
        </w:rPr>
        <w:t>Based on our analysis of th</w:t>
      </w:r>
      <w:r>
        <w:rPr>
          <w:rFonts w:ascii="Times New Roman" w:hAnsi="Times New Roman" w:cs="Times New Roman"/>
          <w:noProof/>
          <w:sz w:val="24"/>
          <w:szCs w:val="24"/>
        </w:rPr>
        <w:t xml:space="preserve">is </w:t>
      </w:r>
      <w:r w:rsidRPr="0030287F">
        <w:rPr>
          <w:rFonts w:ascii="Times New Roman" w:hAnsi="Times New Roman" w:cs="Times New Roman"/>
          <w:noProof/>
          <w:sz w:val="24"/>
          <w:szCs w:val="24"/>
        </w:rPr>
        <w:t xml:space="preserve">dataset, we recommend several proposals. Firstly, we propose developing role-specific retention strategies tailored to high-attrition positions like laboratory technicians, focusing on job design improvements and professional development opportunities. Secondly, </w:t>
      </w:r>
      <w:r w:rsidR="00F16C8D" w:rsidRPr="0030287F">
        <w:rPr>
          <w:rFonts w:ascii="Times New Roman" w:hAnsi="Times New Roman" w:cs="Times New Roman"/>
          <w:noProof/>
          <w:sz w:val="24"/>
          <w:szCs w:val="24"/>
        </w:rPr>
        <w:t>improving</w:t>
      </w:r>
      <w:r w:rsidRPr="0030287F">
        <w:rPr>
          <w:rFonts w:ascii="Times New Roman" w:hAnsi="Times New Roman" w:cs="Times New Roman"/>
          <w:noProof/>
          <w:sz w:val="24"/>
          <w:szCs w:val="24"/>
        </w:rPr>
        <w:t xml:space="preserve"> travel policies to address unexpectedly high attrition rates among employees who rarely travel could </w:t>
      </w:r>
      <w:r w:rsidR="00F16C8D" w:rsidRPr="0030287F">
        <w:rPr>
          <w:rFonts w:ascii="Times New Roman" w:hAnsi="Times New Roman" w:cs="Times New Roman"/>
          <w:noProof/>
          <w:sz w:val="24"/>
          <w:szCs w:val="24"/>
        </w:rPr>
        <w:t>include</w:t>
      </w:r>
      <w:r w:rsidRPr="0030287F">
        <w:rPr>
          <w:rFonts w:ascii="Times New Roman" w:hAnsi="Times New Roman" w:cs="Times New Roman"/>
          <w:noProof/>
          <w:sz w:val="24"/>
          <w:szCs w:val="24"/>
        </w:rPr>
        <w:t xml:space="preserve"> offering flexible travel options and incentives. Thirdly, implementing diversity and inclusion programs to promote equity across gender and education levels, alongside mentorship opportunities, can foster a</w:t>
      </w:r>
      <w:r w:rsidR="009E2F71">
        <w:rPr>
          <w:rFonts w:ascii="Times New Roman" w:hAnsi="Times New Roman" w:cs="Times New Roman"/>
          <w:noProof/>
          <w:sz w:val="24"/>
          <w:szCs w:val="24"/>
        </w:rPr>
        <w:t xml:space="preserve"> more </w:t>
      </w:r>
      <w:r w:rsidRPr="0030287F">
        <w:rPr>
          <w:rFonts w:ascii="Times New Roman" w:hAnsi="Times New Roman" w:cs="Times New Roman"/>
          <w:noProof/>
          <w:sz w:val="24"/>
          <w:szCs w:val="24"/>
        </w:rPr>
        <w:t>inclusive environment</w:t>
      </w:r>
      <w:r w:rsidR="00264139" w:rsidRPr="00264139">
        <w:rPr>
          <w:rFonts w:ascii="Times New Roman" w:hAnsi="Times New Roman" w:cs="Times New Roman"/>
          <w:noProof/>
          <w:sz w:val="24"/>
          <w:szCs w:val="24"/>
        </w:rPr>
        <w:t>.</w:t>
      </w:r>
    </w:p>
    <w:p w14:paraId="192D2461" w14:textId="77777777" w:rsidR="004E7617" w:rsidRPr="00132A61" w:rsidRDefault="004E7617" w:rsidP="004E7617">
      <w:pPr>
        <w:spacing w:after="0" w:line="480" w:lineRule="auto"/>
        <w:ind w:firstLine="720"/>
        <w:rPr>
          <w:rFonts w:ascii="Times New Roman" w:hAnsi="Times New Roman" w:cs="Times New Roman"/>
          <w:sz w:val="24"/>
          <w:szCs w:val="24"/>
        </w:rPr>
      </w:pPr>
    </w:p>
    <w:p w14:paraId="7F48B281" w14:textId="25BD28BE" w:rsidR="002A0038" w:rsidRPr="002A0038" w:rsidRDefault="002A0038" w:rsidP="0093585F">
      <w:pPr>
        <w:pStyle w:val="Heading2"/>
      </w:pPr>
      <w:r>
        <w:t>Telco Customer Churn</w:t>
      </w:r>
    </w:p>
    <w:p w14:paraId="6AF531D6" w14:textId="47278CB5" w:rsidR="00FB7F51" w:rsidRPr="00C26FBD" w:rsidRDefault="00FB7F51" w:rsidP="00FB7F51">
      <w:pPr>
        <w:spacing w:after="0" w:line="480" w:lineRule="auto"/>
        <w:ind w:firstLine="720"/>
        <w:rPr>
          <w:rFonts w:ascii="Times New Roman" w:hAnsi="Times New Roman" w:cs="Times New Roman"/>
          <w:noProof/>
          <w:sz w:val="24"/>
          <w:szCs w:val="24"/>
        </w:rPr>
      </w:pPr>
      <w:r w:rsidRPr="000E1D7D">
        <w:rPr>
          <w:rFonts w:ascii="Times New Roman" w:hAnsi="Times New Roman" w:cs="Times New Roman"/>
          <w:noProof/>
          <w:sz w:val="24"/>
          <w:szCs w:val="24"/>
        </w:rPr>
        <w:t>Continuing with our analysis, another dataset we delved into focuses on customer churn and related factors within ABC Company. Through Power BI visualizations, we explored key metrics such as service subscriptions, demographics, tenure, and financial metrics to uncover insights that inform customer retention strategies.</w:t>
      </w:r>
      <w:r>
        <w:rPr>
          <w:rFonts w:ascii="Times New Roman" w:hAnsi="Times New Roman" w:cs="Times New Roman"/>
          <w:noProof/>
          <w:sz w:val="24"/>
          <w:szCs w:val="24"/>
        </w:rPr>
        <w:t xml:space="preserve"> </w:t>
      </w:r>
      <w:r w:rsidRPr="00C26FBD">
        <w:rPr>
          <w:rFonts w:ascii="Times New Roman" w:hAnsi="Times New Roman" w:cs="Times New Roman"/>
          <w:noProof/>
          <w:sz w:val="24"/>
          <w:szCs w:val="24"/>
        </w:rPr>
        <w:t xml:space="preserve">Among the 1,869 churned customers, 170 subscribed solely to internet service, 113 solely to phone service, </w:t>
      </w:r>
      <w:r>
        <w:rPr>
          <w:rFonts w:ascii="Times New Roman" w:hAnsi="Times New Roman" w:cs="Times New Roman"/>
          <w:noProof/>
          <w:sz w:val="24"/>
          <w:szCs w:val="24"/>
        </w:rPr>
        <w:t>and</w:t>
      </w:r>
      <w:r w:rsidRPr="00C26FBD">
        <w:rPr>
          <w:rFonts w:ascii="Times New Roman" w:hAnsi="Times New Roman" w:cs="Times New Roman"/>
          <w:noProof/>
          <w:sz w:val="24"/>
          <w:szCs w:val="24"/>
        </w:rPr>
        <w:t xml:space="preserve"> 1,586 had both internet and phone services</w:t>
      </w:r>
      <w:r w:rsidR="00415CB6">
        <w:rPr>
          <w:rFonts w:ascii="Times New Roman" w:hAnsi="Times New Roman" w:cs="Times New Roman"/>
          <w:noProof/>
          <w:sz w:val="24"/>
          <w:szCs w:val="24"/>
        </w:rPr>
        <w:t xml:space="preserve"> as shown in Figure 10</w:t>
      </w:r>
      <w:r w:rsidRPr="00C26FBD">
        <w:rPr>
          <w:rFonts w:ascii="Times New Roman" w:hAnsi="Times New Roman" w:cs="Times New Roman"/>
          <w:noProof/>
          <w:sz w:val="24"/>
          <w:szCs w:val="24"/>
        </w:rPr>
        <w:t>, indicating a higher churn rate among customers with dual-service subscriptions, necessitating targeted retention efforts.</w:t>
      </w:r>
    </w:p>
    <w:p w14:paraId="1DF4E553" w14:textId="77777777" w:rsidR="0072278D" w:rsidRDefault="0072278D" w:rsidP="0072278D">
      <w:pPr>
        <w:spacing w:after="0" w:line="480" w:lineRule="auto"/>
        <w:rPr>
          <w:rFonts w:ascii="Times New Roman" w:hAnsi="Times New Roman" w:cs="Times New Roman"/>
          <w:noProof/>
          <w:sz w:val="24"/>
          <w:szCs w:val="24"/>
        </w:rPr>
      </w:pPr>
    </w:p>
    <w:p w14:paraId="360986A7" w14:textId="19839461" w:rsidR="00FB7F51" w:rsidRDefault="00FB7F51" w:rsidP="0072278D">
      <w:pPr>
        <w:spacing w:after="0" w:line="480" w:lineRule="auto"/>
        <w:ind w:firstLine="720"/>
        <w:rPr>
          <w:rFonts w:ascii="Times New Roman" w:hAnsi="Times New Roman" w:cs="Times New Roman"/>
          <w:noProof/>
          <w:sz w:val="24"/>
          <w:szCs w:val="24"/>
        </w:rPr>
      </w:pPr>
      <w:r w:rsidRPr="00C26FBD">
        <w:rPr>
          <w:rFonts w:ascii="Times New Roman" w:hAnsi="Times New Roman" w:cs="Times New Roman"/>
          <w:noProof/>
          <w:sz w:val="24"/>
          <w:szCs w:val="24"/>
        </w:rPr>
        <w:t>Gender distribution among churned customers was balanced, with 939 females and 930 males, suggesting that gender may not significantly influence churn behavior within ABC Company's customer base</w:t>
      </w:r>
      <w:r w:rsidR="007814CF">
        <w:rPr>
          <w:rFonts w:ascii="Times New Roman" w:hAnsi="Times New Roman" w:cs="Times New Roman"/>
          <w:noProof/>
          <w:sz w:val="24"/>
          <w:szCs w:val="24"/>
        </w:rPr>
        <w:t xml:space="preserve"> as shown in Figure 11</w:t>
      </w:r>
      <w:r w:rsidRPr="00C26FBD">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26FBD">
        <w:rPr>
          <w:rFonts w:ascii="Times New Roman" w:hAnsi="Times New Roman" w:cs="Times New Roman"/>
          <w:noProof/>
          <w:sz w:val="24"/>
          <w:szCs w:val="24"/>
        </w:rPr>
        <w:t>Analyzing churn rates by customer tenure revealed notable trends, with one-year tenures exhibiting the highest churn rate at 61.99%, followed by two-year tenures at 51.68%, and three-year tenures at 47%, highlighting the vulnerability of newly acquired customers to churn</w:t>
      </w:r>
      <w:r w:rsidR="00005D1A">
        <w:rPr>
          <w:rFonts w:ascii="Times New Roman" w:hAnsi="Times New Roman" w:cs="Times New Roman"/>
          <w:noProof/>
          <w:sz w:val="24"/>
          <w:szCs w:val="24"/>
        </w:rPr>
        <w:t xml:space="preserve"> shown </w:t>
      </w:r>
      <w:r w:rsidR="00EF2F4E">
        <w:rPr>
          <w:rFonts w:ascii="Times New Roman" w:hAnsi="Times New Roman" w:cs="Times New Roman"/>
          <w:noProof/>
          <w:sz w:val="24"/>
          <w:szCs w:val="24"/>
        </w:rPr>
        <w:t>i</w:t>
      </w:r>
      <w:r w:rsidR="00005D1A">
        <w:rPr>
          <w:rFonts w:ascii="Times New Roman" w:hAnsi="Times New Roman" w:cs="Times New Roman"/>
          <w:noProof/>
          <w:sz w:val="24"/>
          <w:szCs w:val="24"/>
        </w:rPr>
        <w:t>n Figure 12</w:t>
      </w:r>
      <w:r w:rsidRPr="00C26FBD">
        <w:rPr>
          <w:rFonts w:ascii="Times New Roman" w:hAnsi="Times New Roman" w:cs="Times New Roman"/>
          <w:noProof/>
          <w:sz w:val="24"/>
          <w:szCs w:val="24"/>
        </w:rPr>
        <w:t>.</w:t>
      </w:r>
    </w:p>
    <w:p w14:paraId="267F854B" w14:textId="27437590" w:rsidR="00FB7F51" w:rsidRDefault="00BE29EF" w:rsidP="00C845CA">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               </w:t>
      </w:r>
      <w:r w:rsidR="00C845CA">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71344F">
        <w:rPr>
          <w:rFonts w:ascii="Times New Roman" w:hAnsi="Times New Roman" w:cs="Times New Roman"/>
          <w:noProof/>
          <w:sz w:val="24"/>
          <w:szCs w:val="24"/>
        </w:rPr>
        <w:drawing>
          <wp:anchor distT="0" distB="0" distL="114300" distR="114300" simplePos="0" relativeHeight="251665408" behindDoc="0" locked="0" layoutInCell="1" allowOverlap="1" wp14:anchorId="3925FEDF" wp14:editId="5CD6FF53">
            <wp:simplePos x="0" y="0"/>
            <wp:positionH relativeFrom="margin">
              <wp:align>center</wp:align>
            </wp:positionH>
            <wp:positionV relativeFrom="paragraph">
              <wp:posOffset>8890</wp:posOffset>
            </wp:positionV>
            <wp:extent cx="2743200" cy="1435100"/>
            <wp:effectExtent l="0" t="0" r="0" b="6350"/>
            <wp:wrapTopAndBottom/>
            <wp:docPr id="807543158" name="Picture 14"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43158" name="Picture 14" descr="A blue and white box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435100"/>
                    </a:xfrm>
                    <a:prstGeom prst="rect">
                      <a:avLst/>
                    </a:prstGeom>
                  </pic:spPr>
                </pic:pic>
              </a:graphicData>
            </a:graphic>
            <wp14:sizeRelH relativeFrom="page">
              <wp14:pctWidth>0</wp14:pctWidth>
            </wp14:sizeRelH>
            <wp14:sizeRelV relativeFrom="page">
              <wp14:pctHeight>0</wp14:pctHeight>
            </wp14:sizeRelV>
          </wp:anchor>
        </w:drawing>
      </w:r>
      <w:r w:rsidR="00C845CA">
        <w:rPr>
          <w:rFonts w:ascii="Times New Roman" w:hAnsi="Times New Roman" w:cs="Times New Roman"/>
          <w:noProof/>
          <w:sz w:val="24"/>
          <w:szCs w:val="24"/>
        </w:rPr>
        <w:t xml:space="preserve">            </w:t>
      </w:r>
      <w:r w:rsidR="0071344F" w:rsidRPr="007A0565">
        <w:rPr>
          <w:i/>
          <w:iCs/>
          <w:color w:val="44546A" w:themeColor="text2"/>
          <w:sz w:val="18"/>
          <w:szCs w:val="18"/>
        </w:rPr>
        <w:t xml:space="preserve">Figure 10: </w:t>
      </w:r>
      <w:r w:rsidRPr="007A0565">
        <w:rPr>
          <w:i/>
          <w:iCs/>
          <w:color w:val="44546A" w:themeColor="text2"/>
          <w:sz w:val="18"/>
          <w:szCs w:val="18"/>
        </w:rPr>
        <w:t>Customer Ch</w:t>
      </w:r>
      <w:r w:rsidR="00C845CA" w:rsidRPr="007A0565">
        <w:rPr>
          <w:i/>
          <w:iCs/>
          <w:color w:val="44546A" w:themeColor="text2"/>
          <w:sz w:val="18"/>
          <w:szCs w:val="18"/>
        </w:rPr>
        <w:t>ur</w:t>
      </w:r>
      <w:r w:rsidRPr="007A0565">
        <w:rPr>
          <w:i/>
          <w:iCs/>
          <w:color w:val="44546A" w:themeColor="text2"/>
          <w:sz w:val="18"/>
          <w:szCs w:val="18"/>
        </w:rPr>
        <w:t>n by Service Subscription</w:t>
      </w:r>
    </w:p>
    <w:p w14:paraId="32559BB4" w14:textId="1300460F" w:rsidR="00C845CA" w:rsidRDefault="00005D1A" w:rsidP="00C845CA">
      <w:pPr>
        <w:spacing w:after="0" w:line="480" w:lineRule="auto"/>
        <w:ind w:firstLine="720"/>
        <w:rPr>
          <w:i/>
          <w:iCs/>
          <w:color w:val="44546A" w:themeColor="text2"/>
          <w:sz w:val="18"/>
          <w:szCs w:val="18"/>
        </w:rPr>
      </w:pPr>
      <w:r w:rsidRPr="007A0565">
        <w:rPr>
          <w:i/>
          <w:iCs/>
          <w:noProof/>
          <w:color w:val="44546A" w:themeColor="text2"/>
          <w:sz w:val="18"/>
          <w:szCs w:val="18"/>
        </w:rPr>
        <w:lastRenderedPageBreak/>
        <w:drawing>
          <wp:anchor distT="0" distB="0" distL="114300" distR="114300" simplePos="0" relativeHeight="251666432" behindDoc="0" locked="0" layoutInCell="1" allowOverlap="1" wp14:anchorId="01302504" wp14:editId="2D326EE3">
            <wp:simplePos x="0" y="0"/>
            <wp:positionH relativeFrom="margin">
              <wp:posOffset>1380490</wp:posOffset>
            </wp:positionH>
            <wp:positionV relativeFrom="paragraph">
              <wp:posOffset>0</wp:posOffset>
            </wp:positionV>
            <wp:extent cx="2743200" cy="1839335"/>
            <wp:effectExtent l="0" t="0" r="0" b="2540"/>
            <wp:wrapTopAndBottom/>
            <wp:docPr id="361253569" name="Picture 1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3569" name="Picture 15" descr="A graph with blue and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839335"/>
                    </a:xfrm>
                    <a:prstGeom prst="rect">
                      <a:avLst/>
                    </a:prstGeom>
                  </pic:spPr>
                </pic:pic>
              </a:graphicData>
            </a:graphic>
            <wp14:sizeRelH relativeFrom="page">
              <wp14:pctWidth>0</wp14:pctWidth>
            </wp14:sizeRelH>
            <wp14:sizeRelV relativeFrom="page">
              <wp14:pctHeight>0</wp14:pctHeight>
            </wp14:sizeRelV>
          </wp:anchor>
        </w:drawing>
      </w:r>
      <w:r w:rsidR="007A0565">
        <w:rPr>
          <w:i/>
          <w:iCs/>
          <w:color w:val="44546A" w:themeColor="text2"/>
          <w:sz w:val="18"/>
          <w:szCs w:val="18"/>
        </w:rPr>
        <w:t xml:space="preserve">                                    </w:t>
      </w:r>
      <w:r w:rsidR="00C845CA" w:rsidRPr="007A0565">
        <w:rPr>
          <w:i/>
          <w:iCs/>
          <w:color w:val="44546A" w:themeColor="text2"/>
          <w:sz w:val="18"/>
          <w:szCs w:val="18"/>
        </w:rPr>
        <w:t>Figure 11: C</w:t>
      </w:r>
      <w:r w:rsidR="007A0565" w:rsidRPr="007A0565">
        <w:rPr>
          <w:i/>
          <w:iCs/>
          <w:color w:val="44546A" w:themeColor="text2"/>
          <w:sz w:val="18"/>
          <w:szCs w:val="18"/>
        </w:rPr>
        <w:t>hurn by customer Gender</w:t>
      </w:r>
    </w:p>
    <w:p w14:paraId="1FCB5A9F" w14:textId="77777777" w:rsidR="00005D1A" w:rsidRPr="007A0565" w:rsidRDefault="00005D1A" w:rsidP="00C845CA">
      <w:pPr>
        <w:spacing w:after="0" w:line="480" w:lineRule="auto"/>
        <w:ind w:firstLine="720"/>
        <w:rPr>
          <w:i/>
          <w:iCs/>
          <w:color w:val="44546A" w:themeColor="text2"/>
          <w:sz w:val="18"/>
          <w:szCs w:val="18"/>
        </w:rPr>
      </w:pPr>
    </w:p>
    <w:p w14:paraId="052952CF" w14:textId="3A329B62" w:rsidR="00FB7F51" w:rsidRDefault="00216212" w:rsidP="00FB7F51">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In Figure 12, we can observe a c</w:t>
      </w:r>
      <w:r w:rsidR="00FB7F51" w:rsidRPr="00C26FBD">
        <w:rPr>
          <w:rFonts w:ascii="Times New Roman" w:hAnsi="Times New Roman" w:cs="Times New Roman"/>
          <w:noProof/>
          <w:sz w:val="24"/>
          <w:szCs w:val="24"/>
        </w:rPr>
        <w:t>omparison of average monthly charges between churned and non-churned customers showed a significant disparity, with churned customers having an average monthly charge of $74.40, higher than the $61.27 observed among customers who remained with the company, emphasizing the role of pricing in customer retention decisions.</w:t>
      </w:r>
    </w:p>
    <w:p w14:paraId="6CDB3441" w14:textId="77777777" w:rsidR="005A7189" w:rsidRPr="00C26FBD" w:rsidRDefault="005A7189" w:rsidP="00FB7F51">
      <w:pPr>
        <w:spacing w:after="0" w:line="480" w:lineRule="auto"/>
        <w:ind w:firstLine="720"/>
        <w:rPr>
          <w:rFonts w:ascii="Times New Roman" w:hAnsi="Times New Roman" w:cs="Times New Roman"/>
          <w:noProof/>
          <w:sz w:val="24"/>
          <w:szCs w:val="24"/>
        </w:rPr>
      </w:pPr>
    </w:p>
    <w:p w14:paraId="1D5A8A65" w14:textId="0584BC01" w:rsidR="00FB7F51" w:rsidRPr="005A7189" w:rsidRDefault="00216212" w:rsidP="00FB7F51">
      <w:pPr>
        <w:spacing w:after="0" w:line="480" w:lineRule="auto"/>
        <w:ind w:firstLine="720"/>
        <w:rPr>
          <w:i/>
          <w:iCs/>
          <w:color w:val="44546A" w:themeColor="text2"/>
          <w:sz w:val="18"/>
          <w:szCs w:val="18"/>
        </w:rPr>
      </w:pPr>
      <w:r w:rsidRPr="005A7189">
        <w:rPr>
          <w:i/>
          <w:iCs/>
          <w:noProof/>
          <w:color w:val="44546A" w:themeColor="text2"/>
          <w:sz w:val="18"/>
          <w:szCs w:val="18"/>
        </w:rPr>
        <w:drawing>
          <wp:anchor distT="0" distB="0" distL="114300" distR="114300" simplePos="0" relativeHeight="251667456" behindDoc="0" locked="0" layoutInCell="1" allowOverlap="1" wp14:anchorId="520C3C1E" wp14:editId="427EEC3F">
            <wp:simplePos x="0" y="0"/>
            <wp:positionH relativeFrom="margin">
              <wp:align>center</wp:align>
            </wp:positionH>
            <wp:positionV relativeFrom="paragraph">
              <wp:posOffset>0</wp:posOffset>
            </wp:positionV>
            <wp:extent cx="3790950" cy="2905125"/>
            <wp:effectExtent l="0" t="0" r="6350" b="3175"/>
            <wp:wrapTopAndBottom/>
            <wp:docPr id="671257401" name="Picture 16"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57401" name="Picture 16" descr="A graph of a 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0950" cy="2905125"/>
                    </a:xfrm>
                    <a:prstGeom prst="rect">
                      <a:avLst/>
                    </a:prstGeom>
                  </pic:spPr>
                </pic:pic>
              </a:graphicData>
            </a:graphic>
            <wp14:sizeRelH relativeFrom="page">
              <wp14:pctWidth>0</wp14:pctWidth>
            </wp14:sizeRelH>
            <wp14:sizeRelV relativeFrom="page">
              <wp14:pctHeight>0</wp14:pctHeight>
            </wp14:sizeRelV>
          </wp:anchor>
        </w:drawing>
      </w:r>
      <w:r w:rsidR="005A7189">
        <w:rPr>
          <w:i/>
          <w:iCs/>
          <w:color w:val="44546A" w:themeColor="text2"/>
          <w:sz w:val="18"/>
          <w:szCs w:val="18"/>
        </w:rPr>
        <w:t xml:space="preserve">                        </w:t>
      </w:r>
      <w:r w:rsidRPr="005A7189">
        <w:rPr>
          <w:i/>
          <w:iCs/>
          <w:color w:val="44546A" w:themeColor="text2"/>
          <w:sz w:val="18"/>
          <w:szCs w:val="18"/>
        </w:rPr>
        <w:t xml:space="preserve">Figure 12: </w:t>
      </w:r>
      <w:r w:rsidR="005A7189" w:rsidRPr="005A7189">
        <w:rPr>
          <w:i/>
          <w:iCs/>
          <w:color w:val="44546A" w:themeColor="text2"/>
          <w:sz w:val="18"/>
          <w:szCs w:val="18"/>
        </w:rPr>
        <w:t>Monthly charges by Churn</w:t>
      </w:r>
    </w:p>
    <w:p w14:paraId="671A38DA" w14:textId="77777777" w:rsidR="005A7189" w:rsidRDefault="005A7189" w:rsidP="00FB7F51">
      <w:pPr>
        <w:spacing w:after="0" w:line="480" w:lineRule="auto"/>
        <w:ind w:firstLine="720"/>
        <w:rPr>
          <w:rFonts w:ascii="Times New Roman" w:hAnsi="Times New Roman" w:cs="Times New Roman"/>
          <w:noProof/>
          <w:sz w:val="24"/>
          <w:szCs w:val="24"/>
        </w:rPr>
      </w:pPr>
    </w:p>
    <w:p w14:paraId="39823EA3" w14:textId="402A3309" w:rsidR="00F56731" w:rsidRPr="00132A61" w:rsidRDefault="00FB7F51" w:rsidP="00FB7F51">
      <w:pPr>
        <w:spacing w:after="0" w:line="480" w:lineRule="auto"/>
        <w:ind w:firstLine="720"/>
        <w:rPr>
          <w:rFonts w:ascii="Times New Roman" w:hAnsi="Times New Roman" w:cs="Times New Roman"/>
          <w:sz w:val="24"/>
          <w:szCs w:val="24"/>
        </w:rPr>
      </w:pPr>
      <w:r w:rsidRPr="00C26FBD">
        <w:rPr>
          <w:rFonts w:ascii="Times New Roman" w:hAnsi="Times New Roman" w:cs="Times New Roman"/>
          <w:noProof/>
          <w:sz w:val="24"/>
          <w:szCs w:val="24"/>
        </w:rPr>
        <w:t xml:space="preserve">In conclusion, our analysis provides actionable insights for ABC Company to enhance customer retention and mitigate churn risk. Targeting customers with shorter tenures and </w:t>
      </w:r>
      <w:r w:rsidRPr="00C26FBD">
        <w:rPr>
          <w:rFonts w:ascii="Times New Roman" w:hAnsi="Times New Roman" w:cs="Times New Roman"/>
          <w:noProof/>
          <w:sz w:val="24"/>
          <w:szCs w:val="24"/>
        </w:rPr>
        <w:lastRenderedPageBreak/>
        <w:t xml:space="preserve">addressing areas of dissatisfaction such as high monthly charges will improve service quality and customer satisfaction. </w:t>
      </w:r>
      <w:r w:rsidR="005A7189" w:rsidRPr="00C26FBD">
        <w:rPr>
          <w:rFonts w:ascii="Times New Roman" w:hAnsi="Times New Roman" w:cs="Times New Roman"/>
          <w:noProof/>
          <w:sz w:val="24"/>
          <w:szCs w:val="24"/>
        </w:rPr>
        <w:t>Tactics</w:t>
      </w:r>
      <w:r w:rsidRPr="00C26FBD">
        <w:rPr>
          <w:rFonts w:ascii="Times New Roman" w:hAnsi="Times New Roman" w:cs="Times New Roman"/>
          <w:noProof/>
          <w:sz w:val="24"/>
          <w:szCs w:val="24"/>
        </w:rPr>
        <w:t xml:space="preserve"> like bundle offerings, segmented marketing, and incentivizing preferred payment methods will enable effective prediction of customer behavior and </w:t>
      </w:r>
      <w:r w:rsidR="00A756F1">
        <w:rPr>
          <w:rFonts w:ascii="Times New Roman" w:hAnsi="Times New Roman" w:cs="Times New Roman"/>
          <w:noProof/>
          <w:sz w:val="24"/>
          <w:szCs w:val="24"/>
        </w:rPr>
        <w:t xml:space="preserve">the </w:t>
      </w:r>
      <w:r w:rsidRPr="00C26FBD">
        <w:rPr>
          <w:rFonts w:ascii="Times New Roman" w:hAnsi="Times New Roman" w:cs="Times New Roman"/>
          <w:noProof/>
          <w:sz w:val="24"/>
          <w:szCs w:val="24"/>
        </w:rPr>
        <w:t>development of focused retention programs, ensuring competitiveness in the market</w:t>
      </w:r>
      <w:r w:rsidR="00132A61">
        <w:rPr>
          <w:rFonts w:ascii="Times New Roman" w:hAnsi="Times New Roman" w:cs="Times New Roman"/>
          <w:noProof/>
          <w:sz w:val="24"/>
          <w:szCs w:val="24"/>
        </w:rPr>
        <w:t>.</w:t>
      </w:r>
    </w:p>
    <w:p w14:paraId="54A9C676" w14:textId="379CD484" w:rsidR="00F56731" w:rsidRPr="00132A61" w:rsidRDefault="00F56731" w:rsidP="00CA5A42">
      <w:pPr>
        <w:pStyle w:val="Caption"/>
        <w:spacing w:after="0" w:line="480" w:lineRule="auto"/>
        <w:jc w:val="center"/>
        <w:rPr>
          <w:rFonts w:ascii="Times New Roman" w:hAnsi="Times New Roman" w:cs="Times New Roman"/>
          <w:color w:val="auto"/>
          <w:sz w:val="24"/>
          <w:szCs w:val="24"/>
        </w:rPr>
      </w:pPr>
    </w:p>
    <w:p w14:paraId="4C954CE2" w14:textId="4E5B87F5" w:rsidR="002A0038" w:rsidRPr="002A0038" w:rsidRDefault="002A0038" w:rsidP="0093585F">
      <w:pPr>
        <w:pStyle w:val="Heading2"/>
      </w:pPr>
      <w:r w:rsidRPr="002A0038">
        <w:t>Retail Sales and Marketing, Profit and Cost</w:t>
      </w:r>
    </w:p>
    <w:p w14:paraId="38EB3E77" w14:textId="2DF4C8B9" w:rsidR="000A0323" w:rsidRPr="000A0323" w:rsidRDefault="000A0323" w:rsidP="000A0323">
      <w:pPr>
        <w:spacing w:after="0" w:line="480" w:lineRule="auto"/>
        <w:ind w:firstLine="720"/>
        <w:rPr>
          <w:rFonts w:ascii="Times New Roman" w:hAnsi="Times New Roman" w:cs="Times New Roman"/>
          <w:noProof/>
          <w:sz w:val="24"/>
          <w:szCs w:val="24"/>
        </w:rPr>
      </w:pPr>
      <w:r w:rsidRPr="000A0323">
        <w:rPr>
          <w:rFonts w:ascii="Times New Roman" w:hAnsi="Times New Roman" w:cs="Times New Roman"/>
          <w:noProof/>
          <w:sz w:val="24"/>
          <w:szCs w:val="24"/>
        </w:rPr>
        <w:t>Continuing with our analysis, we now turn our attention to the insights gleaned from the Retail Sales and Marketing, Profit, and Cost dataset. This dataset offers a comprehensive view of sales performance, product profitability, and cost-effectiveness within the retail sector, providing valuable insights to guide organizational strategies.</w:t>
      </w:r>
    </w:p>
    <w:p w14:paraId="33C8299B" w14:textId="2BA9CD4E" w:rsidR="000A0323" w:rsidRPr="000A0323" w:rsidRDefault="000A0323" w:rsidP="000A0323">
      <w:pPr>
        <w:spacing w:after="0" w:line="480" w:lineRule="auto"/>
        <w:ind w:firstLine="720"/>
        <w:rPr>
          <w:rFonts w:ascii="Times New Roman" w:hAnsi="Times New Roman" w:cs="Times New Roman"/>
          <w:noProof/>
          <w:sz w:val="24"/>
          <w:szCs w:val="24"/>
        </w:rPr>
      </w:pPr>
      <w:r w:rsidRPr="000A0323">
        <w:rPr>
          <w:rFonts w:ascii="Times New Roman" w:hAnsi="Times New Roman" w:cs="Times New Roman"/>
          <w:noProof/>
          <w:sz w:val="24"/>
          <w:szCs w:val="24"/>
        </w:rPr>
        <w:t>The exploration of this dataset revealed significant findings regarding sales revenue trends over time and the performance of various product lines. Specifically, in 2016, the company experienced its highest sales revenue, totaling $968,941,497, closely followed by 2017 with $936,474,226 in sales revenue</w:t>
      </w:r>
      <w:r w:rsidR="006F3D80">
        <w:rPr>
          <w:rFonts w:ascii="Times New Roman" w:hAnsi="Times New Roman" w:cs="Times New Roman"/>
          <w:noProof/>
          <w:sz w:val="24"/>
          <w:szCs w:val="24"/>
        </w:rPr>
        <w:t xml:space="preserve"> as seen in Figure 13</w:t>
      </w:r>
      <w:r w:rsidRPr="000A0323">
        <w:rPr>
          <w:rFonts w:ascii="Times New Roman" w:hAnsi="Times New Roman" w:cs="Times New Roman"/>
          <w:noProof/>
          <w:sz w:val="24"/>
          <w:szCs w:val="24"/>
        </w:rPr>
        <w:t>. These insights highlight the efficacy of marketing campaigns and sales strategies during these years.</w:t>
      </w:r>
    </w:p>
    <w:p w14:paraId="20F0F900" w14:textId="5D6E5F64" w:rsidR="000A0323" w:rsidRPr="000A0323" w:rsidRDefault="000A0323" w:rsidP="000A0323">
      <w:pPr>
        <w:spacing w:after="0" w:line="480" w:lineRule="auto"/>
        <w:ind w:firstLine="720"/>
        <w:rPr>
          <w:rFonts w:ascii="Times New Roman" w:hAnsi="Times New Roman" w:cs="Times New Roman"/>
          <w:noProof/>
          <w:sz w:val="24"/>
          <w:szCs w:val="24"/>
        </w:rPr>
      </w:pPr>
      <w:r w:rsidRPr="000A0323">
        <w:rPr>
          <w:rFonts w:ascii="Times New Roman" w:hAnsi="Times New Roman" w:cs="Times New Roman"/>
          <w:noProof/>
          <w:sz w:val="24"/>
          <w:szCs w:val="24"/>
        </w:rPr>
        <w:t>Furthermore, delving into sales revenue by product line highlighted key categories driving overall sales performance.</w:t>
      </w:r>
      <w:r w:rsidR="00CE7C9D">
        <w:rPr>
          <w:rFonts w:ascii="Times New Roman" w:hAnsi="Times New Roman" w:cs="Times New Roman"/>
          <w:noProof/>
          <w:sz w:val="24"/>
          <w:szCs w:val="24"/>
        </w:rPr>
        <w:t xml:space="preserve"> </w:t>
      </w:r>
      <w:r w:rsidR="008C620D">
        <w:rPr>
          <w:rFonts w:ascii="Times New Roman" w:hAnsi="Times New Roman" w:cs="Times New Roman"/>
          <w:noProof/>
          <w:sz w:val="24"/>
          <w:szCs w:val="24"/>
        </w:rPr>
        <w:t>Figur</w:t>
      </w:r>
      <w:r w:rsidR="00CE7C9D">
        <w:rPr>
          <w:rFonts w:ascii="Times New Roman" w:hAnsi="Times New Roman" w:cs="Times New Roman"/>
          <w:noProof/>
          <w:sz w:val="24"/>
          <w:szCs w:val="24"/>
        </w:rPr>
        <w:t>e</w:t>
      </w:r>
      <w:r w:rsidR="008C620D">
        <w:rPr>
          <w:rFonts w:ascii="Times New Roman" w:hAnsi="Times New Roman" w:cs="Times New Roman"/>
          <w:noProof/>
          <w:sz w:val="24"/>
          <w:szCs w:val="24"/>
        </w:rPr>
        <w:t xml:space="preserve"> 14</w:t>
      </w:r>
      <w:r w:rsidR="00CE7C9D">
        <w:rPr>
          <w:rFonts w:ascii="Times New Roman" w:hAnsi="Times New Roman" w:cs="Times New Roman"/>
          <w:noProof/>
          <w:sz w:val="24"/>
          <w:szCs w:val="24"/>
        </w:rPr>
        <w:t xml:space="preserve"> shows that</w:t>
      </w:r>
      <w:r w:rsidRPr="000A0323">
        <w:rPr>
          <w:rFonts w:ascii="Times New Roman" w:hAnsi="Times New Roman" w:cs="Times New Roman"/>
          <w:noProof/>
          <w:sz w:val="24"/>
          <w:szCs w:val="24"/>
        </w:rPr>
        <w:t xml:space="preserve"> "Personal Accessories" emerged as the top-performing product line, generating approximately $1.8 billion in revenue, followed closely by "Camping Equipment" with around $1.6 billion. These figures underscore the importance of these product lines in contributing to the company's revenue streams.</w:t>
      </w:r>
    </w:p>
    <w:p w14:paraId="578D38BC" w14:textId="4C6EFF29" w:rsidR="000A0323" w:rsidRDefault="000A0323" w:rsidP="000A0323">
      <w:pPr>
        <w:spacing w:after="0" w:line="480" w:lineRule="auto"/>
        <w:ind w:firstLine="720"/>
        <w:rPr>
          <w:rFonts w:ascii="Times New Roman" w:hAnsi="Times New Roman" w:cs="Times New Roman"/>
          <w:noProof/>
          <w:sz w:val="24"/>
          <w:szCs w:val="24"/>
        </w:rPr>
      </w:pPr>
      <w:r w:rsidRPr="000A0323">
        <w:rPr>
          <w:rFonts w:ascii="Times New Roman" w:hAnsi="Times New Roman" w:cs="Times New Roman"/>
          <w:noProof/>
          <w:sz w:val="24"/>
          <w:szCs w:val="24"/>
        </w:rPr>
        <w:t xml:space="preserve">Additionally, the analysis of product profitability unveiled top-performing products in terms of gross profit. "Product Star Dome" emerged as the most profitable product, contributing </w:t>
      </w:r>
      <w:r w:rsidRPr="000A0323">
        <w:rPr>
          <w:rFonts w:ascii="Times New Roman" w:hAnsi="Times New Roman" w:cs="Times New Roman"/>
          <w:noProof/>
          <w:sz w:val="24"/>
          <w:szCs w:val="24"/>
        </w:rPr>
        <w:lastRenderedPageBreak/>
        <w:t>$33,000,000 to gross profit, followed closely by "Product Hibernator Extreme" with a gross profit of $32,000,000</w:t>
      </w:r>
      <w:r w:rsidR="00CE7C9D">
        <w:rPr>
          <w:rFonts w:ascii="Times New Roman" w:hAnsi="Times New Roman" w:cs="Times New Roman"/>
          <w:noProof/>
          <w:sz w:val="24"/>
          <w:szCs w:val="24"/>
        </w:rPr>
        <w:t>, presented in Figure 15</w:t>
      </w:r>
      <w:r w:rsidRPr="000A0323">
        <w:rPr>
          <w:rFonts w:ascii="Times New Roman" w:hAnsi="Times New Roman" w:cs="Times New Roman"/>
          <w:noProof/>
          <w:sz w:val="24"/>
          <w:szCs w:val="24"/>
        </w:rPr>
        <w:t>.</w:t>
      </w:r>
    </w:p>
    <w:p w14:paraId="4D3D5489" w14:textId="4A36723C" w:rsidR="000B4F30" w:rsidRPr="009C205E" w:rsidRDefault="004A4C92" w:rsidP="000A0323">
      <w:pPr>
        <w:spacing w:after="0" w:line="480" w:lineRule="auto"/>
        <w:ind w:firstLine="720"/>
        <w:rPr>
          <w:i/>
          <w:iCs/>
          <w:color w:val="44546A" w:themeColor="text2"/>
          <w:sz w:val="18"/>
          <w:szCs w:val="18"/>
        </w:rPr>
      </w:pPr>
      <w:r w:rsidRPr="009C205E">
        <w:rPr>
          <w:i/>
          <w:iCs/>
          <w:noProof/>
          <w:color w:val="44546A" w:themeColor="text2"/>
          <w:sz w:val="18"/>
          <w:szCs w:val="18"/>
        </w:rPr>
        <w:drawing>
          <wp:anchor distT="0" distB="0" distL="114300" distR="114300" simplePos="0" relativeHeight="251669504" behindDoc="0" locked="0" layoutInCell="1" allowOverlap="1" wp14:anchorId="7C811906" wp14:editId="73E3F39B">
            <wp:simplePos x="0" y="0"/>
            <wp:positionH relativeFrom="margin">
              <wp:align>center</wp:align>
            </wp:positionH>
            <wp:positionV relativeFrom="paragraph">
              <wp:posOffset>2642235</wp:posOffset>
            </wp:positionV>
            <wp:extent cx="3477821" cy="2286000"/>
            <wp:effectExtent l="0" t="0" r="2540" b="0"/>
            <wp:wrapTopAndBottom/>
            <wp:docPr id="1951295357" name="Picture 1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5357" name="Picture 18" descr="A graph with different colo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7821" cy="2286000"/>
                    </a:xfrm>
                    <a:prstGeom prst="rect">
                      <a:avLst/>
                    </a:prstGeom>
                  </pic:spPr>
                </pic:pic>
              </a:graphicData>
            </a:graphic>
            <wp14:sizeRelH relativeFrom="page">
              <wp14:pctWidth>0</wp14:pctWidth>
            </wp14:sizeRelH>
            <wp14:sizeRelV relativeFrom="page">
              <wp14:pctHeight>0</wp14:pctHeight>
            </wp14:sizeRelV>
          </wp:anchor>
        </w:drawing>
      </w:r>
      <w:r w:rsidR="00DB343A" w:rsidRPr="009C205E">
        <w:rPr>
          <w:i/>
          <w:iCs/>
          <w:noProof/>
          <w:color w:val="44546A" w:themeColor="text2"/>
          <w:sz w:val="18"/>
          <w:szCs w:val="18"/>
        </w:rPr>
        <w:drawing>
          <wp:anchor distT="0" distB="0" distL="114300" distR="114300" simplePos="0" relativeHeight="251668480" behindDoc="0" locked="0" layoutInCell="1" allowOverlap="1" wp14:anchorId="090F8623" wp14:editId="3D835F18">
            <wp:simplePos x="0" y="0"/>
            <wp:positionH relativeFrom="margin">
              <wp:align>center</wp:align>
            </wp:positionH>
            <wp:positionV relativeFrom="paragraph">
              <wp:posOffset>4445</wp:posOffset>
            </wp:positionV>
            <wp:extent cx="3483145" cy="2286000"/>
            <wp:effectExtent l="0" t="0" r="0" b="0"/>
            <wp:wrapTopAndBottom/>
            <wp:docPr id="1457185085" name="Picture 17"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5085" name="Picture 17" descr="A graph with a line and a poin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3145" cy="2286000"/>
                    </a:xfrm>
                    <a:prstGeom prst="rect">
                      <a:avLst/>
                    </a:prstGeom>
                  </pic:spPr>
                </pic:pic>
              </a:graphicData>
            </a:graphic>
            <wp14:sizeRelH relativeFrom="page">
              <wp14:pctWidth>0</wp14:pctWidth>
            </wp14:sizeRelH>
            <wp14:sizeRelV relativeFrom="page">
              <wp14:pctHeight>0</wp14:pctHeight>
            </wp14:sizeRelV>
          </wp:anchor>
        </w:drawing>
      </w:r>
      <w:r w:rsidR="00A64B16">
        <w:rPr>
          <w:i/>
          <w:iCs/>
          <w:color w:val="44546A" w:themeColor="text2"/>
          <w:sz w:val="18"/>
          <w:szCs w:val="18"/>
        </w:rPr>
        <w:t xml:space="preserve">                               </w:t>
      </w:r>
      <w:r w:rsidR="00066BA1" w:rsidRPr="009C205E">
        <w:rPr>
          <w:i/>
          <w:iCs/>
          <w:color w:val="44546A" w:themeColor="text2"/>
          <w:sz w:val="18"/>
          <w:szCs w:val="18"/>
        </w:rPr>
        <w:t>Figure 13: Revenue by Year from 2013 to 2017</w:t>
      </w:r>
    </w:p>
    <w:p w14:paraId="4D1A9A3B" w14:textId="28ED3E2D" w:rsidR="00066BA1" w:rsidRPr="009C205E" w:rsidRDefault="00A64B16" w:rsidP="000A0323">
      <w:pPr>
        <w:spacing w:after="0" w:line="480" w:lineRule="auto"/>
        <w:ind w:firstLine="720"/>
        <w:rPr>
          <w:i/>
          <w:iCs/>
          <w:color w:val="44546A" w:themeColor="text2"/>
          <w:sz w:val="18"/>
          <w:szCs w:val="18"/>
        </w:rPr>
      </w:pPr>
      <w:r>
        <w:rPr>
          <w:noProof/>
        </w:rPr>
        <mc:AlternateContent>
          <mc:Choice Requires="wps">
            <w:drawing>
              <wp:anchor distT="0" distB="0" distL="114300" distR="114300" simplePos="0" relativeHeight="251672576" behindDoc="0" locked="0" layoutInCell="1" allowOverlap="1" wp14:anchorId="3076FB0C" wp14:editId="47159452">
                <wp:simplePos x="0" y="0"/>
                <wp:positionH relativeFrom="column">
                  <wp:posOffset>1228725</wp:posOffset>
                </wp:positionH>
                <wp:positionV relativeFrom="paragraph">
                  <wp:posOffset>4677410</wp:posOffset>
                </wp:positionV>
                <wp:extent cx="3475355" cy="635"/>
                <wp:effectExtent l="0" t="0" r="4445" b="12065"/>
                <wp:wrapTopAndBottom/>
                <wp:docPr id="647938739" name="Text Box 1"/>
                <wp:cNvGraphicFramePr/>
                <a:graphic xmlns:a="http://schemas.openxmlformats.org/drawingml/2006/main">
                  <a:graphicData uri="http://schemas.microsoft.com/office/word/2010/wordprocessingShape">
                    <wps:wsp>
                      <wps:cNvSpPr txBox="1"/>
                      <wps:spPr>
                        <a:xfrm>
                          <a:off x="0" y="0"/>
                          <a:ext cx="3475355" cy="635"/>
                        </a:xfrm>
                        <a:prstGeom prst="rect">
                          <a:avLst/>
                        </a:prstGeom>
                        <a:solidFill>
                          <a:prstClr val="white"/>
                        </a:solidFill>
                        <a:ln>
                          <a:noFill/>
                        </a:ln>
                      </wps:spPr>
                      <wps:txbx>
                        <w:txbxContent>
                          <w:p w14:paraId="7CD5465E" w14:textId="7EFB644A" w:rsidR="00A64B16" w:rsidRPr="00A509E0" w:rsidRDefault="00A64B16" w:rsidP="00A64B16">
                            <w:pPr>
                              <w:pStyle w:val="Caption"/>
                            </w:pPr>
                            <w:r>
                              <w:t>Figure 15: Gross Profit by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FB0C" id="_x0000_s1027" type="#_x0000_t202" style="position:absolute;left:0;text-align:left;margin-left:96.75pt;margin-top:368.3pt;width:273.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" stroked="f">
                <v:textbox style="mso-fit-shape-to-text:t" inset="0,0,0,0">
                  <w:txbxContent>
                    <w:p w14:paraId="7CD5465E" w14:textId="7EFB644A" w:rsidR="00A64B16" w:rsidRPr="00A509E0" w:rsidRDefault="00A64B16" w:rsidP="00A64B16">
                      <w:pPr>
                        <w:pStyle w:val="Caption"/>
                      </w:pPr>
                      <w:r>
                        <w:t>Figure 15: Gross Profit by Product</w:t>
                      </w:r>
                    </w:p>
                  </w:txbxContent>
                </v:textbox>
                <w10:wrap type="topAndBottom"/>
              </v:shape>
            </w:pict>
          </mc:Fallback>
        </mc:AlternateContent>
      </w:r>
      <w:r w:rsidR="009C205E" w:rsidRPr="009C205E">
        <w:rPr>
          <w:i/>
          <w:iCs/>
          <w:noProof/>
          <w:color w:val="44546A" w:themeColor="text2"/>
          <w:sz w:val="18"/>
          <w:szCs w:val="18"/>
        </w:rPr>
        <w:drawing>
          <wp:anchor distT="0" distB="0" distL="114300" distR="114300" simplePos="0" relativeHeight="251670528" behindDoc="0" locked="0" layoutInCell="1" allowOverlap="1" wp14:anchorId="7062A26B" wp14:editId="2DBFB728">
            <wp:simplePos x="0" y="0"/>
            <wp:positionH relativeFrom="column">
              <wp:posOffset>1228725</wp:posOffset>
            </wp:positionH>
            <wp:positionV relativeFrom="paragraph">
              <wp:posOffset>2571115</wp:posOffset>
            </wp:positionV>
            <wp:extent cx="3475718" cy="2313432"/>
            <wp:effectExtent l="0" t="0" r="4445" b="0"/>
            <wp:wrapTopAndBottom/>
            <wp:docPr id="1551973455" name="Picture 19" descr="A graph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3455" name="Picture 19" descr="A graph of green ba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5718" cy="2313432"/>
                    </a:xfrm>
                    <a:prstGeom prst="rect">
                      <a:avLst/>
                    </a:prstGeom>
                  </pic:spPr>
                </pic:pic>
              </a:graphicData>
            </a:graphic>
            <wp14:sizeRelH relativeFrom="page">
              <wp14:pctWidth>0</wp14:pctWidth>
            </wp14:sizeRelH>
            <wp14:sizeRelV relativeFrom="page">
              <wp14:pctHeight>0</wp14:pctHeight>
            </wp14:sizeRelV>
          </wp:anchor>
        </w:drawing>
      </w:r>
      <w:r>
        <w:rPr>
          <w:i/>
          <w:iCs/>
          <w:color w:val="44546A" w:themeColor="text2"/>
          <w:sz w:val="18"/>
          <w:szCs w:val="18"/>
        </w:rPr>
        <w:t xml:space="preserve">                              </w:t>
      </w:r>
      <w:r w:rsidR="004A4C92" w:rsidRPr="009C205E">
        <w:rPr>
          <w:i/>
          <w:iCs/>
          <w:color w:val="44546A" w:themeColor="text2"/>
          <w:sz w:val="18"/>
          <w:szCs w:val="18"/>
        </w:rPr>
        <w:t>Figure 14: Revenue by Product Line</w:t>
      </w:r>
    </w:p>
    <w:p w14:paraId="5FC665ED" w14:textId="2829381D" w:rsidR="000A0323" w:rsidRDefault="000A0323" w:rsidP="00D12830">
      <w:pPr>
        <w:spacing w:after="0" w:line="480" w:lineRule="auto"/>
        <w:ind w:firstLine="720"/>
        <w:rPr>
          <w:rFonts w:ascii="Times New Roman" w:hAnsi="Times New Roman" w:cs="Times New Roman"/>
          <w:noProof/>
          <w:sz w:val="24"/>
          <w:szCs w:val="24"/>
        </w:rPr>
      </w:pPr>
      <w:r w:rsidRPr="000A0323">
        <w:rPr>
          <w:rFonts w:ascii="Times New Roman" w:hAnsi="Times New Roman" w:cs="Times New Roman"/>
          <w:noProof/>
          <w:sz w:val="24"/>
          <w:szCs w:val="24"/>
        </w:rPr>
        <w:lastRenderedPageBreak/>
        <w:t>While the insights from th</w:t>
      </w:r>
      <w:r w:rsidR="001B0773">
        <w:rPr>
          <w:rFonts w:ascii="Times New Roman" w:hAnsi="Times New Roman" w:cs="Times New Roman"/>
          <w:noProof/>
          <w:sz w:val="24"/>
          <w:szCs w:val="24"/>
        </w:rPr>
        <w:t xml:space="preserve">is </w:t>
      </w:r>
      <w:r w:rsidRPr="000A0323">
        <w:rPr>
          <w:rFonts w:ascii="Times New Roman" w:hAnsi="Times New Roman" w:cs="Times New Roman"/>
          <w:noProof/>
          <w:sz w:val="24"/>
          <w:szCs w:val="24"/>
        </w:rPr>
        <w:t xml:space="preserve">dataset offer valuable information on sales performance and profitability, they do not directly </w:t>
      </w:r>
      <w:r w:rsidR="001B0773" w:rsidRPr="000A0323">
        <w:rPr>
          <w:rFonts w:ascii="Times New Roman" w:hAnsi="Times New Roman" w:cs="Times New Roman"/>
          <w:noProof/>
          <w:sz w:val="24"/>
          <w:szCs w:val="24"/>
        </w:rPr>
        <w:t>link</w:t>
      </w:r>
      <w:r w:rsidRPr="000A0323">
        <w:rPr>
          <w:rFonts w:ascii="Times New Roman" w:hAnsi="Times New Roman" w:cs="Times New Roman"/>
          <w:noProof/>
          <w:sz w:val="24"/>
          <w:szCs w:val="24"/>
        </w:rPr>
        <w:t xml:space="preserve"> with the analyses conducted on the Telco Customer Churn, Employee Attrition, or IT Help Desk datasets. </w:t>
      </w:r>
      <w:r w:rsidR="00D61320">
        <w:rPr>
          <w:rFonts w:ascii="Times New Roman" w:hAnsi="Times New Roman" w:cs="Times New Roman"/>
          <w:noProof/>
          <w:sz w:val="24"/>
          <w:szCs w:val="24"/>
        </w:rPr>
        <w:t>T</w:t>
      </w:r>
      <w:r w:rsidRPr="000A0323">
        <w:rPr>
          <w:rFonts w:ascii="Times New Roman" w:hAnsi="Times New Roman" w:cs="Times New Roman"/>
          <w:noProof/>
          <w:sz w:val="24"/>
          <w:szCs w:val="24"/>
        </w:rPr>
        <w:t>hese datasets focus on distinct aspects of ABC Company's operations, ranging from customer churn behavior and employee retention to IT service quality and satisfaction.</w:t>
      </w:r>
    </w:p>
    <w:p w14:paraId="2999E491" w14:textId="1F362786" w:rsidR="00F56731" w:rsidRDefault="00D61320" w:rsidP="007A6DB9">
      <w:pPr>
        <w:spacing w:after="0" w:line="480" w:lineRule="auto"/>
        <w:ind w:firstLine="720"/>
        <w:rPr>
          <w:rFonts w:ascii="Times New Roman" w:hAnsi="Times New Roman" w:cs="Times New Roman"/>
          <w:noProof/>
          <w:sz w:val="24"/>
          <w:szCs w:val="24"/>
        </w:rPr>
      </w:pPr>
      <w:r w:rsidRPr="00D61320">
        <w:rPr>
          <w:rFonts w:ascii="Times New Roman" w:hAnsi="Times New Roman" w:cs="Times New Roman"/>
          <w:noProof/>
          <w:sz w:val="24"/>
          <w:szCs w:val="24"/>
        </w:rPr>
        <w:t xml:space="preserve">Understanding the insights from the Retail Sales and Marketing, Profit, and Cost dataset is essential for ABC Company. It provides valuable information on revenue streams, product performance, and cost-effectiveness, enabling targeted strategies to enhance operational efficiency, refine marketing, optimize products, and allocate resources effectively. This understanding empowers ABC Company to drive revenue growth </w:t>
      </w:r>
      <w:r w:rsidR="00364059">
        <w:rPr>
          <w:rFonts w:ascii="Times New Roman" w:hAnsi="Times New Roman" w:cs="Times New Roman"/>
          <w:noProof/>
          <w:sz w:val="24"/>
          <w:szCs w:val="24"/>
        </w:rPr>
        <w:t xml:space="preserve">and </w:t>
      </w:r>
      <w:r w:rsidRPr="00D61320">
        <w:rPr>
          <w:rFonts w:ascii="Times New Roman" w:hAnsi="Times New Roman" w:cs="Times New Roman"/>
          <w:noProof/>
          <w:sz w:val="24"/>
          <w:szCs w:val="24"/>
        </w:rPr>
        <w:t>improve customer satisfaction, and profitability in the competitive retail landscape.</w:t>
      </w:r>
    </w:p>
    <w:p w14:paraId="6D33E693" w14:textId="77777777" w:rsidR="007A6DB9" w:rsidRPr="00DC15A4" w:rsidRDefault="007A6DB9" w:rsidP="007A6DB9">
      <w:pPr>
        <w:spacing w:after="0" w:line="480" w:lineRule="auto"/>
        <w:ind w:firstLine="720"/>
        <w:rPr>
          <w:rFonts w:ascii="Times New Roman" w:hAnsi="Times New Roman" w:cs="Times New Roman"/>
          <w:noProof/>
          <w:sz w:val="24"/>
          <w:szCs w:val="24"/>
        </w:rPr>
      </w:pPr>
    </w:p>
    <w:p w14:paraId="16B36208" w14:textId="4852739B" w:rsidR="002A0038" w:rsidRPr="002A0038" w:rsidRDefault="002A0038" w:rsidP="0093585F">
      <w:pPr>
        <w:pStyle w:val="Heading2"/>
      </w:pPr>
      <w:r w:rsidRPr="002A0038">
        <w:t>Marketing Campaign</w:t>
      </w:r>
    </w:p>
    <w:p w14:paraId="4F33C682" w14:textId="77777777" w:rsidR="00DE6C17" w:rsidRDefault="00114B94" w:rsidP="00DE6C17">
      <w:pPr>
        <w:spacing w:after="0" w:line="480" w:lineRule="auto"/>
        <w:ind w:firstLine="720"/>
        <w:rPr>
          <w:rFonts w:ascii="Times New Roman" w:hAnsi="Times New Roman" w:cs="Times New Roman"/>
          <w:sz w:val="24"/>
          <w:szCs w:val="24"/>
        </w:rPr>
      </w:pPr>
      <w:r w:rsidRPr="001D50A4">
        <w:rPr>
          <w:rFonts w:ascii="Times New Roman" w:hAnsi="Times New Roman" w:cs="Times New Roman"/>
          <w:sz w:val="24"/>
          <w:szCs w:val="24"/>
        </w:rPr>
        <w:t>Now shifting our focus to marketing campaign performance within ABC Company.</w:t>
      </w:r>
      <w:r w:rsidR="00495A6B" w:rsidRPr="001D50A4">
        <w:rPr>
          <w:rFonts w:ascii="Times New Roman" w:hAnsi="Times New Roman" w:cs="Times New Roman"/>
          <w:sz w:val="24"/>
          <w:szCs w:val="24"/>
        </w:rPr>
        <w:t xml:space="preserve"> </w:t>
      </w:r>
      <w:r w:rsidR="00550A51" w:rsidRPr="001D50A4">
        <w:rPr>
          <w:rFonts w:ascii="Times New Roman" w:hAnsi="Times New Roman" w:cs="Times New Roman"/>
          <w:sz w:val="24"/>
          <w:szCs w:val="24"/>
        </w:rPr>
        <w:t xml:space="preserve">Our examination of the marketing campaign dataset revealed intriguing patterns in sales performance across various metrics. Sales performance exhibited notable fluctuations across different market sizes and weeks. </w:t>
      </w:r>
    </w:p>
    <w:p w14:paraId="6B5BC23E" w14:textId="141B1AD0" w:rsidR="00550A51" w:rsidRDefault="00550A51" w:rsidP="00DE6C17">
      <w:pPr>
        <w:spacing w:after="0" w:line="480" w:lineRule="auto"/>
        <w:ind w:firstLine="720"/>
        <w:rPr>
          <w:rFonts w:ascii="Times New Roman" w:hAnsi="Times New Roman" w:cs="Times New Roman"/>
          <w:sz w:val="24"/>
          <w:szCs w:val="24"/>
        </w:rPr>
      </w:pPr>
      <w:r w:rsidRPr="001D50A4">
        <w:rPr>
          <w:rFonts w:ascii="Times New Roman" w:hAnsi="Times New Roman" w:cs="Times New Roman"/>
          <w:sz w:val="24"/>
          <w:szCs w:val="24"/>
        </w:rPr>
        <w:t>Notably, Week 1 emerged as the most lucrative period across all market sizes, while Week 4 stood out with the highest sales in the small market size segment, reaching an impressive $58,000</w:t>
      </w:r>
      <w:r w:rsidR="00654C32">
        <w:rPr>
          <w:rFonts w:ascii="Times New Roman" w:hAnsi="Times New Roman" w:cs="Times New Roman"/>
          <w:sz w:val="24"/>
          <w:szCs w:val="24"/>
        </w:rPr>
        <w:t xml:space="preserve"> (Figure 16)</w:t>
      </w:r>
      <w:r w:rsidRPr="001D50A4">
        <w:rPr>
          <w:rFonts w:ascii="Times New Roman" w:hAnsi="Times New Roman" w:cs="Times New Roman"/>
          <w:sz w:val="24"/>
          <w:szCs w:val="24"/>
        </w:rPr>
        <w:t>.</w:t>
      </w:r>
      <w:r w:rsidR="00DE6C17">
        <w:rPr>
          <w:rFonts w:ascii="Times New Roman" w:hAnsi="Times New Roman" w:cs="Times New Roman"/>
          <w:sz w:val="24"/>
          <w:szCs w:val="24"/>
        </w:rPr>
        <w:t xml:space="preserve"> </w:t>
      </w:r>
      <w:r w:rsidRPr="00550A51">
        <w:rPr>
          <w:rFonts w:ascii="Times New Roman" w:hAnsi="Times New Roman" w:cs="Times New Roman"/>
          <w:sz w:val="24"/>
          <w:szCs w:val="24"/>
        </w:rPr>
        <w:t>Market ID 3 consistently demonstrated its prowess as the top performer in generating sales, closely trailed by Market ID 10 and Market ID 5</w:t>
      </w:r>
      <w:r w:rsidR="0052688D">
        <w:rPr>
          <w:rFonts w:ascii="Times New Roman" w:hAnsi="Times New Roman" w:cs="Times New Roman"/>
          <w:sz w:val="24"/>
          <w:szCs w:val="24"/>
        </w:rPr>
        <w:t xml:space="preserve"> (Figure 17)</w:t>
      </w:r>
      <w:r w:rsidRPr="00550A51">
        <w:rPr>
          <w:rFonts w:ascii="Times New Roman" w:hAnsi="Times New Roman" w:cs="Times New Roman"/>
          <w:sz w:val="24"/>
          <w:szCs w:val="24"/>
        </w:rPr>
        <w:t>. Remarkably, Week 1 maintained its dominance across all market IDs, suggesting a recurring trend in sales performance irrespective of market specifics.</w:t>
      </w:r>
    </w:p>
    <w:p w14:paraId="604E4153" w14:textId="439169DD" w:rsidR="00B2753F" w:rsidRPr="005F75A3" w:rsidRDefault="00B2753F" w:rsidP="00DE6C17">
      <w:pPr>
        <w:spacing w:after="0" w:line="480" w:lineRule="auto"/>
        <w:ind w:firstLine="720"/>
        <w:rPr>
          <w:i/>
          <w:iCs/>
          <w:color w:val="44546A" w:themeColor="text2"/>
          <w:sz w:val="18"/>
          <w:szCs w:val="18"/>
        </w:rPr>
      </w:pPr>
      <w:r w:rsidRPr="005F75A3">
        <w:rPr>
          <w:i/>
          <w:iCs/>
          <w:noProof/>
          <w:color w:val="44546A" w:themeColor="text2"/>
          <w:sz w:val="18"/>
          <w:szCs w:val="18"/>
        </w:rPr>
        <w:lastRenderedPageBreak/>
        <w:drawing>
          <wp:anchor distT="0" distB="0" distL="114300" distR="114300" simplePos="0" relativeHeight="251673600" behindDoc="0" locked="0" layoutInCell="1" allowOverlap="1" wp14:anchorId="21133E2E" wp14:editId="2094C467">
            <wp:simplePos x="0" y="0"/>
            <wp:positionH relativeFrom="margin">
              <wp:align>center</wp:align>
            </wp:positionH>
            <wp:positionV relativeFrom="paragraph">
              <wp:posOffset>0</wp:posOffset>
            </wp:positionV>
            <wp:extent cx="5314950" cy="2247900"/>
            <wp:effectExtent l="0" t="0" r="6350" b="0"/>
            <wp:wrapTopAndBottom/>
            <wp:docPr id="827529242" name="Picture 20" descr="A graph showing the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29242" name="Picture 20" descr="A graph showing the number of peop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4950" cy="2247900"/>
                    </a:xfrm>
                    <a:prstGeom prst="rect">
                      <a:avLst/>
                    </a:prstGeom>
                  </pic:spPr>
                </pic:pic>
              </a:graphicData>
            </a:graphic>
            <wp14:sizeRelH relativeFrom="page">
              <wp14:pctWidth>0</wp14:pctWidth>
            </wp14:sizeRelH>
            <wp14:sizeRelV relativeFrom="page">
              <wp14:pctHeight>0</wp14:pctHeight>
            </wp14:sizeRelV>
          </wp:anchor>
        </w:drawing>
      </w:r>
      <w:r w:rsidRPr="005F75A3">
        <w:rPr>
          <w:i/>
          <w:iCs/>
          <w:color w:val="44546A" w:themeColor="text2"/>
          <w:sz w:val="18"/>
          <w:szCs w:val="18"/>
        </w:rPr>
        <w:t>Figure 16: Average Sales by Market Size and Week</w:t>
      </w:r>
      <w:r w:rsidR="00D16357" w:rsidRPr="005F75A3">
        <w:rPr>
          <w:i/>
          <w:iCs/>
          <w:color w:val="44546A" w:themeColor="text2"/>
          <w:sz w:val="18"/>
          <w:szCs w:val="18"/>
        </w:rPr>
        <w:t xml:space="preserve"> Number</w:t>
      </w:r>
    </w:p>
    <w:p w14:paraId="52C9CE36" w14:textId="215E259F" w:rsidR="00D16357" w:rsidRPr="005F75A3" w:rsidRDefault="00D16357" w:rsidP="005F75A3">
      <w:pPr>
        <w:spacing w:after="0" w:line="480" w:lineRule="auto"/>
        <w:ind w:firstLine="720"/>
        <w:rPr>
          <w:i/>
          <w:iCs/>
          <w:color w:val="44546A" w:themeColor="text2"/>
          <w:sz w:val="18"/>
          <w:szCs w:val="18"/>
        </w:rPr>
      </w:pPr>
      <w:r w:rsidRPr="005F75A3">
        <w:rPr>
          <w:i/>
          <w:iCs/>
          <w:noProof/>
          <w:color w:val="44546A" w:themeColor="text2"/>
          <w:sz w:val="18"/>
          <w:szCs w:val="18"/>
        </w:rPr>
        <w:drawing>
          <wp:anchor distT="0" distB="0" distL="114300" distR="114300" simplePos="0" relativeHeight="251674624" behindDoc="0" locked="0" layoutInCell="1" allowOverlap="1" wp14:anchorId="48E0DD65" wp14:editId="2C06EBE7">
            <wp:simplePos x="0" y="0"/>
            <wp:positionH relativeFrom="margin">
              <wp:align>center</wp:align>
            </wp:positionH>
            <wp:positionV relativeFrom="paragraph">
              <wp:posOffset>2540</wp:posOffset>
            </wp:positionV>
            <wp:extent cx="5314950" cy="2247900"/>
            <wp:effectExtent l="0" t="0" r="6350" b="0"/>
            <wp:wrapTopAndBottom/>
            <wp:docPr id="605767136" name="Picture 21" descr="A graph of a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67136" name="Picture 21" descr="A graph of a marke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4950" cy="2247900"/>
                    </a:xfrm>
                    <a:prstGeom prst="rect">
                      <a:avLst/>
                    </a:prstGeom>
                  </pic:spPr>
                </pic:pic>
              </a:graphicData>
            </a:graphic>
            <wp14:sizeRelH relativeFrom="page">
              <wp14:pctWidth>0</wp14:pctWidth>
            </wp14:sizeRelH>
            <wp14:sizeRelV relativeFrom="page">
              <wp14:pctHeight>0</wp14:pctHeight>
            </wp14:sizeRelV>
          </wp:anchor>
        </w:drawing>
      </w:r>
      <w:r w:rsidRPr="005F75A3">
        <w:rPr>
          <w:i/>
          <w:iCs/>
          <w:color w:val="44546A" w:themeColor="text2"/>
          <w:sz w:val="18"/>
          <w:szCs w:val="18"/>
        </w:rPr>
        <w:t>Figure 17: Sales in Thousands by Market ID and Week Number</w:t>
      </w:r>
    </w:p>
    <w:p w14:paraId="4B9E38D7" w14:textId="77777777" w:rsidR="005F75A3" w:rsidRDefault="005F75A3" w:rsidP="005F75A3">
      <w:pPr>
        <w:spacing w:after="0" w:line="480" w:lineRule="auto"/>
        <w:rPr>
          <w:rFonts w:ascii="Times New Roman" w:hAnsi="Times New Roman" w:cs="Times New Roman"/>
          <w:sz w:val="24"/>
          <w:szCs w:val="24"/>
        </w:rPr>
      </w:pPr>
    </w:p>
    <w:p w14:paraId="3A37A329" w14:textId="41E6BAEF" w:rsidR="00550A51" w:rsidRDefault="00550A51" w:rsidP="005F75A3">
      <w:pPr>
        <w:spacing w:after="0" w:line="480" w:lineRule="auto"/>
        <w:ind w:firstLine="720"/>
        <w:rPr>
          <w:rFonts w:ascii="Times New Roman" w:hAnsi="Times New Roman" w:cs="Times New Roman"/>
          <w:sz w:val="24"/>
          <w:szCs w:val="24"/>
        </w:rPr>
      </w:pPr>
      <w:r w:rsidRPr="00550A51">
        <w:rPr>
          <w:rFonts w:ascii="Times New Roman" w:hAnsi="Times New Roman" w:cs="Times New Roman"/>
          <w:sz w:val="24"/>
          <w:szCs w:val="24"/>
        </w:rPr>
        <w:t xml:space="preserve">Furthermore, our analysis </w:t>
      </w:r>
      <w:r w:rsidR="00B2753F">
        <w:rPr>
          <w:rFonts w:ascii="Times New Roman" w:hAnsi="Times New Roman" w:cs="Times New Roman"/>
          <w:sz w:val="24"/>
          <w:szCs w:val="24"/>
        </w:rPr>
        <w:t xml:space="preserve">in Figure 18 </w:t>
      </w:r>
      <w:r w:rsidRPr="00550A51">
        <w:rPr>
          <w:rFonts w:ascii="Times New Roman" w:hAnsi="Times New Roman" w:cs="Times New Roman"/>
          <w:sz w:val="24"/>
          <w:szCs w:val="24"/>
        </w:rPr>
        <w:t>highlighted the impact of promotional strategies on sales outcomes. Campaigns featuring Promotion 3 showcased exceptional success rates, with Week 2 recording the peak of sales. Conversely, Promotion 2 struggled to deliver, particularly evident in Week 4's lackluster performance.</w:t>
      </w:r>
    </w:p>
    <w:p w14:paraId="24AA97EE" w14:textId="0F2153AC" w:rsidR="005F75A3" w:rsidRDefault="005F75A3" w:rsidP="005F75A3">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93A22A" wp14:editId="3F7CED7D">
            <wp:extent cx="5312664" cy="1997925"/>
            <wp:effectExtent l="0" t="0" r="0" b="0"/>
            <wp:docPr id="316706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6160" name="Picture 3167061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2664" cy="1997925"/>
                    </a:xfrm>
                    <a:prstGeom prst="rect">
                      <a:avLst/>
                    </a:prstGeom>
                  </pic:spPr>
                </pic:pic>
              </a:graphicData>
            </a:graphic>
          </wp:inline>
        </w:drawing>
      </w:r>
    </w:p>
    <w:p w14:paraId="0CC81E68" w14:textId="09858A07" w:rsidR="00045816" w:rsidRPr="003659C9" w:rsidRDefault="00045816" w:rsidP="00550A51">
      <w:pPr>
        <w:spacing w:after="0" w:line="480" w:lineRule="auto"/>
        <w:ind w:firstLine="720"/>
        <w:rPr>
          <w:i/>
          <w:iCs/>
          <w:color w:val="44546A" w:themeColor="text2"/>
          <w:sz w:val="18"/>
          <w:szCs w:val="18"/>
        </w:rPr>
      </w:pPr>
      <w:r w:rsidRPr="003659C9">
        <w:rPr>
          <w:i/>
          <w:iCs/>
          <w:color w:val="44546A" w:themeColor="text2"/>
          <w:sz w:val="18"/>
          <w:szCs w:val="18"/>
        </w:rPr>
        <w:t xml:space="preserve">Figure 18: Sales </w:t>
      </w:r>
      <w:r w:rsidR="003659C9" w:rsidRPr="003659C9">
        <w:rPr>
          <w:i/>
          <w:iCs/>
          <w:color w:val="44546A" w:themeColor="text2"/>
          <w:sz w:val="18"/>
          <w:szCs w:val="18"/>
        </w:rPr>
        <w:t>by Week Number and Promotion</w:t>
      </w:r>
    </w:p>
    <w:p w14:paraId="6F0D494E" w14:textId="77777777" w:rsidR="003659C9" w:rsidRDefault="003659C9" w:rsidP="00550A51">
      <w:pPr>
        <w:spacing w:after="0" w:line="480" w:lineRule="auto"/>
        <w:ind w:firstLine="720"/>
        <w:rPr>
          <w:rFonts w:ascii="Times New Roman" w:hAnsi="Times New Roman" w:cs="Times New Roman"/>
          <w:sz w:val="24"/>
          <w:szCs w:val="24"/>
        </w:rPr>
      </w:pPr>
    </w:p>
    <w:p w14:paraId="5D6B7067" w14:textId="6547C57A" w:rsidR="0025666B" w:rsidRDefault="001C42AD" w:rsidP="00550A5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found </w:t>
      </w:r>
      <w:r w:rsidRPr="001C42AD">
        <w:rPr>
          <w:rFonts w:ascii="Times New Roman" w:hAnsi="Times New Roman" w:cs="Times New Roman"/>
          <w:sz w:val="24"/>
          <w:szCs w:val="24"/>
        </w:rPr>
        <w:t>there is a significant correlation to the insights derived from</w:t>
      </w:r>
      <w:r>
        <w:rPr>
          <w:rFonts w:ascii="Times New Roman" w:hAnsi="Times New Roman" w:cs="Times New Roman"/>
          <w:sz w:val="24"/>
          <w:szCs w:val="24"/>
        </w:rPr>
        <w:t xml:space="preserve"> the </w:t>
      </w:r>
      <w:r w:rsidR="00163BD2" w:rsidRPr="00163BD2">
        <w:rPr>
          <w:rFonts w:ascii="Times New Roman" w:hAnsi="Times New Roman" w:cs="Times New Roman"/>
          <w:sz w:val="24"/>
          <w:szCs w:val="24"/>
        </w:rPr>
        <w:t>Retail Sales and Marketing, Profit, and Cost</w:t>
      </w:r>
      <w:r w:rsidR="00163BD2">
        <w:rPr>
          <w:rFonts w:ascii="Times New Roman" w:hAnsi="Times New Roman" w:cs="Times New Roman"/>
          <w:sz w:val="24"/>
          <w:szCs w:val="24"/>
        </w:rPr>
        <w:t xml:space="preserve"> analysis</w:t>
      </w:r>
      <w:r w:rsidR="00F31C9F">
        <w:rPr>
          <w:rFonts w:ascii="Times New Roman" w:hAnsi="Times New Roman" w:cs="Times New Roman"/>
          <w:sz w:val="24"/>
          <w:szCs w:val="24"/>
        </w:rPr>
        <w:t>.</w:t>
      </w:r>
      <w:r w:rsidR="00163BD2">
        <w:rPr>
          <w:rFonts w:ascii="Times New Roman" w:hAnsi="Times New Roman" w:cs="Times New Roman"/>
          <w:sz w:val="24"/>
          <w:szCs w:val="24"/>
        </w:rPr>
        <w:t xml:space="preserve"> </w:t>
      </w:r>
      <w:r w:rsidR="00F31C9F" w:rsidRPr="00F31C9F">
        <w:rPr>
          <w:rFonts w:ascii="Times New Roman" w:hAnsi="Times New Roman" w:cs="Times New Roman"/>
          <w:sz w:val="24"/>
          <w:szCs w:val="24"/>
        </w:rPr>
        <w:t>For instance, the examination of sales revenue over time in the Retail Sales and Marketing, Profit, and Cost dataset provides insights into the effectiveness of marketing campaigns and sales strategies, directly connecting with the objectives of the marketing campaign dataset. Similarly, the analysis of product profitability sheds light on the performance of specific products, which can inform promotional strategies and sales efforts.</w:t>
      </w:r>
      <w:r w:rsidR="00AE4F82">
        <w:rPr>
          <w:rFonts w:ascii="Times New Roman" w:hAnsi="Times New Roman" w:cs="Times New Roman"/>
          <w:sz w:val="24"/>
          <w:szCs w:val="24"/>
        </w:rPr>
        <w:t xml:space="preserve"> </w:t>
      </w:r>
    </w:p>
    <w:p w14:paraId="7FD306E3" w14:textId="75ABDDDD" w:rsidR="00BC5FA8" w:rsidRPr="00550A51" w:rsidRDefault="0025666B" w:rsidP="00550A51">
      <w:pPr>
        <w:spacing w:after="0" w:line="480" w:lineRule="auto"/>
        <w:ind w:firstLine="720"/>
        <w:rPr>
          <w:rFonts w:ascii="Times New Roman" w:hAnsi="Times New Roman" w:cs="Times New Roman"/>
          <w:sz w:val="24"/>
          <w:szCs w:val="24"/>
        </w:rPr>
      </w:pPr>
      <w:r w:rsidRPr="0025666B">
        <w:rPr>
          <w:rFonts w:ascii="Times New Roman" w:hAnsi="Times New Roman" w:cs="Times New Roman"/>
          <w:sz w:val="24"/>
          <w:szCs w:val="24"/>
        </w:rPr>
        <w:t>Despite these correlations, it's essential to recognize that the Retail Sales and Marketing, Profit, and Cost dataset focuses on retail operations and financial metrics, whereas the marketing campaign dataset primarily centers on promotional strategies and sales outcomes. While interconnected, these datasets offer insights into different aspects of ABC Company's operations,</w:t>
      </w:r>
    </w:p>
    <w:p w14:paraId="31910860" w14:textId="3D1F3952" w:rsidR="00F56731" w:rsidRPr="00DC15A4" w:rsidRDefault="00550A51" w:rsidP="0019694C">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7AC47DE8" w14:textId="5B1AEEF2" w:rsidR="002A0038" w:rsidRPr="002A0038" w:rsidRDefault="002A0038" w:rsidP="0093585F">
      <w:pPr>
        <w:pStyle w:val="Heading2"/>
      </w:pPr>
      <w:r w:rsidRPr="002A0038">
        <w:t>Security Policies</w:t>
      </w:r>
    </w:p>
    <w:p w14:paraId="655605C0" w14:textId="72E017CF" w:rsidR="00C8688E" w:rsidRDefault="00C8688E" w:rsidP="00C8688E">
      <w:pPr>
        <w:spacing w:after="0" w:line="480" w:lineRule="auto"/>
        <w:ind w:firstLine="720"/>
        <w:rPr>
          <w:rFonts w:ascii="Times New Roman" w:hAnsi="Times New Roman" w:cs="Times New Roman"/>
          <w:noProof/>
          <w:sz w:val="24"/>
          <w:szCs w:val="24"/>
        </w:rPr>
      </w:pPr>
      <w:r w:rsidRPr="00C8688E">
        <w:rPr>
          <w:rFonts w:ascii="Times New Roman" w:hAnsi="Times New Roman" w:cs="Times New Roman"/>
          <w:noProof/>
          <w:sz w:val="24"/>
          <w:szCs w:val="24"/>
        </w:rPr>
        <w:t xml:space="preserve">Regarding the current IT infrastructure assessment, our analysis </w:t>
      </w:r>
      <w:r w:rsidR="00F2193E">
        <w:rPr>
          <w:rFonts w:ascii="Times New Roman" w:hAnsi="Times New Roman" w:cs="Times New Roman"/>
          <w:noProof/>
          <w:sz w:val="24"/>
          <w:szCs w:val="24"/>
        </w:rPr>
        <w:t xml:space="preserve">addresses </w:t>
      </w:r>
      <w:r w:rsidR="00F2193E" w:rsidRPr="00F2193E">
        <w:rPr>
          <w:rFonts w:ascii="Times New Roman" w:hAnsi="Times New Roman" w:cs="Times New Roman"/>
          <w:noProof/>
          <w:sz w:val="24"/>
          <w:szCs w:val="24"/>
        </w:rPr>
        <w:t xml:space="preserve">the challenge faced by our company in integrating technology and information systems across its offices </w:t>
      </w:r>
      <w:r w:rsidR="00F2193E" w:rsidRPr="00F2193E">
        <w:rPr>
          <w:rFonts w:ascii="Times New Roman" w:hAnsi="Times New Roman" w:cs="Times New Roman"/>
          <w:noProof/>
          <w:sz w:val="24"/>
          <w:szCs w:val="24"/>
        </w:rPr>
        <w:lastRenderedPageBreak/>
        <w:t>located in the North, South, East, and West regions of the United States. The current setup involves each territory operating independently with its technology infrastructure. To achieve organizational cohesion and efficiency, it is imperative to assess the existing IT infrastructure, identify areas for improvement, and propose strategic solutions tailored to each region's needs. This paper will outline the evaluation of the current IT setup in each territory and recommend appropriate measures to centralize technology resources and enhance collaboration.</w:t>
      </w:r>
    </w:p>
    <w:p w14:paraId="4BC2C3D3" w14:textId="4DC03AD1" w:rsidR="00F2193E" w:rsidRPr="00962C44" w:rsidRDefault="00577286" w:rsidP="00962C44">
      <w:pPr>
        <w:spacing w:after="0" w:line="480" w:lineRule="auto"/>
        <w:rPr>
          <w:rFonts w:ascii="Times New Roman" w:hAnsi="Times New Roman" w:cs="Times New Roman"/>
          <w:noProof/>
          <w:sz w:val="24"/>
          <w:szCs w:val="24"/>
        </w:rPr>
      </w:pPr>
      <w:r w:rsidRPr="00C6321E">
        <w:rPr>
          <w:rFonts w:ascii="Times New Roman" w:hAnsi="Times New Roman" w:cs="Times New Roman"/>
          <w:noProof/>
          <w:sz w:val="24"/>
          <w:szCs w:val="24"/>
        </w:rPr>
        <w:t>Hardware Platform</w:t>
      </w:r>
      <w:r w:rsidR="007F7FB6">
        <w:rPr>
          <w:rFonts w:ascii="Times New Roman" w:hAnsi="Times New Roman" w:cs="Times New Roman"/>
          <w:noProof/>
          <w:sz w:val="24"/>
          <w:szCs w:val="24"/>
        </w:rPr>
        <w:t>:</w:t>
      </w:r>
    </w:p>
    <w:p w14:paraId="33EDE8E0" w14:textId="77777777" w:rsidR="007A6DB9" w:rsidRDefault="00962C44" w:rsidP="007A6DB9">
      <w:pPr>
        <w:spacing w:after="0" w:line="480" w:lineRule="auto"/>
        <w:ind w:firstLine="720"/>
        <w:rPr>
          <w:rFonts w:ascii="Times New Roman" w:hAnsi="Times New Roman" w:cs="Times New Roman"/>
          <w:noProof/>
          <w:sz w:val="24"/>
          <w:szCs w:val="24"/>
        </w:rPr>
      </w:pPr>
      <w:r w:rsidRPr="00962C44">
        <w:rPr>
          <w:rFonts w:ascii="Times New Roman" w:hAnsi="Times New Roman" w:cs="Times New Roman"/>
          <w:noProof/>
          <w:sz w:val="24"/>
          <w:szCs w:val="24"/>
        </w:rPr>
        <w:t xml:space="preserve">To improve upon the existing physical server hardware platform, transitioning to a cloud-based infrastructure would be advantageous. This shift would eliminate the need for on-premises hardware maintenance and reduce costs associated with managing multiple servers across different locations. Additionally, migrating to a cloud-based platform offers scalability and flexibility to accommodate future growth and technological advancements. Consolidating to one vendor for the cloud-based platform, such as Microsoft Azure or Amazon Web Services (AWS), would streamline management and support processes. </w:t>
      </w:r>
    </w:p>
    <w:p w14:paraId="60984EDE" w14:textId="1C68F4D9" w:rsidR="007F7FB6" w:rsidRDefault="00962C44" w:rsidP="007A6DB9">
      <w:pPr>
        <w:spacing w:after="0" w:line="480" w:lineRule="auto"/>
        <w:ind w:firstLine="720"/>
        <w:rPr>
          <w:rFonts w:ascii="Times New Roman" w:hAnsi="Times New Roman" w:cs="Times New Roman"/>
          <w:noProof/>
          <w:sz w:val="24"/>
          <w:szCs w:val="24"/>
        </w:rPr>
      </w:pPr>
      <w:r w:rsidRPr="00962C44">
        <w:rPr>
          <w:rFonts w:ascii="Times New Roman" w:hAnsi="Times New Roman" w:cs="Times New Roman"/>
          <w:noProof/>
          <w:sz w:val="24"/>
          <w:szCs w:val="24"/>
        </w:rPr>
        <w:t xml:space="preserve">This </w:t>
      </w:r>
      <w:r w:rsidR="00B93EC1" w:rsidRPr="00962C44">
        <w:rPr>
          <w:rFonts w:ascii="Times New Roman" w:hAnsi="Times New Roman" w:cs="Times New Roman"/>
          <w:noProof/>
          <w:sz w:val="24"/>
          <w:szCs w:val="24"/>
        </w:rPr>
        <w:t>combined</w:t>
      </w:r>
      <w:r w:rsidRPr="00962C44">
        <w:rPr>
          <w:rFonts w:ascii="Times New Roman" w:hAnsi="Times New Roman" w:cs="Times New Roman"/>
          <w:noProof/>
          <w:sz w:val="24"/>
          <w:szCs w:val="24"/>
        </w:rPr>
        <w:t xml:space="preserve"> approach ensures consistency in service delivery, simplifies troubleshooting, and enhances security protocols. As we're currently using HP across the business for hardware solutions, leveraging HP's Managed Device Services would be beneficial in this transition. HP's as-a-service model provides world-class devices and services through a flexible framework, aligning with our goals of optimizing IT performance while managing costs. HP's Managed Device Services simplify device lifecycle management, offering better employee experiences and improved security. Opting for Platform as a Service (PaaS) model, such as Microsoft Azure, also aligns with our strategy. This approach provides automatic software </w:t>
      </w:r>
      <w:r w:rsidRPr="00962C44">
        <w:rPr>
          <w:rFonts w:ascii="Times New Roman" w:hAnsi="Times New Roman" w:cs="Times New Roman"/>
          <w:noProof/>
          <w:sz w:val="24"/>
          <w:szCs w:val="24"/>
        </w:rPr>
        <w:lastRenderedPageBreak/>
        <w:t>updates, built-in security features, and simplified development and deployment processes, enhancing overall efficiency and reducing operational complexities.</w:t>
      </w:r>
    </w:p>
    <w:p w14:paraId="23DB765C" w14:textId="2CE8C5F4" w:rsidR="007F7FB6" w:rsidRDefault="007A6DB9" w:rsidP="00A75A13">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Business Systems:</w:t>
      </w:r>
    </w:p>
    <w:p w14:paraId="4FC230DD" w14:textId="77777777" w:rsidR="00A75A13" w:rsidRDefault="007A6DB9" w:rsidP="007A6DB9">
      <w:pPr>
        <w:spacing w:after="0" w:line="480" w:lineRule="auto"/>
        <w:ind w:firstLine="720"/>
        <w:rPr>
          <w:rFonts w:ascii="Times New Roman" w:hAnsi="Times New Roman" w:cs="Times New Roman"/>
          <w:noProof/>
          <w:sz w:val="24"/>
          <w:szCs w:val="24"/>
        </w:rPr>
      </w:pPr>
      <w:r w:rsidRPr="007A6DB9">
        <w:rPr>
          <w:rFonts w:ascii="Times New Roman" w:hAnsi="Times New Roman" w:cs="Times New Roman"/>
          <w:noProof/>
          <w:sz w:val="24"/>
          <w:szCs w:val="24"/>
        </w:rPr>
        <w:t xml:space="preserve">The current business systems in place, including Lotus and various versions of Excel (2007, 2010, and 2016), may not be the most practical solution for unified data management and reporting. Lotus, while once widely used, has become outdated and lacks modern features and support. </w:t>
      </w:r>
    </w:p>
    <w:p w14:paraId="2CD467CF" w14:textId="77777777" w:rsidR="00B93EC1" w:rsidRDefault="007A6DB9" w:rsidP="007A6DB9">
      <w:pPr>
        <w:spacing w:after="0" w:line="480" w:lineRule="auto"/>
        <w:ind w:firstLine="720"/>
        <w:rPr>
          <w:rFonts w:ascii="Times New Roman" w:hAnsi="Times New Roman" w:cs="Times New Roman"/>
          <w:noProof/>
          <w:sz w:val="24"/>
          <w:szCs w:val="24"/>
        </w:rPr>
      </w:pPr>
      <w:r w:rsidRPr="007A6DB9">
        <w:rPr>
          <w:rFonts w:ascii="Times New Roman" w:hAnsi="Times New Roman" w:cs="Times New Roman"/>
          <w:noProof/>
          <w:sz w:val="24"/>
          <w:szCs w:val="24"/>
        </w:rPr>
        <w:t xml:space="preserve">Excel, while versatile, often leads to </w:t>
      </w:r>
      <w:r w:rsidR="00A75A13" w:rsidRPr="007A6DB9">
        <w:rPr>
          <w:rFonts w:ascii="Times New Roman" w:hAnsi="Times New Roman" w:cs="Times New Roman"/>
          <w:noProof/>
          <w:sz w:val="24"/>
          <w:szCs w:val="24"/>
        </w:rPr>
        <w:t>variations</w:t>
      </w:r>
      <w:r w:rsidRPr="007A6DB9">
        <w:rPr>
          <w:rFonts w:ascii="Times New Roman" w:hAnsi="Times New Roman" w:cs="Times New Roman"/>
          <w:noProof/>
          <w:sz w:val="24"/>
          <w:szCs w:val="24"/>
        </w:rPr>
        <w:t xml:space="preserve"> in reporting due to different versions being used across offices. Transitioning to Power BI as the proposed technology offers several advantages, including enhanced data visualization, real-time analytics, and interactive reporting capabilities. However, it's essential to consider whether Power BI is practical for all users, particularly those who may not be familiar with advanced data analysis tools. One potential challenge with transitioning solely to Power BI is ensuring compatibility with existing workflows and user preferences. Some users may have specialized reporting needs or workflows that are better suited to traditional spreadsheet-based tools like Excel. </w:t>
      </w:r>
    </w:p>
    <w:p w14:paraId="4C2C2E76" w14:textId="2B386055" w:rsidR="007A6DB9" w:rsidRPr="007A6DB9" w:rsidRDefault="007A6DB9" w:rsidP="007A6DB9">
      <w:pPr>
        <w:spacing w:after="0" w:line="480" w:lineRule="auto"/>
        <w:ind w:firstLine="720"/>
        <w:rPr>
          <w:rFonts w:ascii="Times New Roman" w:hAnsi="Times New Roman" w:cs="Times New Roman"/>
          <w:noProof/>
          <w:sz w:val="24"/>
          <w:szCs w:val="24"/>
        </w:rPr>
      </w:pPr>
      <w:r w:rsidRPr="007A6DB9">
        <w:rPr>
          <w:rFonts w:ascii="Times New Roman" w:hAnsi="Times New Roman" w:cs="Times New Roman"/>
          <w:noProof/>
          <w:sz w:val="24"/>
          <w:szCs w:val="24"/>
        </w:rPr>
        <w:t>Moreover, enforcing standardization and data governance practices across the organization may require additional effort and resources. To address these challenges, a phased approach to implementing Power BI could be considered. Providing comprehensive training and support to users transitioning from Excel to Power BI can help mitigate resistance to change and ensure a smooth transition. Additionally, offering alternative reporting solutions for users with specialized needs while gradually introducing Power BI for standard reporting tasks can help balance user requirements with the organization's strategic goals.</w:t>
      </w:r>
    </w:p>
    <w:p w14:paraId="0D7B44BC" w14:textId="77777777" w:rsidR="00F044EF" w:rsidRDefault="00F044EF" w:rsidP="007A6DB9">
      <w:pPr>
        <w:spacing w:after="0" w:line="480" w:lineRule="auto"/>
        <w:rPr>
          <w:rFonts w:ascii="Times New Roman" w:hAnsi="Times New Roman" w:cs="Times New Roman"/>
          <w:noProof/>
          <w:sz w:val="24"/>
          <w:szCs w:val="24"/>
        </w:rPr>
      </w:pPr>
    </w:p>
    <w:p w14:paraId="55FF55B5" w14:textId="5B6359DC" w:rsidR="007A6DB9" w:rsidRDefault="00F044EF" w:rsidP="007A6DB9">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S</w:t>
      </w:r>
      <w:r w:rsidRPr="00F044EF">
        <w:rPr>
          <w:rFonts w:ascii="Times New Roman" w:hAnsi="Times New Roman" w:cs="Times New Roman"/>
          <w:noProof/>
          <w:sz w:val="24"/>
          <w:szCs w:val="24"/>
        </w:rPr>
        <w:t>ecurity/Security Policy</w:t>
      </w:r>
      <w:r>
        <w:rPr>
          <w:rFonts w:ascii="Times New Roman" w:hAnsi="Times New Roman" w:cs="Times New Roman"/>
          <w:noProof/>
          <w:sz w:val="24"/>
          <w:szCs w:val="24"/>
        </w:rPr>
        <w:t>:</w:t>
      </w:r>
    </w:p>
    <w:p w14:paraId="59080D3C" w14:textId="77777777" w:rsidR="00A967AD" w:rsidRDefault="00521C65" w:rsidP="00521C65">
      <w:pPr>
        <w:spacing w:after="0" w:line="480" w:lineRule="auto"/>
        <w:ind w:firstLine="720"/>
        <w:rPr>
          <w:rFonts w:ascii="Times New Roman" w:hAnsi="Times New Roman" w:cs="Times New Roman"/>
          <w:noProof/>
          <w:sz w:val="24"/>
          <w:szCs w:val="24"/>
        </w:rPr>
      </w:pPr>
      <w:r w:rsidRPr="00521C65">
        <w:rPr>
          <w:rFonts w:ascii="Times New Roman" w:hAnsi="Times New Roman" w:cs="Times New Roman"/>
          <w:noProof/>
          <w:sz w:val="24"/>
          <w:szCs w:val="24"/>
        </w:rPr>
        <w:t xml:space="preserve">Given the diverse hardware platforms across the organization's locations, implementing a robust security strategy is imperative to mitigate potential risks. An effective solution is deploying Sophos Intercept X, a comprehensive endpoint protection platform renowned for its advanced threat detection capabilities and rapid response functionalities. Sophos Intercept X offers a breadth and depth of data needed to investigate and respond to suspicious activities effectively. </w:t>
      </w:r>
    </w:p>
    <w:p w14:paraId="3BEC6EC2" w14:textId="77777777" w:rsidR="00A967AD" w:rsidRDefault="00521C65" w:rsidP="00521C65">
      <w:pPr>
        <w:spacing w:after="0" w:line="480" w:lineRule="auto"/>
        <w:ind w:firstLine="720"/>
        <w:rPr>
          <w:rFonts w:ascii="Times New Roman" w:hAnsi="Times New Roman" w:cs="Times New Roman"/>
          <w:noProof/>
          <w:sz w:val="24"/>
          <w:szCs w:val="24"/>
        </w:rPr>
      </w:pPr>
      <w:r w:rsidRPr="00521C65">
        <w:rPr>
          <w:rFonts w:ascii="Times New Roman" w:hAnsi="Times New Roman" w:cs="Times New Roman"/>
          <w:noProof/>
          <w:sz w:val="24"/>
          <w:szCs w:val="24"/>
        </w:rPr>
        <w:t xml:space="preserve">With features such as comprehensive logging of device activity and integration with Sophos Data Lake (Sophos, 2024), organizations gain critical insights into potential threats across multiple attack surfaces. Additionally, Live Discover empowers administrators to query devices and investigate activity in real time, while Live Response provides a secure terminal for remediation actions, ensuring swift incident response. (Sophos, 2024) </w:t>
      </w:r>
    </w:p>
    <w:p w14:paraId="2802F5C9" w14:textId="77777777" w:rsidR="00FD02C3" w:rsidRDefault="00521C65" w:rsidP="00521C65">
      <w:pPr>
        <w:spacing w:after="0" w:line="480" w:lineRule="auto"/>
        <w:ind w:firstLine="720"/>
        <w:rPr>
          <w:rFonts w:ascii="Times New Roman" w:hAnsi="Times New Roman" w:cs="Times New Roman"/>
          <w:noProof/>
          <w:sz w:val="24"/>
          <w:szCs w:val="24"/>
        </w:rPr>
      </w:pPr>
      <w:r w:rsidRPr="00521C65">
        <w:rPr>
          <w:rFonts w:ascii="Times New Roman" w:hAnsi="Times New Roman" w:cs="Times New Roman"/>
          <w:noProof/>
          <w:sz w:val="24"/>
          <w:szCs w:val="24"/>
        </w:rPr>
        <w:t xml:space="preserve">Besides this program implementation, we are also to implement policies </w:t>
      </w:r>
      <w:r w:rsidR="00A967AD" w:rsidRPr="00521C65">
        <w:rPr>
          <w:rFonts w:ascii="Times New Roman" w:hAnsi="Times New Roman" w:cs="Times New Roman"/>
          <w:noProof/>
          <w:sz w:val="24"/>
          <w:szCs w:val="24"/>
        </w:rPr>
        <w:t>overriding</w:t>
      </w:r>
      <w:r w:rsidRPr="00521C65">
        <w:rPr>
          <w:rFonts w:ascii="Times New Roman" w:hAnsi="Times New Roman" w:cs="Times New Roman"/>
          <w:noProof/>
          <w:sz w:val="24"/>
          <w:szCs w:val="24"/>
        </w:rPr>
        <w:t xml:space="preserve"> login credentials and passwords, </w:t>
      </w:r>
      <w:r w:rsidR="00A967AD" w:rsidRPr="00521C65">
        <w:rPr>
          <w:rFonts w:ascii="Times New Roman" w:hAnsi="Times New Roman" w:cs="Times New Roman"/>
          <w:noProof/>
          <w:sz w:val="24"/>
          <w:szCs w:val="24"/>
        </w:rPr>
        <w:t>stressing</w:t>
      </w:r>
      <w:r w:rsidRPr="00521C65">
        <w:rPr>
          <w:rFonts w:ascii="Times New Roman" w:hAnsi="Times New Roman" w:cs="Times New Roman"/>
          <w:noProof/>
          <w:sz w:val="24"/>
          <w:szCs w:val="24"/>
        </w:rPr>
        <w:t xml:space="preserve"> the use of strong passwords and regular updates. Moreover, stopping the use of removable media, such as DVDs and USBs, should be enforced, also keep including encryption protocols and device usage restrictions. Email attachment policies should be started to detect and block suspicious attachments, added by employee education on identifying phishing attempts. </w:t>
      </w:r>
    </w:p>
    <w:p w14:paraId="2F324E0C" w14:textId="193BD910" w:rsidR="00521C65" w:rsidRPr="00521C65" w:rsidRDefault="00521C65" w:rsidP="00521C65">
      <w:pPr>
        <w:spacing w:after="0" w:line="480" w:lineRule="auto"/>
        <w:ind w:firstLine="720"/>
        <w:rPr>
          <w:rFonts w:ascii="Times New Roman" w:hAnsi="Times New Roman" w:cs="Times New Roman"/>
          <w:noProof/>
          <w:sz w:val="24"/>
          <w:szCs w:val="24"/>
        </w:rPr>
      </w:pPr>
      <w:r w:rsidRPr="00521C65">
        <w:rPr>
          <w:rFonts w:ascii="Times New Roman" w:hAnsi="Times New Roman" w:cs="Times New Roman"/>
          <w:noProof/>
          <w:sz w:val="24"/>
          <w:szCs w:val="24"/>
        </w:rPr>
        <w:t>Additionally, timeout policies should automatically lock inactive computers, while policies regulating the storage of personal pictures and documents should restrict access and implement encryption measures. It's essential to note that employees will not be permitted to act as system administrators on their computers, enhancing security measures.</w:t>
      </w:r>
    </w:p>
    <w:p w14:paraId="37E8F6CE" w14:textId="77777777" w:rsidR="00521C65" w:rsidRPr="00521C65" w:rsidRDefault="00521C65" w:rsidP="00521C65">
      <w:pPr>
        <w:spacing w:after="0" w:line="480" w:lineRule="auto"/>
        <w:rPr>
          <w:rFonts w:ascii="Times New Roman" w:hAnsi="Times New Roman" w:cs="Times New Roman"/>
          <w:noProof/>
          <w:sz w:val="24"/>
          <w:szCs w:val="24"/>
        </w:rPr>
      </w:pPr>
    </w:p>
    <w:p w14:paraId="4D15E0F1" w14:textId="68295EA0" w:rsidR="00F044EF" w:rsidRDefault="00BD27C1" w:rsidP="007A6DB9">
      <w:pPr>
        <w:spacing w:after="0" w:line="480" w:lineRule="auto"/>
        <w:rPr>
          <w:rFonts w:ascii="Times New Roman" w:hAnsi="Times New Roman" w:cs="Times New Roman"/>
          <w:noProof/>
          <w:sz w:val="24"/>
          <w:szCs w:val="24"/>
        </w:rPr>
      </w:pPr>
      <w:r w:rsidRPr="00BD27C1">
        <w:rPr>
          <w:rFonts w:ascii="Times New Roman" w:hAnsi="Times New Roman" w:cs="Times New Roman"/>
          <w:noProof/>
          <w:sz w:val="24"/>
          <w:szCs w:val="24"/>
        </w:rPr>
        <w:lastRenderedPageBreak/>
        <w:t>Website</w:t>
      </w:r>
      <w:r>
        <w:rPr>
          <w:rFonts w:ascii="Times New Roman" w:hAnsi="Times New Roman" w:cs="Times New Roman"/>
          <w:noProof/>
          <w:sz w:val="24"/>
          <w:szCs w:val="24"/>
        </w:rPr>
        <w:t>:</w:t>
      </w:r>
    </w:p>
    <w:p w14:paraId="74E20E21" w14:textId="77777777" w:rsidR="00CB585D" w:rsidRDefault="00BD27C1" w:rsidP="00CB585D">
      <w:pPr>
        <w:spacing w:after="0" w:line="480" w:lineRule="auto"/>
        <w:ind w:firstLine="720"/>
        <w:rPr>
          <w:rFonts w:ascii="Times New Roman" w:hAnsi="Times New Roman" w:cs="Times New Roman"/>
          <w:noProof/>
          <w:sz w:val="24"/>
          <w:szCs w:val="24"/>
        </w:rPr>
      </w:pPr>
      <w:r w:rsidRPr="00BD27C1">
        <w:rPr>
          <w:rFonts w:ascii="Times New Roman" w:hAnsi="Times New Roman" w:cs="Times New Roman"/>
          <w:noProof/>
          <w:sz w:val="24"/>
          <w:szCs w:val="24"/>
        </w:rPr>
        <w:t xml:space="preserve">The current decentralized approach to website management, with each site hosting its independent web presence and infrastructure, poses significant challenges for the organization's overarching digital strategy. This decentralized structure leads to fragmented online identities, hindering cohesive branding efforts and diluting the organization's online presence. Furthermore, managing multiple websites introduces complexities in administration, including the coordination of updates, security protocols, and hosting requirements across disparate platforms. </w:t>
      </w:r>
    </w:p>
    <w:p w14:paraId="62B86021" w14:textId="77777777" w:rsidR="009D3A85" w:rsidRDefault="00BD27C1" w:rsidP="009D3A85">
      <w:pPr>
        <w:spacing w:after="0" w:line="480" w:lineRule="auto"/>
        <w:ind w:firstLine="720"/>
        <w:rPr>
          <w:rFonts w:ascii="Times New Roman" w:hAnsi="Times New Roman" w:cs="Times New Roman"/>
          <w:noProof/>
          <w:sz w:val="24"/>
          <w:szCs w:val="24"/>
        </w:rPr>
      </w:pPr>
      <w:r w:rsidRPr="00BD27C1">
        <w:rPr>
          <w:rFonts w:ascii="Times New Roman" w:hAnsi="Times New Roman" w:cs="Times New Roman"/>
          <w:noProof/>
          <w:sz w:val="24"/>
          <w:szCs w:val="24"/>
        </w:rPr>
        <w:t xml:space="preserve">Given these challenges, consolidating the individual websites into a single unified platform is </w:t>
      </w:r>
      <w:r w:rsidR="00E063C8" w:rsidRPr="00BD27C1">
        <w:rPr>
          <w:rFonts w:ascii="Times New Roman" w:hAnsi="Times New Roman" w:cs="Times New Roman"/>
          <w:noProof/>
          <w:sz w:val="24"/>
          <w:szCs w:val="24"/>
        </w:rPr>
        <w:t>urgent</w:t>
      </w:r>
      <w:r w:rsidRPr="00BD27C1">
        <w:rPr>
          <w:rFonts w:ascii="Times New Roman" w:hAnsi="Times New Roman" w:cs="Times New Roman"/>
          <w:noProof/>
          <w:sz w:val="24"/>
          <w:szCs w:val="24"/>
        </w:rPr>
        <w:t xml:space="preserve"> to streamline administration and </w:t>
      </w:r>
      <w:r w:rsidR="00E063C8" w:rsidRPr="00BD27C1">
        <w:rPr>
          <w:rFonts w:ascii="Times New Roman" w:hAnsi="Times New Roman" w:cs="Times New Roman"/>
          <w:noProof/>
          <w:sz w:val="24"/>
          <w:szCs w:val="24"/>
        </w:rPr>
        <w:t>improve</w:t>
      </w:r>
      <w:r w:rsidRPr="00BD27C1">
        <w:rPr>
          <w:rFonts w:ascii="Times New Roman" w:hAnsi="Times New Roman" w:cs="Times New Roman"/>
          <w:noProof/>
          <w:sz w:val="24"/>
          <w:szCs w:val="24"/>
        </w:rPr>
        <w:t xml:space="preserve"> the organization's online </w:t>
      </w:r>
      <w:r w:rsidR="00E063C8">
        <w:rPr>
          <w:rFonts w:ascii="Times New Roman" w:hAnsi="Times New Roman" w:cs="Times New Roman"/>
          <w:noProof/>
          <w:sz w:val="24"/>
          <w:szCs w:val="24"/>
        </w:rPr>
        <w:t>presence</w:t>
      </w:r>
      <w:r w:rsidRPr="00BD27C1">
        <w:rPr>
          <w:rFonts w:ascii="Times New Roman" w:hAnsi="Times New Roman" w:cs="Times New Roman"/>
          <w:noProof/>
          <w:sz w:val="24"/>
          <w:szCs w:val="24"/>
        </w:rPr>
        <w:t xml:space="preserve"> and efficiency.</w:t>
      </w:r>
      <w:r w:rsidR="009D3A85">
        <w:rPr>
          <w:rFonts w:ascii="Times New Roman" w:hAnsi="Times New Roman" w:cs="Times New Roman"/>
          <w:noProof/>
          <w:sz w:val="24"/>
          <w:szCs w:val="24"/>
        </w:rPr>
        <w:t xml:space="preserve"> </w:t>
      </w:r>
      <w:r w:rsidRPr="00BD27C1">
        <w:rPr>
          <w:rFonts w:ascii="Times New Roman" w:hAnsi="Times New Roman" w:cs="Times New Roman"/>
          <w:noProof/>
          <w:sz w:val="24"/>
          <w:szCs w:val="24"/>
        </w:rPr>
        <w:t xml:space="preserve">Based on extensive research and industry reputation, I recommend leveraging the services of Amazon Web Services (AWS) for hosting the consolidated website. </w:t>
      </w:r>
    </w:p>
    <w:p w14:paraId="5815026B" w14:textId="0E2C3CC2" w:rsidR="009D3A85" w:rsidRPr="007A6DB9" w:rsidRDefault="00BD27C1" w:rsidP="009D3A85">
      <w:pPr>
        <w:spacing w:after="0" w:line="480" w:lineRule="auto"/>
        <w:ind w:firstLine="720"/>
        <w:rPr>
          <w:rFonts w:ascii="Times New Roman" w:hAnsi="Times New Roman" w:cs="Times New Roman"/>
          <w:noProof/>
          <w:sz w:val="24"/>
          <w:szCs w:val="24"/>
        </w:rPr>
      </w:pPr>
      <w:r w:rsidRPr="00BD27C1">
        <w:rPr>
          <w:rFonts w:ascii="Times New Roman" w:hAnsi="Times New Roman" w:cs="Times New Roman"/>
          <w:noProof/>
          <w:sz w:val="24"/>
          <w:szCs w:val="24"/>
        </w:rPr>
        <w:t>AWS is a leading cloud service provider known for its robust infrastructure, reliability, and scalability. With a wide range of hosting solutions and advanced security features, AWS can effectively support the organization's needs for a consolidated and highly available web platform. Additionally, AWS offers comprehensive support services and a global network of data centers, ensuring optimal performance and reliability for the organization's online presence (What-is-aws, n.d.).</w:t>
      </w:r>
    </w:p>
    <w:p w14:paraId="736FFA8B" w14:textId="06E681F5" w:rsidR="000468D4" w:rsidRDefault="000468D4" w:rsidP="007F7FB6">
      <w:pPr>
        <w:spacing w:after="0" w:line="480" w:lineRule="auto"/>
        <w:rPr>
          <w:rFonts w:ascii="Times New Roman" w:hAnsi="Times New Roman" w:cs="Times New Roman"/>
          <w:noProof/>
          <w:sz w:val="24"/>
          <w:szCs w:val="24"/>
        </w:rPr>
      </w:pPr>
      <w:r w:rsidRPr="000468D4">
        <w:rPr>
          <w:rFonts w:ascii="Times New Roman" w:hAnsi="Times New Roman" w:cs="Times New Roman"/>
          <w:noProof/>
          <w:sz w:val="24"/>
          <w:szCs w:val="24"/>
        </w:rPr>
        <w:t>Operating Systems Platform</w:t>
      </w:r>
      <w:r>
        <w:rPr>
          <w:rFonts w:ascii="Times New Roman" w:hAnsi="Times New Roman" w:cs="Times New Roman"/>
          <w:noProof/>
          <w:sz w:val="24"/>
          <w:szCs w:val="24"/>
        </w:rPr>
        <w:t>:</w:t>
      </w:r>
    </w:p>
    <w:p w14:paraId="4D11391C" w14:textId="77777777" w:rsidR="000468D4" w:rsidRDefault="000468D4" w:rsidP="000468D4">
      <w:pPr>
        <w:spacing w:after="0" w:line="480" w:lineRule="auto"/>
        <w:ind w:firstLine="720"/>
        <w:rPr>
          <w:rFonts w:ascii="Times New Roman" w:hAnsi="Times New Roman" w:cs="Times New Roman"/>
          <w:noProof/>
          <w:sz w:val="24"/>
          <w:szCs w:val="24"/>
        </w:rPr>
      </w:pPr>
      <w:r w:rsidRPr="000468D4">
        <w:rPr>
          <w:rFonts w:ascii="Times New Roman" w:hAnsi="Times New Roman" w:cs="Times New Roman"/>
          <w:noProof/>
          <w:sz w:val="24"/>
          <w:szCs w:val="24"/>
        </w:rPr>
        <w:t xml:space="preserve">The presence of a mix of Microsoft operating systems, ranging from Windows XP to Windows 10, poses several challenges for network administrators. Firstly, managing multiple operating systems requires additional resources and expertise, as each version may have unique configuration requirements and security vulnerabilities. </w:t>
      </w:r>
    </w:p>
    <w:p w14:paraId="3745EF2B" w14:textId="77777777" w:rsidR="0088346E" w:rsidRDefault="000468D4" w:rsidP="000468D4">
      <w:pPr>
        <w:spacing w:after="0" w:line="480" w:lineRule="auto"/>
        <w:ind w:firstLine="720"/>
        <w:rPr>
          <w:rFonts w:ascii="Times New Roman" w:hAnsi="Times New Roman" w:cs="Times New Roman"/>
          <w:noProof/>
          <w:sz w:val="24"/>
          <w:szCs w:val="24"/>
        </w:rPr>
      </w:pPr>
      <w:r w:rsidRPr="000468D4">
        <w:rPr>
          <w:rFonts w:ascii="Times New Roman" w:hAnsi="Times New Roman" w:cs="Times New Roman"/>
          <w:noProof/>
          <w:sz w:val="24"/>
          <w:szCs w:val="24"/>
        </w:rPr>
        <w:lastRenderedPageBreak/>
        <w:t>Secondly, compatibility issues may arise when trying to integrate systems and applications across different operating environments, leading to decreased efficiency and productivity. Additionally, the lack of consistent support and updates for older operating systems like Windows XP leaves systems exposed to potential security threats and compliance risks. To address these challenges, I recommend implementing a phased migration to Windows 10 across all systems.</w:t>
      </w:r>
    </w:p>
    <w:p w14:paraId="3B7710DE" w14:textId="77777777" w:rsidR="0088346E" w:rsidRDefault="000468D4" w:rsidP="0088346E">
      <w:pPr>
        <w:spacing w:after="0" w:line="480" w:lineRule="auto"/>
        <w:ind w:firstLine="720"/>
        <w:rPr>
          <w:rFonts w:ascii="Times New Roman" w:hAnsi="Times New Roman" w:cs="Times New Roman"/>
          <w:noProof/>
          <w:sz w:val="24"/>
          <w:szCs w:val="24"/>
        </w:rPr>
      </w:pPr>
      <w:r w:rsidRPr="000468D4">
        <w:rPr>
          <w:rFonts w:ascii="Times New Roman" w:hAnsi="Times New Roman" w:cs="Times New Roman"/>
          <w:noProof/>
          <w:sz w:val="24"/>
          <w:szCs w:val="24"/>
        </w:rPr>
        <w:t xml:space="preserve">This approach involves assessing the current infrastructure to identify compatibility issues and develop a migration plan that prioritizes critical systems and applications. It's essential to ensure compatibility with existing hardware and software and provide comprehensive training and support to end-users throughout the transition process. Leveraging automated deployment tools and centralized management solutions can streamline the migration process and minimize disruption to business operations. </w:t>
      </w:r>
    </w:p>
    <w:p w14:paraId="6573385A" w14:textId="26AFA5C4" w:rsidR="007A6DB9" w:rsidRPr="00B561AB" w:rsidRDefault="000468D4" w:rsidP="0088346E">
      <w:pPr>
        <w:spacing w:after="0" w:line="480" w:lineRule="auto"/>
        <w:ind w:firstLine="720"/>
        <w:rPr>
          <w:rFonts w:ascii="Times New Roman" w:hAnsi="Times New Roman" w:cs="Times New Roman"/>
          <w:noProof/>
          <w:sz w:val="24"/>
          <w:szCs w:val="24"/>
        </w:rPr>
      </w:pPr>
      <w:r w:rsidRPr="000468D4">
        <w:rPr>
          <w:rFonts w:ascii="Times New Roman" w:hAnsi="Times New Roman" w:cs="Times New Roman"/>
          <w:noProof/>
          <w:sz w:val="24"/>
          <w:szCs w:val="24"/>
        </w:rPr>
        <w:t>By adopting Windows 10, network administrators can streamline management processes, enhance system reliability, and improve user experience. The transition will enable the organization to mitigate security risks, optimize productivity, and stay competitive in today's dynamic business landscape. (Why You Should Upgrade to Windows 10 - Microsoft Support, n.d.)</w:t>
      </w:r>
    </w:p>
    <w:p w14:paraId="05D2304D" w14:textId="4345207D" w:rsidR="00B561AB" w:rsidRDefault="00B27C05" w:rsidP="00B27C05">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Reporting:</w:t>
      </w:r>
    </w:p>
    <w:p w14:paraId="65F90FA6" w14:textId="77777777" w:rsidR="00C62B9A" w:rsidRDefault="00B27C05" w:rsidP="00B27C05">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C62B9A" w:rsidRPr="00C62B9A">
        <w:rPr>
          <w:rFonts w:ascii="Times New Roman" w:hAnsi="Times New Roman" w:cs="Times New Roman"/>
          <w:noProof/>
          <w:sz w:val="24"/>
          <w:szCs w:val="24"/>
        </w:rPr>
        <w:t xml:space="preserve">When it comes to reporting we must implement as few as possible programs or software because we need consistency across different departments, in this case, I believe that office administrators as well as data analysts and so, therefore I recommend using Power BI and Excel in their latest version, this is because with Power BI we can import datasets from Excel with </w:t>
      </w:r>
      <w:r w:rsidR="00C62B9A" w:rsidRPr="00C62B9A">
        <w:rPr>
          <w:rFonts w:ascii="Times New Roman" w:hAnsi="Times New Roman" w:cs="Times New Roman"/>
          <w:noProof/>
          <w:sz w:val="24"/>
          <w:szCs w:val="24"/>
        </w:rPr>
        <w:lastRenderedPageBreak/>
        <w:t xml:space="preserve">ease, therefore leveraging the day to day activities by not taking so much time using different non-compatible programs. </w:t>
      </w:r>
    </w:p>
    <w:p w14:paraId="5E65D780" w14:textId="0A3D1FC9" w:rsidR="00B27C05" w:rsidRDefault="00C62B9A" w:rsidP="00C62B9A">
      <w:pPr>
        <w:spacing w:after="0" w:line="480" w:lineRule="auto"/>
        <w:ind w:firstLine="720"/>
        <w:rPr>
          <w:rFonts w:ascii="Times New Roman" w:hAnsi="Times New Roman" w:cs="Times New Roman"/>
          <w:noProof/>
          <w:sz w:val="24"/>
          <w:szCs w:val="24"/>
        </w:rPr>
      </w:pPr>
      <w:r w:rsidRPr="00C62B9A">
        <w:rPr>
          <w:rFonts w:ascii="Times New Roman" w:hAnsi="Times New Roman" w:cs="Times New Roman"/>
          <w:noProof/>
          <w:sz w:val="24"/>
          <w:szCs w:val="24"/>
        </w:rPr>
        <w:t>Training is key here. We'll need to make sure everyone knows how to use the tools effectively. So, I propose we organize some training sessions to walk everyone through Power BI and Excel. And of course, we'll be there to provide ongoing support and help out whenever needed. By mixing things up with different reporting options and providing the right training, we can make sure everyone has what they need to work with data effectively. It's all about keeping things simple, and accessible, and empowering everyone to make the most of our data.</w:t>
      </w:r>
    </w:p>
    <w:p w14:paraId="09CE41C4" w14:textId="77777777" w:rsidR="00583A92" w:rsidRDefault="00583A92" w:rsidP="00583A92">
      <w:pPr>
        <w:spacing w:after="0" w:line="480" w:lineRule="auto"/>
        <w:rPr>
          <w:rFonts w:ascii="Times New Roman" w:hAnsi="Times New Roman" w:cs="Times New Roman"/>
          <w:noProof/>
          <w:sz w:val="24"/>
          <w:szCs w:val="24"/>
        </w:rPr>
      </w:pPr>
      <w:r w:rsidRPr="00583A92">
        <w:rPr>
          <w:rFonts w:ascii="Times New Roman" w:hAnsi="Times New Roman" w:cs="Times New Roman"/>
          <w:noProof/>
          <w:sz w:val="24"/>
          <w:szCs w:val="24"/>
        </w:rPr>
        <w:t xml:space="preserve">Management Concerns </w:t>
      </w:r>
    </w:p>
    <w:p w14:paraId="2DCA91C0" w14:textId="77777777" w:rsidR="00583A92" w:rsidRDefault="00583A92" w:rsidP="00583A92">
      <w:pPr>
        <w:spacing w:after="0" w:line="480" w:lineRule="auto"/>
        <w:ind w:firstLine="720"/>
        <w:rPr>
          <w:rFonts w:ascii="Times New Roman" w:hAnsi="Times New Roman" w:cs="Times New Roman"/>
          <w:noProof/>
          <w:sz w:val="24"/>
          <w:szCs w:val="24"/>
        </w:rPr>
      </w:pPr>
      <w:r w:rsidRPr="00583A92">
        <w:rPr>
          <w:rFonts w:ascii="Times New Roman" w:hAnsi="Times New Roman" w:cs="Times New Roman"/>
          <w:noProof/>
          <w:sz w:val="24"/>
          <w:szCs w:val="24"/>
        </w:rPr>
        <w:t xml:space="preserve">As we move forward with our IT infrastructure enhancements, I want to assure you of our commitment to ensuring the security and integrity of our systems. By implementing enterprise-grade antivirus software like Sophos Intercept X, we are enhancing our ability to detect and respond to potential threats effectively. Sophos Intercept X offers advanced threat detection capabilities and rapid response functionalities, empowering our network administrators to safeguard our systems against evolving cyber threats (Sophos, 2024). </w:t>
      </w:r>
    </w:p>
    <w:p w14:paraId="02EB67A7" w14:textId="77777777" w:rsidR="00784C6C" w:rsidRDefault="00583A92" w:rsidP="00583A92">
      <w:pPr>
        <w:spacing w:after="0" w:line="480" w:lineRule="auto"/>
        <w:ind w:firstLine="720"/>
        <w:rPr>
          <w:rFonts w:ascii="Times New Roman" w:hAnsi="Times New Roman" w:cs="Times New Roman"/>
          <w:noProof/>
          <w:sz w:val="24"/>
          <w:szCs w:val="24"/>
        </w:rPr>
      </w:pPr>
      <w:r w:rsidRPr="00583A92">
        <w:rPr>
          <w:rFonts w:ascii="Times New Roman" w:hAnsi="Times New Roman" w:cs="Times New Roman"/>
          <w:noProof/>
          <w:sz w:val="24"/>
          <w:szCs w:val="24"/>
        </w:rPr>
        <w:t xml:space="preserve">Additionally, enforcing strict security policies, such as password management and removable media restrictions, will further bolster our defenses and mitigate potential risks. Through these measures, along with continuous monitoring and compliance audits, I am confident that we can maintain a secure and resilient IT environment to support our business operations effectively. </w:t>
      </w:r>
    </w:p>
    <w:p w14:paraId="0D10CC2B" w14:textId="77777777" w:rsidR="00165CDE" w:rsidRDefault="00583A92" w:rsidP="00165CDE">
      <w:pPr>
        <w:spacing w:after="0" w:line="480" w:lineRule="auto"/>
        <w:rPr>
          <w:rFonts w:ascii="Times New Roman" w:hAnsi="Times New Roman" w:cs="Times New Roman"/>
          <w:noProof/>
          <w:sz w:val="24"/>
          <w:szCs w:val="24"/>
        </w:rPr>
      </w:pPr>
      <w:r w:rsidRPr="00583A92">
        <w:rPr>
          <w:rFonts w:ascii="Times New Roman" w:hAnsi="Times New Roman" w:cs="Times New Roman"/>
          <w:noProof/>
          <w:sz w:val="24"/>
          <w:szCs w:val="24"/>
        </w:rPr>
        <w:t>Summary</w:t>
      </w:r>
    </w:p>
    <w:p w14:paraId="24BB48BE" w14:textId="77777777" w:rsidR="00D66F75" w:rsidRDefault="00583A92" w:rsidP="00583A92">
      <w:pPr>
        <w:spacing w:after="0" w:line="480" w:lineRule="auto"/>
        <w:ind w:firstLine="720"/>
        <w:rPr>
          <w:rFonts w:ascii="Times New Roman" w:hAnsi="Times New Roman" w:cs="Times New Roman"/>
          <w:noProof/>
          <w:sz w:val="24"/>
          <w:szCs w:val="24"/>
        </w:rPr>
      </w:pPr>
      <w:r w:rsidRPr="00583A92">
        <w:rPr>
          <w:rFonts w:ascii="Times New Roman" w:hAnsi="Times New Roman" w:cs="Times New Roman"/>
          <w:noProof/>
          <w:sz w:val="24"/>
          <w:szCs w:val="24"/>
        </w:rPr>
        <w:t xml:space="preserve">I have outlined our strategy to optimize our IT infrastructure and information systems across our company's offices located in different regions of the United States. We discussed the </w:t>
      </w:r>
      <w:r w:rsidRPr="00583A92">
        <w:rPr>
          <w:rFonts w:ascii="Times New Roman" w:hAnsi="Times New Roman" w:cs="Times New Roman"/>
          <w:noProof/>
          <w:sz w:val="24"/>
          <w:szCs w:val="24"/>
        </w:rPr>
        <w:lastRenderedPageBreak/>
        <w:t xml:space="preserve">importance of transitioning to cloud-based solutions, consolidating hardware platforms, and standardizing operating systems to enhance organizational cohesion and efficiency. By leveraging industry-leading solutions such as Microsoft Azure and Amazon Web Services (AWS) for cloud hosting, HP's Managed Device Services for hardware solutions, and Sophos Intercept X for endpoint protection, we aim to streamline management processes and enhance security protocols. </w:t>
      </w:r>
    </w:p>
    <w:p w14:paraId="3691ED1E" w14:textId="46971646" w:rsidR="00C62B9A" w:rsidRDefault="008116B7" w:rsidP="00583A92">
      <w:pPr>
        <w:spacing w:after="0" w:line="480" w:lineRule="auto"/>
        <w:ind w:firstLine="720"/>
        <w:rPr>
          <w:rFonts w:ascii="Times New Roman" w:hAnsi="Times New Roman" w:cs="Times New Roman"/>
          <w:noProof/>
          <w:sz w:val="24"/>
          <w:szCs w:val="24"/>
        </w:rPr>
      </w:pPr>
      <w:r w:rsidRPr="008116B7">
        <w:rPr>
          <w:rFonts w:ascii="Times New Roman" w:hAnsi="Times New Roman" w:cs="Times New Roman"/>
          <w:noProof/>
          <w:sz w:val="24"/>
          <w:szCs w:val="24"/>
        </w:rPr>
        <w:t>Furthermore, I recommended a phased approach to implementing Power BI for data analysis and reporting, complemented by Excel for administrative and non-analytical positions, ensuring user adoption and compatibility across departments. Through these strategic initiatives, we are poised to optimize our IT infrastructure, improve collaboration, and drive business growth securely and efficiently</w:t>
      </w:r>
      <w:r w:rsidR="00583A92" w:rsidRPr="00583A92">
        <w:rPr>
          <w:rFonts w:ascii="Times New Roman" w:hAnsi="Times New Roman" w:cs="Times New Roman"/>
          <w:noProof/>
          <w:sz w:val="24"/>
          <w:szCs w:val="24"/>
        </w:rPr>
        <w:t>.</w:t>
      </w:r>
    </w:p>
    <w:p w14:paraId="5F1F258A" w14:textId="317237C4" w:rsidR="002A0038" w:rsidRPr="00B561AB" w:rsidRDefault="002A0038" w:rsidP="00B561AB">
      <w:pPr>
        <w:spacing w:after="0" w:line="480" w:lineRule="auto"/>
        <w:rPr>
          <w:rFonts w:ascii="Times New Roman" w:hAnsi="Times New Roman" w:cs="Times New Roman"/>
          <w:b/>
          <w:bCs/>
          <w:sz w:val="24"/>
          <w:szCs w:val="24"/>
        </w:rPr>
      </w:pPr>
      <w:r w:rsidRPr="00B561AB">
        <w:rPr>
          <w:rFonts w:ascii="Times New Roman" w:hAnsi="Times New Roman" w:cs="Times New Roman"/>
          <w:b/>
          <w:bCs/>
          <w:sz w:val="24"/>
          <w:szCs w:val="24"/>
        </w:rPr>
        <w:t>Summary</w:t>
      </w:r>
    </w:p>
    <w:p w14:paraId="6AA9611D" w14:textId="77777777" w:rsidR="001D2965" w:rsidRDefault="001D2965" w:rsidP="001D2965">
      <w:pPr>
        <w:spacing w:after="0" w:line="480" w:lineRule="auto"/>
        <w:ind w:firstLine="720"/>
        <w:rPr>
          <w:rFonts w:ascii="Times New Roman" w:hAnsi="Times New Roman" w:cs="Times New Roman"/>
          <w:noProof/>
          <w:sz w:val="24"/>
          <w:szCs w:val="24"/>
        </w:rPr>
      </w:pPr>
      <w:r w:rsidRPr="001D2965">
        <w:rPr>
          <w:rFonts w:ascii="Times New Roman" w:hAnsi="Times New Roman" w:cs="Times New Roman"/>
          <w:noProof/>
          <w:sz w:val="24"/>
          <w:szCs w:val="24"/>
        </w:rPr>
        <w:t xml:space="preserve">In this enterprise-level report, we have conducted a comprehensive analysis of various datasets to glean insights crucial for ABC Company's strategic decision-making. Our examination of the IT Help Desk dataset revealed the importance of prioritizing high-priority tickets and optimizing workload distribution to enhance operational efficiency and customer satisfaction levels. Delving into the Employee Attrition dataset highlighted the need for equity-focused initiatives tailored to laboratory technicians and sales executives, who emerged as the job roles with the highest turnover rates, to reduce turnover rates and foster a supportive work environment. </w:t>
      </w:r>
    </w:p>
    <w:p w14:paraId="33B8A362" w14:textId="4E27DF2B" w:rsidR="001D2965" w:rsidRPr="001D2965" w:rsidRDefault="001D2965" w:rsidP="001D2965">
      <w:pPr>
        <w:spacing w:after="0" w:line="480" w:lineRule="auto"/>
        <w:ind w:firstLine="720"/>
        <w:rPr>
          <w:rFonts w:ascii="Times New Roman" w:hAnsi="Times New Roman" w:cs="Times New Roman"/>
          <w:noProof/>
          <w:sz w:val="24"/>
          <w:szCs w:val="24"/>
        </w:rPr>
      </w:pPr>
      <w:r w:rsidRPr="001D2965">
        <w:rPr>
          <w:rFonts w:ascii="Times New Roman" w:hAnsi="Times New Roman" w:cs="Times New Roman"/>
          <w:noProof/>
          <w:sz w:val="24"/>
          <w:szCs w:val="24"/>
        </w:rPr>
        <w:t xml:space="preserve">Insights from the Telco Customer Churn dataset emphasized the significance of targeted retention strategies to improve customer retention rates and drive revenue growth. Additionally, our analysis of the Retail Sales and Marketing, Profit, and Cost dataset underscored the </w:t>
      </w:r>
      <w:r w:rsidRPr="001D2965">
        <w:rPr>
          <w:rFonts w:ascii="Times New Roman" w:hAnsi="Times New Roman" w:cs="Times New Roman"/>
          <w:noProof/>
          <w:sz w:val="24"/>
          <w:szCs w:val="24"/>
        </w:rPr>
        <w:lastRenderedPageBreak/>
        <w:t>importance of optimizing promotional strategies and focusing on top-performing product lines to maximize profitability.</w:t>
      </w:r>
    </w:p>
    <w:p w14:paraId="4D60BDAB" w14:textId="77777777" w:rsidR="001D2965" w:rsidRPr="001D2965" w:rsidRDefault="001D2965" w:rsidP="001D2965">
      <w:pPr>
        <w:spacing w:after="0" w:line="480" w:lineRule="auto"/>
        <w:ind w:firstLine="720"/>
        <w:rPr>
          <w:rFonts w:ascii="Times New Roman" w:hAnsi="Times New Roman" w:cs="Times New Roman"/>
          <w:noProof/>
          <w:sz w:val="24"/>
          <w:szCs w:val="24"/>
        </w:rPr>
      </w:pPr>
      <w:r w:rsidRPr="001D2965">
        <w:rPr>
          <w:rFonts w:ascii="Times New Roman" w:hAnsi="Times New Roman" w:cs="Times New Roman"/>
          <w:noProof/>
          <w:sz w:val="24"/>
          <w:szCs w:val="24"/>
        </w:rPr>
        <w:t>By synthesizing these insights, we propose actionable recommendations for ABC Company's strategic initiatives:</w:t>
      </w:r>
    </w:p>
    <w:p w14:paraId="13593103" w14:textId="77777777" w:rsidR="001D2965" w:rsidRPr="001D2965" w:rsidRDefault="001D2965" w:rsidP="001D2965">
      <w:pPr>
        <w:numPr>
          <w:ilvl w:val="0"/>
          <w:numId w:val="4"/>
        </w:numPr>
        <w:spacing w:after="0" w:line="480" w:lineRule="auto"/>
        <w:rPr>
          <w:rFonts w:ascii="Times New Roman" w:hAnsi="Times New Roman" w:cs="Times New Roman"/>
          <w:noProof/>
          <w:sz w:val="24"/>
          <w:szCs w:val="24"/>
        </w:rPr>
      </w:pPr>
      <w:r w:rsidRPr="001D2965">
        <w:rPr>
          <w:rFonts w:ascii="Times New Roman" w:hAnsi="Times New Roman" w:cs="Times New Roman"/>
          <w:noProof/>
          <w:sz w:val="24"/>
          <w:szCs w:val="24"/>
        </w:rPr>
        <w:t>Implement targeted training programs and support mechanisms for IT staff to address software-related issues efficiently and equitably distribute the workload.</w:t>
      </w:r>
    </w:p>
    <w:p w14:paraId="5FBA00D4" w14:textId="77777777" w:rsidR="001D2965" w:rsidRPr="001D2965" w:rsidRDefault="001D2965" w:rsidP="001D2965">
      <w:pPr>
        <w:numPr>
          <w:ilvl w:val="0"/>
          <w:numId w:val="4"/>
        </w:numPr>
        <w:spacing w:after="0" w:line="480" w:lineRule="auto"/>
        <w:rPr>
          <w:rFonts w:ascii="Times New Roman" w:hAnsi="Times New Roman" w:cs="Times New Roman"/>
          <w:noProof/>
          <w:sz w:val="24"/>
          <w:szCs w:val="24"/>
        </w:rPr>
      </w:pPr>
      <w:r w:rsidRPr="001D2965">
        <w:rPr>
          <w:rFonts w:ascii="Times New Roman" w:hAnsi="Times New Roman" w:cs="Times New Roman"/>
          <w:noProof/>
          <w:sz w:val="24"/>
          <w:szCs w:val="24"/>
        </w:rPr>
        <w:t>Introduce mentorship programs and diversity training initiatives tailored to laboratory technicians and sales executives, the job roles with the highest turnover rates, to reduce turnover rates and foster a supportive work environment.</w:t>
      </w:r>
    </w:p>
    <w:p w14:paraId="7DBE9C74" w14:textId="77777777" w:rsidR="001D2965" w:rsidRPr="001D2965" w:rsidRDefault="001D2965" w:rsidP="001D2965">
      <w:pPr>
        <w:numPr>
          <w:ilvl w:val="0"/>
          <w:numId w:val="4"/>
        </w:numPr>
        <w:spacing w:after="0" w:line="480" w:lineRule="auto"/>
        <w:rPr>
          <w:rFonts w:ascii="Times New Roman" w:hAnsi="Times New Roman" w:cs="Times New Roman"/>
          <w:noProof/>
          <w:sz w:val="24"/>
          <w:szCs w:val="24"/>
        </w:rPr>
      </w:pPr>
      <w:r w:rsidRPr="001D2965">
        <w:rPr>
          <w:rFonts w:ascii="Times New Roman" w:hAnsi="Times New Roman" w:cs="Times New Roman"/>
          <w:noProof/>
          <w:sz w:val="24"/>
          <w:szCs w:val="24"/>
        </w:rPr>
        <w:t>Develop personalized retention strategies for customers with shorter tenures and dissatisfaction areas to improve customer retention rates and drive revenue growth.</w:t>
      </w:r>
    </w:p>
    <w:p w14:paraId="14850D5F" w14:textId="77777777" w:rsidR="001D2965" w:rsidRPr="001D2965" w:rsidRDefault="001D2965" w:rsidP="001D2965">
      <w:pPr>
        <w:numPr>
          <w:ilvl w:val="0"/>
          <w:numId w:val="4"/>
        </w:numPr>
        <w:spacing w:after="0" w:line="480" w:lineRule="auto"/>
        <w:rPr>
          <w:rFonts w:ascii="Times New Roman" w:hAnsi="Times New Roman" w:cs="Times New Roman"/>
          <w:noProof/>
          <w:sz w:val="24"/>
          <w:szCs w:val="24"/>
        </w:rPr>
      </w:pPr>
      <w:r w:rsidRPr="001D2965">
        <w:rPr>
          <w:rFonts w:ascii="Times New Roman" w:hAnsi="Times New Roman" w:cs="Times New Roman"/>
          <w:noProof/>
          <w:sz w:val="24"/>
          <w:szCs w:val="24"/>
        </w:rPr>
        <w:t>Focus promotional efforts on top-performing product lines to maximize revenue generation and enhance overall profitability.</w:t>
      </w:r>
    </w:p>
    <w:p w14:paraId="4F5EB952" w14:textId="03F23663" w:rsidR="001D2965" w:rsidRPr="001D2965" w:rsidRDefault="001D2965" w:rsidP="001D2965">
      <w:pPr>
        <w:spacing w:after="0" w:line="480" w:lineRule="auto"/>
        <w:ind w:firstLine="720"/>
        <w:rPr>
          <w:rFonts w:ascii="Times New Roman" w:hAnsi="Times New Roman" w:cs="Times New Roman"/>
          <w:noProof/>
          <w:sz w:val="24"/>
          <w:szCs w:val="24"/>
        </w:rPr>
      </w:pPr>
      <w:r w:rsidRPr="001D2965">
        <w:rPr>
          <w:rFonts w:ascii="Times New Roman" w:hAnsi="Times New Roman" w:cs="Times New Roman"/>
          <w:noProof/>
          <w:sz w:val="24"/>
          <w:szCs w:val="24"/>
        </w:rPr>
        <w:t xml:space="preserve">By harnessing the power of data-driven insights and executing targeted strategies, ABC Company is poised to adapt and expand within the </w:t>
      </w:r>
      <w:r w:rsidR="00495BBC" w:rsidRPr="001D2965">
        <w:rPr>
          <w:rFonts w:ascii="Times New Roman" w:hAnsi="Times New Roman" w:cs="Times New Roman"/>
          <w:noProof/>
          <w:sz w:val="24"/>
          <w:szCs w:val="24"/>
        </w:rPr>
        <w:t>vibrant</w:t>
      </w:r>
      <w:r w:rsidRPr="001D2965">
        <w:rPr>
          <w:rFonts w:ascii="Times New Roman" w:hAnsi="Times New Roman" w:cs="Times New Roman"/>
          <w:noProof/>
          <w:sz w:val="24"/>
          <w:szCs w:val="24"/>
        </w:rPr>
        <w:t xml:space="preserve"> market </w:t>
      </w:r>
      <w:r w:rsidR="00495BBC" w:rsidRPr="001D2965">
        <w:rPr>
          <w:rFonts w:ascii="Times New Roman" w:hAnsi="Times New Roman" w:cs="Times New Roman"/>
          <w:noProof/>
          <w:sz w:val="24"/>
          <w:szCs w:val="24"/>
        </w:rPr>
        <w:t>panorama</w:t>
      </w:r>
      <w:r w:rsidRPr="001D2965">
        <w:rPr>
          <w:rFonts w:ascii="Times New Roman" w:hAnsi="Times New Roman" w:cs="Times New Roman"/>
          <w:noProof/>
          <w:sz w:val="24"/>
          <w:szCs w:val="24"/>
        </w:rPr>
        <w:t xml:space="preserve">. These insights serve as a </w:t>
      </w:r>
      <w:r w:rsidR="00495BBC" w:rsidRPr="001D2965">
        <w:rPr>
          <w:rFonts w:ascii="Times New Roman" w:hAnsi="Times New Roman" w:cs="Times New Roman"/>
          <w:noProof/>
          <w:sz w:val="24"/>
          <w:szCs w:val="24"/>
        </w:rPr>
        <w:t>proposal</w:t>
      </w:r>
      <w:r w:rsidRPr="001D2965">
        <w:rPr>
          <w:rFonts w:ascii="Times New Roman" w:hAnsi="Times New Roman" w:cs="Times New Roman"/>
          <w:noProof/>
          <w:sz w:val="24"/>
          <w:szCs w:val="24"/>
        </w:rPr>
        <w:t xml:space="preserve"> for growth, guiding ABC Company </w:t>
      </w:r>
      <w:r w:rsidR="009B09ED" w:rsidRPr="001D2965">
        <w:rPr>
          <w:rFonts w:ascii="Times New Roman" w:hAnsi="Times New Roman" w:cs="Times New Roman"/>
          <w:noProof/>
          <w:sz w:val="24"/>
          <w:szCs w:val="24"/>
        </w:rPr>
        <w:t>for</w:t>
      </w:r>
      <w:r w:rsidRPr="001D2965">
        <w:rPr>
          <w:rFonts w:ascii="Times New Roman" w:hAnsi="Times New Roman" w:cs="Times New Roman"/>
          <w:noProof/>
          <w:sz w:val="24"/>
          <w:szCs w:val="24"/>
        </w:rPr>
        <w:t xml:space="preserve"> enduring success and strengthened market presence.</w:t>
      </w:r>
    </w:p>
    <w:p w14:paraId="7E0DBA95" w14:textId="079D96E4" w:rsidR="009E19E8" w:rsidRPr="00DC15A4" w:rsidRDefault="009E19E8" w:rsidP="00DC15A4">
      <w:pPr>
        <w:spacing w:after="0" w:line="480" w:lineRule="auto"/>
        <w:ind w:firstLine="720"/>
        <w:rPr>
          <w:rFonts w:ascii="Times New Roman" w:hAnsi="Times New Roman" w:cs="Times New Roman"/>
          <w:b/>
          <w:bCs/>
          <w:sz w:val="24"/>
          <w:szCs w:val="24"/>
        </w:rPr>
      </w:pPr>
    </w:p>
    <w:p w14:paraId="6FBBE069" w14:textId="487499BC" w:rsidR="002A0038" w:rsidRDefault="002A0038">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59D06C5" w14:textId="77777777" w:rsidR="009E19E8" w:rsidRPr="00DC15A4" w:rsidRDefault="009E19E8" w:rsidP="00DC15A4">
      <w:pPr>
        <w:spacing w:after="0" w:line="480" w:lineRule="auto"/>
        <w:jc w:val="center"/>
        <w:rPr>
          <w:rFonts w:ascii="Times New Roman" w:hAnsi="Times New Roman" w:cs="Times New Roman"/>
          <w:noProof/>
          <w:sz w:val="24"/>
          <w:szCs w:val="24"/>
        </w:rPr>
      </w:pPr>
      <w:r w:rsidRPr="00CA5A42">
        <w:rPr>
          <w:rFonts w:ascii="Times New Roman" w:hAnsi="Times New Roman" w:cs="Times New Roman"/>
          <w:b/>
          <w:bCs/>
          <w:noProof/>
          <w:sz w:val="24"/>
          <w:szCs w:val="24"/>
        </w:rPr>
        <w:lastRenderedPageBreak/>
        <w:t>References</w:t>
      </w:r>
    </w:p>
    <w:p w14:paraId="1353BDDF" w14:textId="77777777" w:rsidR="00CC260E" w:rsidRPr="00146A9E" w:rsidRDefault="00CC260E" w:rsidP="00CC260E">
      <w:pPr>
        <w:ind w:left="720" w:hanging="720"/>
        <w:rPr>
          <w:rFonts w:ascii="Times New Roman" w:hAnsi="Times New Roman" w:cs="Times New Roman"/>
          <w:sz w:val="24"/>
          <w:szCs w:val="24"/>
        </w:rPr>
      </w:pPr>
      <w:r w:rsidRPr="00146A9E">
        <w:rPr>
          <w:rFonts w:ascii="Times New Roman" w:hAnsi="Times New Roman" w:cs="Times New Roman"/>
          <w:sz w:val="24"/>
          <w:szCs w:val="24"/>
        </w:rPr>
        <w:t>SOPHOS. (2024). Prevent Breaches, Ransomware, and Data Loss with Sophos Endpoint. sophos.com. https://www.sophos.com/en-us/products/endpoint-antivirus</w:t>
      </w:r>
    </w:p>
    <w:p w14:paraId="0EA7DC05" w14:textId="77777777" w:rsidR="00CC260E" w:rsidRPr="00146A9E" w:rsidRDefault="00CC260E" w:rsidP="00CC260E">
      <w:pPr>
        <w:pStyle w:val="NormalWeb"/>
        <w:spacing w:after="0" w:line="480" w:lineRule="auto"/>
        <w:ind w:left="720" w:hanging="720"/>
      </w:pPr>
      <w:r w:rsidRPr="00146A9E">
        <w:rPr>
          <w:color w:val="000000" w:themeColor="text1"/>
          <w:shd w:val="clear" w:color="auto" w:fill="FFFFFF"/>
        </w:rPr>
        <w:t>what-is-aws. (n.d.). [Video].</w:t>
      </w:r>
      <w:r w:rsidRPr="00146A9E">
        <w:t xml:space="preserve"> Amazon Web Services, Inc. </w:t>
      </w:r>
      <w:r w:rsidRPr="00146A9E">
        <w:rPr>
          <w:rStyle w:val="url"/>
        </w:rPr>
        <w:t>https://aws.amazon.com/what-is-aws/</w:t>
      </w:r>
    </w:p>
    <w:p w14:paraId="58B074A5" w14:textId="77777777" w:rsidR="00CC260E" w:rsidRDefault="00CC260E" w:rsidP="00CC260E">
      <w:pPr>
        <w:pStyle w:val="NormalWeb"/>
        <w:spacing w:after="0" w:line="480" w:lineRule="auto"/>
        <w:ind w:left="720" w:hanging="720"/>
        <w:rPr>
          <w:rStyle w:val="url"/>
        </w:rPr>
      </w:pPr>
      <w:r w:rsidRPr="00146A9E">
        <w:t xml:space="preserve">Why you should upgrade to Windows 10 - Microsoft Support. (n.d.). </w:t>
      </w:r>
      <w:r w:rsidRPr="00146A9E">
        <w:rPr>
          <w:rStyle w:val="url"/>
        </w:rPr>
        <w:t>https://support.microsoft.com/en-us/windows/why-you-should-upgrade</w:t>
      </w:r>
      <w:r w:rsidRPr="0098562A">
        <w:rPr>
          <w:rStyle w:val="url"/>
        </w:rPr>
        <w:t>-to-windows-10</w:t>
      </w:r>
    </w:p>
    <w:p w14:paraId="44197953" w14:textId="77777777" w:rsidR="002F6E9D" w:rsidRPr="009E19E8" w:rsidRDefault="002F6E9D" w:rsidP="00DC15A4">
      <w:pPr>
        <w:spacing w:after="0" w:line="480" w:lineRule="auto"/>
        <w:rPr>
          <w:rFonts w:ascii="Times New Roman" w:hAnsi="Times New Roman" w:cs="Times New Roman"/>
          <w:sz w:val="24"/>
          <w:szCs w:val="24"/>
        </w:rPr>
      </w:pPr>
    </w:p>
    <w:sectPr w:rsidR="002F6E9D" w:rsidRPr="009E19E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FABF7" w14:textId="77777777" w:rsidR="00AD1468" w:rsidRDefault="00AD1468" w:rsidP="00C903F2">
      <w:pPr>
        <w:spacing w:after="0" w:line="240" w:lineRule="auto"/>
      </w:pPr>
      <w:r>
        <w:separator/>
      </w:r>
    </w:p>
  </w:endnote>
  <w:endnote w:type="continuationSeparator" w:id="0">
    <w:p w14:paraId="203B77C9" w14:textId="77777777" w:rsidR="00AD1468" w:rsidRDefault="00AD1468" w:rsidP="00C90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180E" w14:textId="77777777" w:rsidR="00CA5A42" w:rsidRDefault="00CA5A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AAF3D" w14:textId="77777777" w:rsidR="00CA5A42" w:rsidRDefault="00CA5A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B8212" w14:textId="77777777" w:rsidR="00CA5A42" w:rsidRDefault="00CA5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18416" w14:textId="77777777" w:rsidR="00AD1468" w:rsidRDefault="00AD1468" w:rsidP="00C903F2">
      <w:pPr>
        <w:spacing w:after="0" w:line="240" w:lineRule="auto"/>
      </w:pPr>
      <w:r>
        <w:separator/>
      </w:r>
    </w:p>
  </w:footnote>
  <w:footnote w:type="continuationSeparator" w:id="0">
    <w:p w14:paraId="1484E07B" w14:textId="77777777" w:rsidR="00AD1468" w:rsidRDefault="00AD1468" w:rsidP="00C90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C110C" w14:textId="77777777" w:rsidR="00CA5A42" w:rsidRDefault="00CA5A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824625240"/>
      <w:docPartObj>
        <w:docPartGallery w:val="Page Numbers (Top of Page)"/>
        <w:docPartUnique/>
      </w:docPartObj>
    </w:sdtPr>
    <w:sdtEndPr>
      <w:rPr>
        <w:noProof/>
      </w:rPr>
    </w:sdtEndPr>
    <w:sdtContent>
      <w:sdt>
        <w:sdtPr>
          <w:rPr>
            <w:rFonts w:cs="Calibri"/>
          </w:rPr>
          <w:id w:val="-17160362"/>
          <w:docPartObj>
            <w:docPartGallery w:val="Page Numbers (Top of Page)"/>
            <w:docPartUnique/>
          </w:docPartObj>
        </w:sdtPr>
        <w:sdtEndPr>
          <w:rPr>
            <w:noProof/>
          </w:rPr>
        </w:sdtEndPr>
        <w:sdtContent>
          <w:sdt>
            <w:sdtPr>
              <w:rPr>
                <w:rFonts w:cs="Calibri"/>
              </w:rPr>
              <w:id w:val="-2143423046"/>
              <w:docPartObj>
                <w:docPartGallery w:val="Page Numbers (Top of Page)"/>
                <w:docPartUnique/>
              </w:docPartObj>
            </w:sdtPr>
            <w:sdtEndPr>
              <w:rPr>
                <w:noProof/>
              </w:rPr>
            </w:sdtEndPr>
            <w:sdtContent>
              <w:p w14:paraId="2E305A5B" w14:textId="716D266B" w:rsidR="00C903F2" w:rsidRPr="00E45948" w:rsidRDefault="00E45948" w:rsidP="00E45948">
                <w:pPr>
                  <w:pStyle w:val="Header"/>
                  <w:rPr>
                    <w:rFonts w:cs="Calibri"/>
                  </w:rPr>
                </w:pPr>
                <w:r>
                  <w:rPr>
                    <w:rFonts w:cs="Calibri"/>
                  </w:rPr>
                  <w:tab/>
                </w:r>
                <w:r w:rsidRPr="00222A35">
                  <w:rPr>
                    <w:rFonts w:cs="Calibri"/>
                  </w:rPr>
                  <w:tab/>
                </w:r>
                <w:r w:rsidRPr="00222A35">
                  <w:rPr>
                    <w:rFonts w:cs="Calibri"/>
                  </w:rPr>
                  <w:fldChar w:fldCharType="begin"/>
                </w:r>
                <w:r w:rsidRPr="00222A35">
                  <w:rPr>
                    <w:rFonts w:cs="Calibri"/>
                  </w:rPr>
                  <w:instrText xml:space="preserve"> PAGE   \* MERGEFORMAT </w:instrText>
                </w:r>
                <w:r w:rsidRPr="00222A35">
                  <w:rPr>
                    <w:rFonts w:cs="Calibri"/>
                  </w:rPr>
                  <w:fldChar w:fldCharType="separate"/>
                </w:r>
                <w:r>
                  <w:rPr>
                    <w:rFonts w:cs="Calibri"/>
                  </w:rPr>
                  <w:t>1</w:t>
                </w:r>
                <w:r w:rsidRPr="00222A35">
                  <w:rPr>
                    <w:rFonts w:cs="Calibri"/>
                    <w:noProof/>
                  </w:rPr>
                  <w:fldChar w:fldCharType="end"/>
                </w:r>
              </w:p>
            </w:sdtContent>
          </w:sdt>
        </w:sdtContent>
      </w:sdt>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E63A8" w14:textId="77777777" w:rsidR="00CA5A42" w:rsidRDefault="00CA5A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C2FAC"/>
    <w:multiLevelType w:val="multilevel"/>
    <w:tmpl w:val="307E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0D431D"/>
    <w:multiLevelType w:val="multilevel"/>
    <w:tmpl w:val="C7EAC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353C2A"/>
    <w:multiLevelType w:val="hybridMultilevel"/>
    <w:tmpl w:val="A3E2A5D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2E5359"/>
    <w:multiLevelType w:val="multilevel"/>
    <w:tmpl w:val="AD1A4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739330">
    <w:abstractNumId w:val="3"/>
  </w:num>
  <w:num w:numId="2" w16cid:durableId="1743528693">
    <w:abstractNumId w:val="1"/>
  </w:num>
  <w:num w:numId="3" w16cid:durableId="771316319">
    <w:abstractNumId w:val="2"/>
  </w:num>
  <w:num w:numId="4" w16cid:durableId="444422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204"/>
    <w:rsid w:val="00005D1A"/>
    <w:rsid w:val="00005DB7"/>
    <w:rsid w:val="0003000F"/>
    <w:rsid w:val="00045816"/>
    <w:rsid w:val="000468D4"/>
    <w:rsid w:val="00047B69"/>
    <w:rsid w:val="00066BA1"/>
    <w:rsid w:val="000725BB"/>
    <w:rsid w:val="0008121C"/>
    <w:rsid w:val="00084B90"/>
    <w:rsid w:val="00085753"/>
    <w:rsid w:val="000A0323"/>
    <w:rsid w:val="000A2D84"/>
    <w:rsid w:val="000A3438"/>
    <w:rsid w:val="000A74D3"/>
    <w:rsid w:val="000B4F30"/>
    <w:rsid w:val="000B73E2"/>
    <w:rsid w:val="000C32B0"/>
    <w:rsid w:val="000C672D"/>
    <w:rsid w:val="000C6B5E"/>
    <w:rsid w:val="000E1D7D"/>
    <w:rsid w:val="000E46F5"/>
    <w:rsid w:val="000E66C5"/>
    <w:rsid w:val="00114B94"/>
    <w:rsid w:val="00131659"/>
    <w:rsid w:val="00132A61"/>
    <w:rsid w:val="001447C9"/>
    <w:rsid w:val="00146A9E"/>
    <w:rsid w:val="00147C44"/>
    <w:rsid w:val="0015141D"/>
    <w:rsid w:val="00151B66"/>
    <w:rsid w:val="00163BD2"/>
    <w:rsid w:val="00165CDE"/>
    <w:rsid w:val="001769CD"/>
    <w:rsid w:val="00177475"/>
    <w:rsid w:val="0019244D"/>
    <w:rsid w:val="00195890"/>
    <w:rsid w:val="0019694C"/>
    <w:rsid w:val="001B0773"/>
    <w:rsid w:val="001B2656"/>
    <w:rsid w:val="001C3ADB"/>
    <w:rsid w:val="001C42AD"/>
    <w:rsid w:val="001C43A5"/>
    <w:rsid w:val="001D2965"/>
    <w:rsid w:val="001D50A4"/>
    <w:rsid w:val="001E2F25"/>
    <w:rsid w:val="001E710D"/>
    <w:rsid w:val="002137D7"/>
    <w:rsid w:val="00216212"/>
    <w:rsid w:val="00227CE9"/>
    <w:rsid w:val="00234F66"/>
    <w:rsid w:val="00246F45"/>
    <w:rsid w:val="0025666B"/>
    <w:rsid w:val="002577F2"/>
    <w:rsid w:val="00264139"/>
    <w:rsid w:val="0026641A"/>
    <w:rsid w:val="002728FB"/>
    <w:rsid w:val="00280A4C"/>
    <w:rsid w:val="00297B03"/>
    <w:rsid w:val="002A0038"/>
    <w:rsid w:val="002A21EF"/>
    <w:rsid w:val="002A45CE"/>
    <w:rsid w:val="002B6F86"/>
    <w:rsid w:val="002C38FE"/>
    <w:rsid w:val="002C570E"/>
    <w:rsid w:val="002D092B"/>
    <w:rsid w:val="002D38BC"/>
    <w:rsid w:val="002E594D"/>
    <w:rsid w:val="002F1A57"/>
    <w:rsid w:val="002F6E9D"/>
    <w:rsid w:val="0030287F"/>
    <w:rsid w:val="00316306"/>
    <w:rsid w:val="0032057A"/>
    <w:rsid w:val="00324B60"/>
    <w:rsid w:val="00336ED1"/>
    <w:rsid w:val="00342679"/>
    <w:rsid w:val="0035047F"/>
    <w:rsid w:val="00354107"/>
    <w:rsid w:val="00364059"/>
    <w:rsid w:val="003659C9"/>
    <w:rsid w:val="0037563A"/>
    <w:rsid w:val="00384F1C"/>
    <w:rsid w:val="00392C88"/>
    <w:rsid w:val="00395DFB"/>
    <w:rsid w:val="003C3A40"/>
    <w:rsid w:val="003D537E"/>
    <w:rsid w:val="003D6D20"/>
    <w:rsid w:val="003E4077"/>
    <w:rsid w:val="003E60CC"/>
    <w:rsid w:val="003E7A27"/>
    <w:rsid w:val="003F05FB"/>
    <w:rsid w:val="00415CB6"/>
    <w:rsid w:val="00430A69"/>
    <w:rsid w:val="00431B46"/>
    <w:rsid w:val="00431BDD"/>
    <w:rsid w:val="00451A73"/>
    <w:rsid w:val="004631A2"/>
    <w:rsid w:val="00466312"/>
    <w:rsid w:val="00476193"/>
    <w:rsid w:val="00476C50"/>
    <w:rsid w:val="00495A6B"/>
    <w:rsid w:val="00495BBC"/>
    <w:rsid w:val="004A4C92"/>
    <w:rsid w:val="004A565D"/>
    <w:rsid w:val="004B643B"/>
    <w:rsid w:val="004C452C"/>
    <w:rsid w:val="004D3DFE"/>
    <w:rsid w:val="004E7617"/>
    <w:rsid w:val="005069A3"/>
    <w:rsid w:val="005126A6"/>
    <w:rsid w:val="00514466"/>
    <w:rsid w:val="00514893"/>
    <w:rsid w:val="00521C65"/>
    <w:rsid w:val="00525642"/>
    <w:rsid w:val="0052688D"/>
    <w:rsid w:val="00550576"/>
    <w:rsid w:val="00550A51"/>
    <w:rsid w:val="0055316E"/>
    <w:rsid w:val="00570D31"/>
    <w:rsid w:val="005770A2"/>
    <w:rsid w:val="00577286"/>
    <w:rsid w:val="00583A92"/>
    <w:rsid w:val="005941E8"/>
    <w:rsid w:val="005A7189"/>
    <w:rsid w:val="005D1585"/>
    <w:rsid w:val="005D21C6"/>
    <w:rsid w:val="005E419B"/>
    <w:rsid w:val="005E4604"/>
    <w:rsid w:val="005F642F"/>
    <w:rsid w:val="005F75A3"/>
    <w:rsid w:val="00611A5A"/>
    <w:rsid w:val="00611DB0"/>
    <w:rsid w:val="006178D5"/>
    <w:rsid w:val="00635685"/>
    <w:rsid w:val="00635750"/>
    <w:rsid w:val="006361EA"/>
    <w:rsid w:val="00636754"/>
    <w:rsid w:val="00636E14"/>
    <w:rsid w:val="00654C32"/>
    <w:rsid w:val="006557E2"/>
    <w:rsid w:val="00656D83"/>
    <w:rsid w:val="0069728A"/>
    <w:rsid w:val="006B0059"/>
    <w:rsid w:val="006C2792"/>
    <w:rsid w:val="006D4BAB"/>
    <w:rsid w:val="006D512E"/>
    <w:rsid w:val="006E049B"/>
    <w:rsid w:val="006F30FF"/>
    <w:rsid w:val="006F3D80"/>
    <w:rsid w:val="006F40E9"/>
    <w:rsid w:val="0070624D"/>
    <w:rsid w:val="00710251"/>
    <w:rsid w:val="007105FC"/>
    <w:rsid w:val="00711292"/>
    <w:rsid w:val="0071344F"/>
    <w:rsid w:val="00713FB2"/>
    <w:rsid w:val="0071668C"/>
    <w:rsid w:val="0072278D"/>
    <w:rsid w:val="00747ECD"/>
    <w:rsid w:val="00753743"/>
    <w:rsid w:val="007540B1"/>
    <w:rsid w:val="0076294E"/>
    <w:rsid w:val="00777856"/>
    <w:rsid w:val="007814CF"/>
    <w:rsid w:val="00784C6C"/>
    <w:rsid w:val="0078576C"/>
    <w:rsid w:val="00792A97"/>
    <w:rsid w:val="00795BE7"/>
    <w:rsid w:val="007A0565"/>
    <w:rsid w:val="007A203D"/>
    <w:rsid w:val="007A6DB9"/>
    <w:rsid w:val="007B4204"/>
    <w:rsid w:val="007B787D"/>
    <w:rsid w:val="007C369F"/>
    <w:rsid w:val="007F7FB6"/>
    <w:rsid w:val="008116B7"/>
    <w:rsid w:val="008311E9"/>
    <w:rsid w:val="008411BE"/>
    <w:rsid w:val="00843137"/>
    <w:rsid w:val="0084406D"/>
    <w:rsid w:val="0085029E"/>
    <w:rsid w:val="00861816"/>
    <w:rsid w:val="0088346E"/>
    <w:rsid w:val="008919E9"/>
    <w:rsid w:val="008A6214"/>
    <w:rsid w:val="008C1E60"/>
    <w:rsid w:val="008C5F7B"/>
    <w:rsid w:val="008C620D"/>
    <w:rsid w:val="008D026A"/>
    <w:rsid w:val="008D4FA7"/>
    <w:rsid w:val="00902DC9"/>
    <w:rsid w:val="00911044"/>
    <w:rsid w:val="00930A0F"/>
    <w:rsid w:val="00934CDC"/>
    <w:rsid w:val="0093585F"/>
    <w:rsid w:val="00953314"/>
    <w:rsid w:val="009609E9"/>
    <w:rsid w:val="00962C44"/>
    <w:rsid w:val="0097114C"/>
    <w:rsid w:val="00976F04"/>
    <w:rsid w:val="00982A02"/>
    <w:rsid w:val="0099417D"/>
    <w:rsid w:val="009A6D7B"/>
    <w:rsid w:val="009B09ED"/>
    <w:rsid w:val="009B1907"/>
    <w:rsid w:val="009B1EF5"/>
    <w:rsid w:val="009B2160"/>
    <w:rsid w:val="009B4DFB"/>
    <w:rsid w:val="009C205E"/>
    <w:rsid w:val="009C2E08"/>
    <w:rsid w:val="009C69CC"/>
    <w:rsid w:val="009D1D7B"/>
    <w:rsid w:val="009D3A85"/>
    <w:rsid w:val="009E19E8"/>
    <w:rsid w:val="009E2F71"/>
    <w:rsid w:val="009F603F"/>
    <w:rsid w:val="00A227D3"/>
    <w:rsid w:val="00A3408F"/>
    <w:rsid w:val="00A42523"/>
    <w:rsid w:val="00A451A9"/>
    <w:rsid w:val="00A4530B"/>
    <w:rsid w:val="00A47C09"/>
    <w:rsid w:val="00A64B16"/>
    <w:rsid w:val="00A756F1"/>
    <w:rsid w:val="00A75A13"/>
    <w:rsid w:val="00A81F70"/>
    <w:rsid w:val="00A83C63"/>
    <w:rsid w:val="00A967AD"/>
    <w:rsid w:val="00AA1AE7"/>
    <w:rsid w:val="00AA502F"/>
    <w:rsid w:val="00AB28CA"/>
    <w:rsid w:val="00AB3AAA"/>
    <w:rsid w:val="00AC06F9"/>
    <w:rsid w:val="00AD1468"/>
    <w:rsid w:val="00AE4F82"/>
    <w:rsid w:val="00B2753F"/>
    <w:rsid w:val="00B27C05"/>
    <w:rsid w:val="00B33C63"/>
    <w:rsid w:val="00B41BC3"/>
    <w:rsid w:val="00B4421F"/>
    <w:rsid w:val="00B561AB"/>
    <w:rsid w:val="00B61556"/>
    <w:rsid w:val="00B71403"/>
    <w:rsid w:val="00B87F15"/>
    <w:rsid w:val="00B93EC1"/>
    <w:rsid w:val="00B97151"/>
    <w:rsid w:val="00BB5057"/>
    <w:rsid w:val="00BB5B6E"/>
    <w:rsid w:val="00BC5FA8"/>
    <w:rsid w:val="00BD27C1"/>
    <w:rsid w:val="00BE29EF"/>
    <w:rsid w:val="00BF0FD2"/>
    <w:rsid w:val="00C152CC"/>
    <w:rsid w:val="00C15849"/>
    <w:rsid w:val="00C1792E"/>
    <w:rsid w:val="00C25A5D"/>
    <w:rsid w:val="00C26FBD"/>
    <w:rsid w:val="00C4180C"/>
    <w:rsid w:val="00C50354"/>
    <w:rsid w:val="00C54F76"/>
    <w:rsid w:val="00C6004E"/>
    <w:rsid w:val="00C62B9A"/>
    <w:rsid w:val="00C6321E"/>
    <w:rsid w:val="00C65F3B"/>
    <w:rsid w:val="00C73BF1"/>
    <w:rsid w:val="00C845CA"/>
    <w:rsid w:val="00C84606"/>
    <w:rsid w:val="00C8688E"/>
    <w:rsid w:val="00C903F2"/>
    <w:rsid w:val="00CA4415"/>
    <w:rsid w:val="00CA4F4D"/>
    <w:rsid w:val="00CA5A42"/>
    <w:rsid w:val="00CB26D1"/>
    <w:rsid w:val="00CB585D"/>
    <w:rsid w:val="00CB61C3"/>
    <w:rsid w:val="00CC1786"/>
    <w:rsid w:val="00CC260E"/>
    <w:rsid w:val="00CE7C9D"/>
    <w:rsid w:val="00CF48ED"/>
    <w:rsid w:val="00D04395"/>
    <w:rsid w:val="00D0549F"/>
    <w:rsid w:val="00D12830"/>
    <w:rsid w:val="00D16357"/>
    <w:rsid w:val="00D176FA"/>
    <w:rsid w:val="00D22021"/>
    <w:rsid w:val="00D23315"/>
    <w:rsid w:val="00D35561"/>
    <w:rsid w:val="00D41C77"/>
    <w:rsid w:val="00D42A2E"/>
    <w:rsid w:val="00D54334"/>
    <w:rsid w:val="00D55322"/>
    <w:rsid w:val="00D61320"/>
    <w:rsid w:val="00D66F75"/>
    <w:rsid w:val="00D70A28"/>
    <w:rsid w:val="00D74942"/>
    <w:rsid w:val="00D946EC"/>
    <w:rsid w:val="00DA40D4"/>
    <w:rsid w:val="00DA7BC0"/>
    <w:rsid w:val="00DB343A"/>
    <w:rsid w:val="00DB49C2"/>
    <w:rsid w:val="00DC03D6"/>
    <w:rsid w:val="00DC15A4"/>
    <w:rsid w:val="00DC2624"/>
    <w:rsid w:val="00DC503D"/>
    <w:rsid w:val="00DC5840"/>
    <w:rsid w:val="00DC6E21"/>
    <w:rsid w:val="00DE52B4"/>
    <w:rsid w:val="00DE6C17"/>
    <w:rsid w:val="00E063C8"/>
    <w:rsid w:val="00E104E1"/>
    <w:rsid w:val="00E1207E"/>
    <w:rsid w:val="00E12170"/>
    <w:rsid w:val="00E16D47"/>
    <w:rsid w:val="00E216E7"/>
    <w:rsid w:val="00E2499E"/>
    <w:rsid w:val="00E45948"/>
    <w:rsid w:val="00E45A63"/>
    <w:rsid w:val="00E50C68"/>
    <w:rsid w:val="00E539D6"/>
    <w:rsid w:val="00E53A03"/>
    <w:rsid w:val="00E64104"/>
    <w:rsid w:val="00E64833"/>
    <w:rsid w:val="00E749BC"/>
    <w:rsid w:val="00E75D0A"/>
    <w:rsid w:val="00E75D1E"/>
    <w:rsid w:val="00E95B39"/>
    <w:rsid w:val="00EA7449"/>
    <w:rsid w:val="00EC5478"/>
    <w:rsid w:val="00ED0762"/>
    <w:rsid w:val="00EF2F4E"/>
    <w:rsid w:val="00EF5108"/>
    <w:rsid w:val="00EF731B"/>
    <w:rsid w:val="00F044EF"/>
    <w:rsid w:val="00F07208"/>
    <w:rsid w:val="00F118EA"/>
    <w:rsid w:val="00F16C8D"/>
    <w:rsid w:val="00F2193E"/>
    <w:rsid w:val="00F21BD8"/>
    <w:rsid w:val="00F31C9F"/>
    <w:rsid w:val="00F4644B"/>
    <w:rsid w:val="00F56731"/>
    <w:rsid w:val="00F57C4C"/>
    <w:rsid w:val="00F60979"/>
    <w:rsid w:val="00FA1AEB"/>
    <w:rsid w:val="00FA7D58"/>
    <w:rsid w:val="00FB1B21"/>
    <w:rsid w:val="00FB7F51"/>
    <w:rsid w:val="00FC281A"/>
    <w:rsid w:val="00FC3113"/>
    <w:rsid w:val="00FD02C3"/>
    <w:rsid w:val="00FF2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D99DA"/>
  <w15:chartTrackingRefBased/>
  <w15:docId w15:val="{808EFB1A-E727-4446-B00E-5D610679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85F"/>
    <w:pPr>
      <w:suppressAutoHyphens/>
      <w:spacing w:after="0" w:line="480" w:lineRule="auto"/>
      <w:contextualSpacing/>
      <w:jc w:val="center"/>
      <w:outlineLvl w:val="0"/>
    </w:pPr>
    <w:rPr>
      <w:rFonts w:ascii="Times New Roman" w:hAnsi="Times New Roman" w:cs="Times New Roman"/>
      <w:b/>
      <w:color w:val="000000" w:themeColor="text1"/>
      <w:sz w:val="24"/>
      <w:szCs w:val="24"/>
      <w:shd w:val="clear" w:color="auto" w:fill="FFFFFF"/>
    </w:rPr>
  </w:style>
  <w:style w:type="paragraph" w:styleId="Heading2">
    <w:name w:val="heading 2"/>
    <w:basedOn w:val="Normal"/>
    <w:next w:val="Normal"/>
    <w:link w:val="Heading2Char"/>
    <w:uiPriority w:val="9"/>
    <w:unhideWhenUsed/>
    <w:qFormat/>
    <w:rsid w:val="0093585F"/>
    <w:pPr>
      <w:spacing w:after="0" w:line="480" w:lineRule="auto"/>
      <w:outlineLvl w:val="1"/>
    </w:pPr>
    <w:rPr>
      <w:rFonts w:ascii="Times New Roman" w:eastAsia="Calibri" w:hAnsi="Times New Roman" w:cs="Times New Roman"/>
      <w:b/>
      <w:bCs/>
      <w:color w:val="000000"/>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3F2"/>
  </w:style>
  <w:style w:type="paragraph" w:styleId="Footer">
    <w:name w:val="footer"/>
    <w:basedOn w:val="Normal"/>
    <w:link w:val="FooterChar"/>
    <w:uiPriority w:val="99"/>
    <w:unhideWhenUsed/>
    <w:rsid w:val="00C90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3F2"/>
  </w:style>
  <w:style w:type="paragraph" w:styleId="Caption">
    <w:name w:val="caption"/>
    <w:basedOn w:val="Normal"/>
    <w:next w:val="Normal"/>
    <w:uiPriority w:val="35"/>
    <w:unhideWhenUsed/>
    <w:qFormat/>
    <w:rsid w:val="00084B90"/>
    <w:pPr>
      <w:spacing w:after="200" w:line="240" w:lineRule="auto"/>
    </w:pPr>
    <w:rPr>
      <w:i/>
      <w:iCs/>
      <w:color w:val="44546A" w:themeColor="text2"/>
      <w:sz w:val="18"/>
      <w:szCs w:val="18"/>
    </w:rPr>
  </w:style>
  <w:style w:type="character" w:styleId="Hyperlink">
    <w:name w:val="Hyperlink"/>
    <w:basedOn w:val="DefaultParagraphFont"/>
    <w:uiPriority w:val="99"/>
    <w:unhideWhenUsed/>
    <w:rsid w:val="00D70A28"/>
    <w:rPr>
      <w:color w:val="0563C1" w:themeColor="hyperlink"/>
      <w:u w:val="single"/>
    </w:rPr>
  </w:style>
  <w:style w:type="character" w:customStyle="1" w:styleId="Heading1Char">
    <w:name w:val="Heading 1 Char"/>
    <w:basedOn w:val="DefaultParagraphFont"/>
    <w:link w:val="Heading1"/>
    <w:uiPriority w:val="9"/>
    <w:rsid w:val="0093585F"/>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93585F"/>
    <w:rPr>
      <w:rFonts w:ascii="Times New Roman" w:eastAsia="Calibri" w:hAnsi="Times New Roman" w:cs="Times New Roman"/>
      <w:b/>
      <w:bCs/>
      <w:color w:val="000000"/>
      <w:sz w:val="24"/>
      <w:szCs w:val="24"/>
    </w:rPr>
  </w:style>
  <w:style w:type="character" w:styleId="CommentReference">
    <w:name w:val="annotation reference"/>
    <w:basedOn w:val="DefaultParagraphFont"/>
    <w:uiPriority w:val="99"/>
    <w:semiHidden/>
    <w:unhideWhenUsed/>
    <w:rsid w:val="00EA7449"/>
    <w:rPr>
      <w:sz w:val="16"/>
      <w:szCs w:val="16"/>
    </w:rPr>
  </w:style>
  <w:style w:type="paragraph" w:styleId="CommentText">
    <w:name w:val="annotation text"/>
    <w:basedOn w:val="Normal"/>
    <w:link w:val="CommentTextChar"/>
    <w:uiPriority w:val="99"/>
    <w:unhideWhenUsed/>
    <w:rsid w:val="00EA7449"/>
    <w:pPr>
      <w:spacing w:line="240" w:lineRule="auto"/>
    </w:pPr>
    <w:rPr>
      <w:sz w:val="20"/>
      <w:szCs w:val="20"/>
    </w:rPr>
  </w:style>
  <w:style w:type="character" w:customStyle="1" w:styleId="CommentTextChar">
    <w:name w:val="Comment Text Char"/>
    <w:basedOn w:val="DefaultParagraphFont"/>
    <w:link w:val="CommentText"/>
    <w:uiPriority w:val="99"/>
    <w:rsid w:val="00EA7449"/>
    <w:rPr>
      <w:sz w:val="20"/>
      <w:szCs w:val="20"/>
    </w:rPr>
  </w:style>
  <w:style w:type="paragraph" w:styleId="CommentSubject">
    <w:name w:val="annotation subject"/>
    <w:basedOn w:val="CommentText"/>
    <w:next w:val="CommentText"/>
    <w:link w:val="CommentSubjectChar"/>
    <w:uiPriority w:val="99"/>
    <w:semiHidden/>
    <w:unhideWhenUsed/>
    <w:rsid w:val="00EA7449"/>
    <w:rPr>
      <w:b/>
      <w:bCs/>
    </w:rPr>
  </w:style>
  <w:style w:type="character" w:customStyle="1" w:styleId="CommentSubjectChar">
    <w:name w:val="Comment Subject Char"/>
    <w:basedOn w:val="CommentTextChar"/>
    <w:link w:val="CommentSubject"/>
    <w:uiPriority w:val="99"/>
    <w:semiHidden/>
    <w:rsid w:val="00EA7449"/>
    <w:rPr>
      <w:b/>
      <w:bCs/>
      <w:sz w:val="20"/>
      <w:szCs w:val="20"/>
    </w:rPr>
  </w:style>
  <w:style w:type="character" w:styleId="UnresolvedMention">
    <w:name w:val="Unresolved Mention"/>
    <w:basedOn w:val="DefaultParagraphFont"/>
    <w:uiPriority w:val="99"/>
    <w:semiHidden/>
    <w:unhideWhenUsed/>
    <w:rsid w:val="00EA7449"/>
    <w:rPr>
      <w:color w:val="605E5C"/>
      <w:shd w:val="clear" w:color="auto" w:fill="E1DFDD"/>
    </w:rPr>
  </w:style>
  <w:style w:type="paragraph" w:styleId="NormalWeb">
    <w:name w:val="Normal (Web)"/>
    <w:basedOn w:val="Normal"/>
    <w:uiPriority w:val="99"/>
    <w:unhideWhenUsed/>
    <w:rsid w:val="00550A51"/>
    <w:rPr>
      <w:rFonts w:ascii="Times New Roman" w:hAnsi="Times New Roman" w:cs="Times New Roman"/>
      <w:sz w:val="24"/>
      <w:szCs w:val="24"/>
    </w:rPr>
  </w:style>
  <w:style w:type="character" w:customStyle="1" w:styleId="url">
    <w:name w:val="url"/>
    <w:basedOn w:val="DefaultParagraphFont"/>
    <w:rsid w:val="00CC260E"/>
  </w:style>
  <w:style w:type="paragraph" w:styleId="ListParagraph">
    <w:name w:val="List Paragraph"/>
    <w:basedOn w:val="Normal"/>
    <w:uiPriority w:val="34"/>
    <w:qFormat/>
    <w:rsid w:val="00577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6774">
      <w:bodyDiv w:val="1"/>
      <w:marLeft w:val="0"/>
      <w:marRight w:val="0"/>
      <w:marTop w:val="0"/>
      <w:marBottom w:val="0"/>
      <w:divBdr>
        <w:top w:val="none" w:sz="0" w:space="0" w:color="auto"/>
        <w:left w:val="none" w:sz="0" w:space="0" w:color="auto"/>
        <w:bottom w:val="none" w:sz="0" w:space="0" w:color="auto"/>
        <w:right w:val="none" w:sz="0" w:space="0" w:color="auto"/>
      </w:divBdr>
    </w:div>
    <w:div w:id="79763215">
      <w:bodyDiv w:val="1"/>
      <w:marLeft w:val="0"/>
      <w:marRight w:val="0"/>
      <w:marTop w:val="0"/>
      <w:marBottom w:val="0"/>
      <w:divBdr>
        <w:top w:val="none" w:sz="0" w:space="0" w:color="auto"/>
        <w:left w:val="none" w:sz="0" w:space="0" w:color="auto"/>
        <w:bottom w:val="none" w:sz="0" w:space="0" w:color="auto"/>
        <w:right w:val="none" w:sz="0" w:space="0" w:color="auto"/>
      </w:divBdr>
      <w:divsChild>
        <w:div w:id="1551576184">
          <w:marLeft w:val="0"/>
          <w:marRight w:val="0"/>
          <w:marTop w:val="0"/>
          <w:marBottom w:val="0"/>
          <w:divBdr>
            <w:top w:val="none" w:sz="0" w:space="0" w:color="auto"/>
            <w:left w:val="none" w:sz="0" w:space="0" w:color="auto"/>
            <w:bottom w:val="none" w:sz="0" w:space="0" w:color="auto"/>
            <w:right w:val="none" w:sz="0" w:space="0" w:color="auto"/>
          </w:divBdr>
          <w:divsChild>
            <w:div w:id="215286833">
              <w:marLeft w:val="0"/>
              <w:marRight w:val="0"/>
              <w:marTop w:val="0"/>
              <w:marBottom w:val="0"/>
              <w:divBdr>
                <w:top w:val="none" w:sz="0" w:space="0" w:color="auto"/>
                <w:left w:val="none" w:sz="0" w:space="0" w:color="auto"/>
                <w:bottom w:val="none" w:sz="0" w:space="0" w:color="auto"/>
                <w:right w:val="none" w:sz="0" w:space="0" w:color="auto"/>
              </w:divBdr>
              <w:divsChild>
                <w:div w:id="2137016429">
                  <w:marLeft w:val="0"/>
                  <w:marRight w:val="0"/>
                  <w:marTop w:val="0"/>
                  <w:marBottom w:val="0"/>
                  <w:divBdr>
                    <w:top w:val="none" w:sz="0" w:space="0" w:color="auto"/>
                    <w:left w:val="none" w:sz="0" w:space="0" w:color="auto"/>
                    <w:bottom w:val="none" w:sz="0" w:space="0" w:color="auto"/>
                    <w:right w:val="none" w:sz="0" w:space="0" w:color="auto"/>
                  </w:divBdr>
                  <w:divsChild>
                    <w:div w:id="7001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5894">
          <w:marLeft w:val="0"/>
          <w:marRight w:val="0"/>
          <w:marTop w:val="0"/>
          <w:marBottom w:val="0"/>
          <w:divBdr>
            <w:top w:val="none" w:sz="0" w:space="0" w:color="auto"/>
            <w:left w:val="none" w:sz="0" w:space="0" w:color="auto"/>
            <w:bottom w:val="none" w:sz="0" w:space="0" w:color="auto"/>
            <w:right w:val="none" w:sz="0" w:space="0" w:color="auto"/>
          </w:divBdr>
          <w:divsChild>
            <w:div w:id="2599212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3042283">
      <w:bodyDiv w:val="1"/>
      <w:marLeft w:val="0"/>
      <w:marRight w:val="0"/>
      <w:marTop w:val="0"/>
      <w:marBottom w:val="0"/>
      <w:divBdr>
        <w:top w:val="none" w:sz="0" w:space="0" w:color="auto"/>
        <w:left w:val="none" w:sz="0" w:space="0" w:color="auto"/>
        <w:bottom w:val="none" w:sz="0" w:space="0" w:color="auto"/>
        <w:right w:val="none" w:sz="0" w:space="0" w:color="auto"/>
      </w:divBdr>
      <w:divsChild>
        <w:div w:id="592084183">
          <w:marLeft w:val="0"/>
          <w:marRight w:val="0"/>
          <w:marTop w:val="0"/>
          <w:marBottom w:val="0"/>
          <w:divBdr>
            <w:top w:val="single" w:sz="2" w:space="0" w:color="E3E3E3"/>
            <w:left w:val="single" w:sz="2" w:space="0" w:color="E3E3E3"/>
            <w:bottom w:val="single" w:sz="2" w:space="0" w:color="E3E3E3"/>
            <w:right w:val="single" w:sz="2" w:space="0" w:color="E3E3E3"/>
          </w:divBdr>
          <w:divsChild>
            <w:div w:id="636298850">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7586">
                  <w:marLeft w:val="0"/>
                  <w:marRight w:val="0"/>
                  <w:marTop w:val="0"/>
                  <w:marBottom w:val="0"/>
                  <w:divBdr>
                    <w:top w:val="single" w:sz="2" w:space="0" w:color="E3E3E3"/>
                    <w:left w:val="single" w:sz="2" w:space="0" w:color="E3E3E3"/>
                    <w:bottom w:val="single" w:sz="2" w:space="0" w:color="E3E3E3"/>
                    <w:right w:val="single" w:sz="2" w:space="0" w:color="E3E3E3"/>
                  </w:divBdr>
                  <w:divsChild>
                    <w:div w:id="2004236987">
                      <w:marLeft w:val="0"/>
                      <w:marRight w:val="0"/>
                      <w:marTop w:val="0"/>
                      <w:marBottom w:val="0"/>
                      <w:divBdr>
                        <w:top w:val="single" w:sz="2" w:space="0" w:color="E3E3E3"/>
                        <w:left w:val="single" w:sz="2" w:space="0" w:color="E3E3E3"/>
                        <w:bottom w:val="single" w:sz="2" w:space="0" w:color="E3E3E3"/>
                        <w:right w:val="single" w:sz="2" w:space="0" w:color="E3E3E3"/>
                      </w:divBdr>
                      <w:divsChild>
                        <w:div w:id="816150373">
                          <w:marLeft w:val="0"/>
                          <w:marRight w:val="0"/>
                          <w:marTop w:val="0"/>
                          <w:marBottom w:val="0"/>
                          <w:divBdr>
                            <w:top w:val="single" w:sz="2" w:space="0" w:color="E3E3E3"/>
                            <w:left w:val="single" w:sz="2" w:space="0" w:color="E3E3E3"/>
                            <w:bottom w:val="single" w:sz="2" w:space="0" w:color="E3E3E3"/>
                            <w:right w:val="single" w:sz="2" w:space="0" w:color="E3E3E3"/>
                          </w:divBdr>
                          <w:divsChild>
                            <w:div w:id="296956255">
                              <w:marLeft w:val="0"/>
                              <w:marRight w:val="0"/>
                              <w:marTop w:val="0"/>
                              <w:marBottom w:val="0"/>
                              <w:divBdr>
                                <w:top w:val="single" w:sz="2" w:space="0" w:color="E3E3E3"/>
                                <w:left w:val="single" w:sz="2" w:space="0" w:color="E3E3E3"/>
                                <w:bottom w:val="single" w:sz="2" w:space="0" w:color="E3E3E3"/>
                                <w:right w:val="single" w:sz="2" w:space="0" w:color="E3E3E3"/>
                              </w:divBdr>
                              <w:divsChild>
                                <w:div w:id="119300590">
                                  <w:marLeft w:val="0"/>
                                  <w:marRight w:val="0"/>
                                  <w:marTop w:val="0"/>
                                  <w:marBottom w:val="0"/>
                                  <w:divBdr>
                                    <w:top w:val="single" w:sz="2" w:space="0" w:color="E3E3E3"/>
                                    <w:left w:val="single" w:sz="2" w:space="0" w:color="E3E3E3"/>
                                    <w:bottom w:val="single" w:sz="2" w:space="0" w:color="E3E3E3"/>
                                    <w:right w:val="single" w:sz="2" w:space="0" w:color="E3E3E3"/>
                                  </w:divBdr>
                                  <w:divsChild>
                                    <w:div w:id="61533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905900">
          <w:marLeft w:val="0"/>
          <w:marRight w:val="0"/>
          <w:marTop w:val="0"/>
          <w:marBottom w:val="0"/>
          <w:divBdr>
            <w:top w:val="single" w:sz="2" w:space="0" w:color="E3E3E3"/>
            <w:left w:val="single" w:sz="2" w:space="0" w:color="E3E3E3"/>
            <w:bottom w:val="single" w:sz="2" w:space="0" w:color="E3E3E3"/>
            <w:right w:val="single" w:sz="2" w:space="0" w:color="E3E3E3"/>
          </w:divBdr>
          <w:divsChild>
            <w:div w:id="299464062">
              <w:marLeft w:val="0"/>
              <w:marRight w:val="0"/>
              <w:marTop w:val="100"/>
              <w:marBottom w:val="100"/>
              <w:divBdr>
                <w:top w:val="single" w:sz="2" w:space="0" w:color="E3E3E3"/>
                <w:left w:val="single" w:sz="2" w:space="0" w:color="E3E3E3"/>
                <w:bottom w:val="single" w:sz="2" w:space="0" w:color="E3E3E3"/>
                <w:right w:val="single" w:sz="2" w:space="0" w:color="E3E3E3"/>
              </w:divBdr>
              <w:divsChild>
                <w:div w:id="765805963">
                  <w:marLeft w:val="0"/>
                  <w:marRight w:val="0"/>
                  <w:marTop w:val="0"/>
                  <w:marBottom w:val="0"/>
                  <w:divBdr>
                    <w:top w:val="single" w:sz="2" w:space="0" w:color="E3E3E3"/>
                    <w:left w:val="single" w:sz="2" w:space="0" w:color="E3E3E3"/>
                    <w:bottom w:val="single" w:sz="2" w:space="0" w:color="E3E3E3"/>
                    <w:right w:val="single" w:sz="2" w:space="0" w:color="E3E3E3"/>
                  </w:divBdr>
                  <w:divsChild>
                    <w:div w:id="1292127410">
                      <w:marLeft w:val="0"/>
                      <w:marRight w:val="0"/>
                      <w:marTop w:val="0"/>
                      <w:marBottom w:val="0"/>
                      <w:divBdr>
                        <w:top w:val="single" w:sz="2" w:space="0" w:color="E3E3E3"/>
                        <w:left w:val="single" w:sz="2" w:space="0" w:color="E3E3E3"/>
                        <w:bottom w:val="single" w:sz="2" w:space="0" w:color="E3E3E3"/>
                        <w:right w:val="single" w:sz="2" w:space="0" w:color="E3E3E3"/>
                      </w:divBdr>
                      <w:divsChild>
                        <w:div w:id="1339818323">
                          <w:marLeft w:val="0"/>
                          <w:marRight w:val="0"/>
                          <w:marTop w:val="0"/>
                          <w:marBottom w:val="0"/>
                          <w:divBdr>
                            <w:top w:val="single" w:sz="2" w:space="0" w:color="E3E3E3"/>
                            <w:left w:val="single" w:sz="2" w:space="0" w:color="E3E3E3"/>
                            <w:bottom w:val="single" w:sz="2" w:space="0" w:color="E3E3E3"/>
                            <w:right w:val="single" w:sz="2" w:space="0" w:color="E3E3E3"/>
                          </w:divBdr>
                          <w:divsChild>
                            <w:div w:id="1881239368">
                              <w:marLeft w:val="0"/>
                              <w:marRight w:val="0"/>
                              <w:marTop w:val="0"/>
                              <w:marBottom w:val="0"/>
                              <w:divBdr>
                                <w:top w:val="single" w:sz="2" w:space="0" w:color="E3E3E3"/>
                                <w:left w:val="single" w:sz="2" w:space="0" w:color="E3E3E3"/>
                                <w:bottom w:val="single" w:sz="2" w:space="0" w:color="E3E3E3"/>
                                <w:right w:val="single" w:sz="2" w:space="0" w:color="E3E3E3"/>
                              </w:divBdr>
                              <w:divsChild>
                                <w:div w:id="414136597">
                                  <w:marLeft w:val="0"/>
                                  <w:marRight w:val="0"/>
                                  <w:marTop w:val="0"/>
                                  <w:marBottom w:val="0"/>
                                  <w:divBdr>
                                    <w:top w:val="single" w:sz="2" w:space="0" w:color="E3E3E3"/>
                                    <w:left w:val="single" w:sz="2" w:space="0" w:color="E3E3E3"/>
                                    <w:bottom w:val="single" w:sz="2" w:space="0" w:color="E3E3E3"/>
                                    <w:right w:val="single" w:sz="2" w:space="0" w:color="E3E3E3"/>
                                  </w:divBdr>
                                  <w:divsChild>
                                    <w:div w:id="1729644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3362389">
                      <w:marLeft w:val="0"/>
                      <w:marRight w:val="0"/>
                      <w:marTop w:val="0"/>
                      <w:marBottom w:val="0"/>
                      <w:divBdr>
                        <w:top w:val="single" w:sz="2" w:space="0" w:color="E3E3E3"/>
                        <w:left w:val="single" w:sz="2" w:space="0" w:color="E3E3E3"/>
                        <w:bottom w:val="single" w:sz="2" w:space="0" w:color="E3E3E3"/>
                        <w:right w:val="single" w:sz="2" w:space="0" w:color="E3E3E3"/>
                      </w:divBdr>
                      <w:divsChild>
                        <w:div w:id="2002344570">
                          <w:marLeft w:val="0"/>
                          <w:marRight w:val="0"/>
                          <w:marTop w:val="0"/>
                          <w:marBottom w:val="0"/>
                          <w:divBdr>
                            <w:top w:val="single" w:sz="2" w:space="0" w:color="E3E3E3"/>
                            <w:left w:val="single" w:sz="2" w:space="0" w:color="E3E3E3"/>
                            <w:bottom w:val="single" w:sz="2" w:space="0" w:color="E3E3E3"/>
                            <w:right w:val="single" w:sz="2" w:space="0" w:color="E3E3E3"/>
                          </w:divBdr>
                        </w:div>
                        <w:div w:id="175847908">
                          <w:marLeft w:val="0"/>
                          <w:marRight w:val="0"/>
                          <w:marTop w:val="0"/>
                          <w:marBottom w:val="0"/>
                          <w:divBdr>
                            <w:top w:val="single" w:sz="2" w:space="0" w:color="E3E3E3"/>
                            <w:left w:val="single" w:sz="2" w:space="0" w:color="E3E3E3"/>
                            <w:bottom w:val="single" w:sz="2" w:space="0" w:color="E3E3E3"/>
                            <w:right w:val="single" w:sz="2" w:space="0" w:color="E3E3E3"/>
                          </w:divBdr>
                          <w:divsChild>
                            <w:div w:id="387152224">
                              <w:marLeft w:val="0"/>
                              <w:marRight w:val="0"/>
                              <w:marTop w:val="0"/>
                              <w:marBottom w:val="0"/>
                              <w:divBdr>
                                <w:top w:val="single" w:sz="2" w:space="0" w:color="E3E3E3"/>
                                <w:left w:val="single" w:sz="2" w:space="0" w:color="E3E3E3"/>
                                <w:bottom w:val="single" w:sz="2" w:space="0" w:color="E3E3E3"/>
                                <w:right w:val="single" w:sz="2" w:space="0" w:color="E3E3E3"/>
                              </w:divBdr>
                              <w:divsChild>
                                <w:div w:id="800348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224288">
      <w:bodyDiv w:val="1"/>
      <w:marLeft w:val="0"/>
      <w:marRight w:val="0"/>
      <w:marTop w:val="0"/>
      <w:marBottom w:val="0"/>
      <w:divBdr>
        <w:top w:val="none" w:sz="0" w:space="0" w:color="auto"/>
        <w:left w:val="none" w:sz="0" w:space="0" w:color="auto"/>
        <w:bottom w:val="none" w:sz="0" w:space="0" w:color="auto"/>
        <w:right w:val="none" w:sz="0" w:space="0" w:color="auto"/>
      </w:divBdr>
    </w:div>
    <w:div w:id="304967882">
      <w:bodyDiv w:val="1"/>
      <w:marLeft w:val="0"/>
      <w:marRight w:val="0"/>
      <w:marTop w:val="0"/>
      <w:marBottom w:val="0"/>
      <w:divBdr>
        <w:top w:val="none" w:sz="0" w:space="0" w:color="auto"/>
        <w:left w:val="none" w:sz="0" w:space="0" w:color="auto"/>
        <w:bottom w:val="none" w:sz="0" w:space="0" w:color="auto"/>
        <w:right w:val="none" w:sz="0" w:space="0" w:color="auto"/>
      </w:divBdr>
    </w:div>
    <w:div w:id="459303014">
      <w:bodyDiv w:val="1"/>
      <w:marLeft w:val="0"/>
      <w:marRight w:val="0"/>
      <w:marTop w:val="0"/>
      <w:marBottom w:val="0"/>
      <w:divBdr>
        <w:top w:val="none" w:sz="0" w:space="0" w:color="auto"/>
        <w:left w:val="none" w:sz="0" w:space="0" w:color="auto"/>
        <w:bottom w:val="none" w:sz="0" w:space="0" w:color="auto"/>
        <w:right w:val="none" w:sz="0" w:space="0" w:color="auto"/>
      </w:divBdr>
    </w:div>
    <w:div w:id="493952273">
      <w:bodyDiv w:val="1"/>
      <w:marLeft w:val="0"/>
      <w:marRight w:val="0"/>
      <w:marTop w:val="0"/>
      <w:marBottom w:val="0"/>
      <w:divBdr>
        <w:top w:val="none" w:sz="0" w:space="0" w:color="auto"/>
        <w:left w:val="none" w:sz="0" w:space="0" w:color="auto"/>
        <w:bottom w:val="none" w:sz="0" w:space="0" w:color="auto"/>
        <w:right w:val="none" w:sz="0" w:space="0" w:color="auto"/>
      </w:divBdr>
    </w:div>
    <w:div w:id="842427357">
      <w:bodyDiv w:val="1"/>
      <w:marLeft w:val="0"/>
      <w:marRight w:val="0"/>
      <w:marTop w:val="0"/>
      <w:marBottom w:val="0"/>
      <w:divBdr>
        <w:top w:val="none" w:sz="0" w:space="0" w:color="auto"/>
        <w:left w:val="none" w:sz="0" w:space="0" w:color="auto"/>
        <w:bottom w:val="none" w:sz="0" w:space="0" w:color="auto"/>
        <w:right w:val="none" w:sz="0" w:space="0" w:color="auto"/>
      </w:divBdr>
    </w:div>
    <w:div w:id="970749340">
      <w:bodyDiv w:val="1"/>
      <w:marLeft w:val="0"/>
      <w:marRight w:val="0"/>
      <w:marTop w:val="0"/>
      <w:marBottom w:val="0"/>
      <w:divBdr>
        <w:top w:val="none" w:sz="0" w:space="0" w:color="auto"/>
        <w:left w:val="none" w:sz="0" w:space="0" w:color="auto"/>
        <w:bottom w:val="none" w:sz="0" w:space="0" w:color="auto"/>
        <w:right w:val="none" w:sz="0" w:space="0" w:color="auto"/>
      </w:divBdr>
    </w:div>
    <w:div w:id="1215772319">
      <w:bodyDiv w:val="1"/>
      <w:marLeft w:val="0"/>
      <w:marRight w:val="0"/>
      <w:marTop w:val="0"/>
      <w:marBottom w:val="0"/>
      <w:divBdr>
        <w:top w:val="none" w:sz="0" w:space="0" w:color="auto"/>
        <w:left w:val="none" w:sz="0" w:space="0" w:color="auto"/>
        <w:bottom w:val="none" w:sz="0" w:space="0" w:color="auto"/>
        <w:right w:val="none" w:sz="0" w:space="0" w:color="auto"/>
      </w:divBdr>
      <w:divsChild>
        <w:div w:id="1688826524">
          <w:marLeft w:val="0"/>
          <w:marRight w:val="0"/>
          <w:marTop w:val="0"/>
          <w:marBottom w:val="0"/>
          <w:divBdr>
            <w:top w:val="single" w:sz="2" w:space="0" w:color="E3E3E3"/>
            <w:left w:val="single" w:sz="2" w:space="0" w:color="E3E3E3"/>
            <w:bottom w:val="single" w:sz="2" w:space="0" w:color="E3E3E3"/>
            <w:right w:val="single" w:sz="2" w:space="0" w:color="E3E3E3"/>
          </w:divBdr>
          <w:divsChild>
            <w:div w:id="1786654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715805">
                  <w:marLeft w:val="0"/>
                  <w:marRight w:val="0"/>
                  <w:marTop w:val="0"/>
                  <w:marBottom w:val="0"/>
                  <w:divBdr>
                    <w:top w:val="single" w:sz="2" w:space="0" w:color="E3E3E3"/>
                    <w:left w:val="single" w:sz="2" w:space="0" w:color="E3E3E3"/>
                    <w:bottom w:val="single" w:sz="2" w:space="0" w:color="E3E3E3"/>
                    <w:right w:val="single" w:sz="2" w:space="0" w:color="E3E3E3"/>
                  </w:divBdr>
                  <w:divsChild>
                    <w:div w:id="230845587">
                      <w:marLeft w:val="0"/>
                      <w:marRight w:val="0"/>
                      <w:marTop w:val="0"/>
                      <w:marBottom w:val="0"/>
                      <w:divBdr>
                        <w:top w:val="single" w:sz="2" w:space="0" w:color="E3E3E3"/>
                        <w:left w:val="single" w:sz="2" w:space="0" w:color="E3E3E3"/>
                        <w:bottom w:val="single" w:sz="2" w:space="0" w:color="E3E3E3"/>
                        <w:right w:val="single" w:sz="2" w:space="0" w:color="E3E3E3"/>
                      </w:divBdr>
                      <w:divsChild>
                        <w:div w:id="826870305">
                          <w:marLeft w:val="0"/>
                          <w:marRight w:val="0"/>
                          <w:marTop w:val="0"/>
                          <w:marBottom w:val="0"/>
                          <w:divBdr>
                            <w:top w:val="single" w:sz="2" w:space="0" w:color="E3E3E3"/>
                            <w:left w:val="single" w:sz="2" w:space="0" w:color="E3E3E3"/>
                            <w:bottom w:val="single" w:sz="2" w:space="0" w:color="E3E3E3"/>
                            <w:right w:val="single" w:sz="2" w:space="0" w:color="E3E3E3"/>
                          </w:divBdr>
                          <w:divsChild>
                            <w:div w:id="1357584700">
                              <w:marLeft w:val="0"/>
                              <w:marRight w:val="0"/>
                              <w:marTop w:val="0"/>
                              <w:marBottom w:val="0"/>
                              <w:divBdr>
                                <w:top w:val="single" w:sz="2" w:space="0" w:color="E3E3E3"/>
                                <w:left w:val="single" w:sz="2" w:space="0" w:color="E3E3E3"/>
                                <w:bottom w:val="single" w:sz="2" w:space="0" w:color="E3E3E3"/>
                                <w:right w:val="single" w:sz="2" w:space="0" w:color="E3E3E3"/>
                              </w:divBdr>
                              <w:divsChild>
                                <w:div w:id="785269647">
                                  <w:marLeft w:val="0"/>
                                  <w:marRight w:val="0"/>
                                  <w:marTop w:val="0"/>
                                  <w:marBottom w:val="0"/>
                                  <w:divBdr>
                                    <w:top w:val="single" w:sz="2" w:space="0" w:color="E3E3E3"/>
                                    <w:left w:val="single" w:sz="2" w:space="0" w:color="E3E3E3"/>
                                    <w:bottom w:val="single" w:sz="2" w:space="0" w:color="E3E3E3"/>
                                    <w:right w:val="single" w:sz="2" w:space="0" w:color="E3E3E3"/>
                                  </w:divBdr>
                                  <w:divsChild>
                                    <w:div w:id="869534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2742988">
          <w:marLeft w:val="0"/>
          <w:marRight w:val="0"/>
          <w:marTop w:val="0"/>
          <w:marBottom w:val="0"/>
          <w:divBdr>
            <w:top w:val="single" w:sz="2" w:space="0" w:color="E3E3E3"/>
            <w:left w:val="single" w:sz="2" w:space="0" w:color="E3E3E3"/>
            <w:bottom w:val="single" w:sz="2" w:space="0" w:color="E3E3E3"/>
            <w:right w:val="single" w:sz="2" w:space="0" w:color="E3E3E3"/>
          </w:divBdr>
          <w:divsChild>
            <w:div w:id="20222020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975448">
                  <w:marLeft w:val="0"/>
                  <w:marRight w:val="0"/>
                  <w:marTop w:val="0"/>
                  <w:marBottom w:val="0"/>
                  <w:divBdr>
                    <w:top w:val="single" w:sz="2" w:space="0" w:color="E3E3E3"/>
                    <w:left w:val="single" w:sz="2" w:space="0" w:color="E3E3E3"/>
                    <w:bottom w:val="single" w:sz="2" w:space="0" w:color="E3E3E3"/>
                    <w:right w:val="single" w:sz="2" w:space="0" w:color="E3E3E3"/>
                  </w:divBdr>
                  <w:divsChild>
                    <w:div w:id="339548347">
                      <w:marLeft w:val="0"/>
                      <w:marRight w:val="0"/>
                      <w:marTop w:val="0"/>
                      <w:marBottom w:val="0"/>
                      <w:divBdr>
                        <w:top w:val="single" w:sz="2" w:space="0" w:color="E3E3E3"/>
                        <w:left w:val="single" w:sz="2" w:space="0" w:color="E3E3E3"/>
                        <w:bottom w:val="single" w:sz="2" w:space="0" w:color="E3E3E3"/>
                        <w:right w:val="single" w:sz="2" w:space="0" w:color="E3E3E3"/>
                      </w:divBdr>
                      <w:divsChild>
                        <w:div w:id="334112875">
                          <w:marLeft w:val="0"/>
                          <w:marRight w:val="0"/>
                          <w:marTop w:val="0"/>
                          <w:marBottom w:val="0"/>
                          <w:divBdr>
                            <w:top w:val="single" w:sz="2" w:space="0" w:color="E3E3E3"/>
                            <w:left w:val="single" w:sz="2" w:space="0" w:color="E3E3E3"/>
                            <w:bottom w:val="single" w:sz="2" w:space="0" w:color="E3E3E3"/>
                            <w:right w:val="single" w:sz="2" w:space="0" w:color="E3E3E3"/>
                          </w:divBdr>
                          <w:divsChild>
                            <w:div w:id="801653325">
                              <w:marLeft w:val="0"/>
                              <w:marRight w:val="0"/>
                              <w:marTop w:val="0"/>
                              <w:marBottom w:val="0"/>
                              <w:divBdr>
                                <w:top w:val="single" w:sz="2" w:space="0" w:color="E3E3E3"/>
                                <w:left w:val="single" w:sz="2" w:space="0" w:color="E3E3E3"/>
                                <w:bottom w:val="single" w:sz="2" w:space="0" w:color="E3E3E3"/>
                                <w:right w:val="single" w:sz="2" w:space="0" w:color="E3E3E3"/>
                              </w:divBdr>
                              <w:divsChild>
                                <w:div w:id="41831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6235132">
      <w:bodyDiv w:val="1"/>
      <w:marLeft w:val="0"/>
      <w:marRight w:val="0"/>
      <w:marTop w:val="0"/>
      <w:marBottom w:val="0"/>
      <w:divBdr>
        <w:top w:val="none" w:sz="0" w:space="0" w:color="auto"/>
        <w:left w:val="none" w:sz="0" w:space="0" w:color="auto"/>
        <w:bottom w:val="none" w:sz="0" w:space="0" w:color="auto"/>
        <w:right w:val="none" w:sz="0" w:space="0" w:color="auto"/>
      </w:divBdr>
      <w:divsChild>
        <w:div w:id="1976988016">
          <w:marLeft w:val="0"/>
          <w:marRight w:val="0"/>
          <w:marTop w:val="0"/>
          <w:marBottom w:val="0"/>
          <w:divBdr>
            <w:top w:val="none" w:sz="0" w:space="0" w:color="auto"/>
            <w:left w:val="none" w:sz="0" w:space="0" w:color="auto"/>
            <w:bottom w:val="none" w:sz="0" w:space="0" w:color="auto"/>
            <w:right w:val="none" w:sz="0" w:space="0" w:color="auto"/>
          </w:divBdr>
          <w:divsChild>
            <w:div w:id="1095782575">
              <w:marLeft w:val="0"/>
              <w:marRight w:val="0"/>
              <w:marTop w:val="0"/>
              <w:marBottom w:val="0"/>
              <w:divBdr>
                <w:top w:val="none" w:sz="0" w:space="0" w:color="auto"/>
                <w:left w:val="none" w:sz="0" w:space="0" w:color="auto"/>
                <w:bottom w:val="none" w:sz="0" w:space="0" w:color="auto"/>
                <w:right w:val="none" w:sz="0" w:space="0" w:color="auto"/>
              </w:divBdr>
              <w:divsChild>
                <w:div w:id="1146051075">
                  <w:marLeft w:val="0"/>
                  <w:marRight w:val="0"/>
                  <w:marTop w:val="0"/>
                  <w:marBottom w:val="0"/>
                  <w:divBdr>
                    <w:top w:val="none" w:sz="0" w:space="0" w:color="auto"/>
                    <w:left w:val="none" w:sz="0" w:space="0" w:color="auto"/>
                    <w:bottom w:val="none" w:sz="0" w:space="0" w:color="auto"/>
                    <w:right w:val="none" w:sz="0" w:space="0" w:color="auto"/>
                  </w:divBdr>
                  <w:divsChild>
                    <w:div w:id="4317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2874">
          <w:marLeft w:val="0"/>
          <w:marRight w:val="0"/>
          <w:marTop w:val="0"/>
          <w:marBottom w:val="0"/>
          <w:divBdr>
            <w:top w:val="none" w:sz="0" w:space="0" w:color="auto"/>
            <w:left w:val="none" w:sz="0" w:space="0" w:color="auto"/>
            <w:bottom w:val="none" w:sz="0" w:space="0" w:color="auto"/>
            <w:right w:val="none" w:sz="0" w:space="0" w:color="auto"/>
          </w:divBdr>
          <w:divsChild>
            <w:div w:id="394032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11907680">
      <w:bodyDiv w:val="1"/>
      <w:marLeft w:val="0"/>
      <w:marRight w:val="0"/>
      <w:marTop w:val="0"/>
      <w:marBottom w:val="0"/>
      <w:divBdr>
        <w:top w:val="none" w:sz="0" w:space="0" w:color="auto"/>
        <w:left w:val="none" w:sz="0" w:space="0" w:color="auto"/>
        <w:bottom w:val="none" w:sz="0" w:space="0" w:color="auto"/>
        <w:right w:val="none" w:sz="0" w:space="0" w:color="auto"/>
      </w:divBdr>
    </w:div>
    <w:div w:id="1376543240">
      <w:bodyDiv w:val="1"/>
      <w:marLeft w:val="0"/>
      <w:marRight w:val="0"/>
      <w:marTop w:val="0"/>
      <w:marBottom w:val="0"/>
      <w:divBdr>
        <w:top w:val="none" w:sz="0" w:space="0" w:color="auto"/>
        <w:left w:val="none" w:sz="0" w:space="0" w:color="auto"/>
        <w:bottom w:val="none" w:sz="0" w:space="0" w:color="auto"/>
        <w:right w:val="none" w:sz="0" w:space="0" w:color="auto"/>
      </w:divBdr>
    </w:div>
    <w:div w:id="1440562117">
      <w:bodyDiv w:val="1"/>
      <w:marLeft w:val="0"/>
      <w:marRight w:val="0"/>
      <w:marTop w:val="0"/>
      <w:marBottom w:val="0"/>
      <w:divBdr>
        <w:top w:val="none" w:sz="0" w:space="0" w:color="auto"/>
        <w:left w:val="none" w:sz="0" w:space="0" w:color="auto"/>
        <w:bottom w:val="none" w:sz="0" w:space="0" w:color="auto"/>
        <w:right w:val="none" w:sz="0" w:space="0" w:color="auto"/>
      </w:divBdr>
      <w:divsChild>
        <w:div w:id="715815255">
          <w:marLeft w:val="0"/>
          <w:marRight w:val="0"/>
          <w:marTop w:val="0"/>
          <w:marBottom w:val="0"/>
          <w:divBdr>
            <w:top w:val="single" w:sz="2" w:space="0" w:color="E3E3E3"/>
            <w:left w:val="single" w:sz="2" w:space="0" w:color="E3E3E3"/>
            <w:bottom w:val="single" w:sz="2" w:space="0" w:color="E3E3E3"/>
            <w:right w:val="single" w:sz="2" w:space="0" w:color="E3E3E3"/>
          </w:divBdr>
          <w:divsChild>
            <w:div w:id="454057932">
              <w:marLeft w:val="0"/>
              <w:marRight w:val="0"/>
              <w:marTop w:val="100"/>
              <w:marBottom w:val="100"/>
              <w:divBdr>
                <w:top w:val="single" w:sz="2" w:space="0" w:color="E3E3E3"/>
                <w:left w:val="single" w:sz="2" w:space="0" w:color="E3E3E3"/>
                <w:bottom w:val="single" w:sz="2" w:space="0" w:color="E3E3E3"/>
                <w:right w:val="single" w:sz="2" w:space="0" w:color="E3E3E3"/>
              </w:divBdr>
              <w:divsChild>
                <w:div w:id="404646290">
                  <w:marLeft w:val="0"/>
                  <w:marRight w:val="0"/>
                  <w:marTop w:val="0"/>
                  <w:marBottom w:val="0"/>
                  <w:divBdr>
                    <w:top w:val="single" w:sz="2" w:space="0" w:color="E3E3E3"/>
                    <w:left w:val="single" w:sz="2" w:space="0" w:color="E3E3E3"/>
                    <w:bottom w:val="single" w:sz="2" w:space="0" w:color="E3E3E3"/>
                    <w:right w:val="single" w:sz="2" w:space="0" w:color="E3E3E3"/>
                  </w:divBdr>
                  <w:divsChild>
                    <w:div w:id="1097024827">
                      <w:marLeft w:val="0"/>
                      <w:marRight w:val="0"/>
                      <w:marTop w:val="0"/>
                      <w:marBottom w:val="0"/>
                      <w:divBdr>
                        <w:top w:val="single" w:sz="2" w:space="0" w:color="E3E3E3"/>
                        <w:left w:val="single" w:sz="2" w:space="0" w:color="E3E3E3"/>
                        <w:bottom w:val="single" w:sz="2" w:space="0" w:color="E3E3E3"/>
                        <w:right w:val="single" w:sz="2" w:space="0" w:color="E3E3E3"/>
                      </w:divBdr>
                      <w:divsChild>
                        <w:div w:id="1957835407">
                          <w:marLeft w:val="0"/>
                          <w:marRight w:val="0"/>
                          <w:marTop w:val="0"/>
                          <w:marBottom w:val="0"/>
                          <w:divBdr>
                            <w:top w:val="single" w:sz="2" w:space="0" w:color="E3E3E3"/>
                            <w:left w:val="single" w:sz="2" w:space="0" w:color="E3E3E3"/>
                            <w:bottom w:val="single" w:sz="2" w:space="0" w:color="E3E3E3"/>
                            <w:right w:val="single" w:sz="2" w:space="0" w:color="E3E3E3"/>
                          </w:divBdr>
                          <w:divsChild>
                            <w:div w:id="714037491">
                              <w:marLeft w:val="0"/>
                              <w:marRight w:val="0"/>
                              <w:marTop w:val="0"/>
                              <w:marBottom w:val="0"/>
                              <w:divBdr>
                                <w:top w:val="single" w:sz="2" w:space="0" w:color="E3E3E3"/>
                                <w:left w:val="single" w:sz="2" w:space="0" w:color="E3E3E3"/>
                                <w:bottom w:val="single" w:sz="2" w:space="0" w:color="E3E3E3"/>
                                <w:right w:val="single" w:sz="2" w:space="0" w:color="E3E3E3"/>
                              </w:divBdr>
                              <w:divsChild>
                                <w:div w:id="1315256865">
                                  <w:marLeft w:val="0"/>
                                  <w:marRight w:val="0"/>
                                  <w:marTop w:val="0"/>
                                  <w:marBottom w:val="0"/>
                                  <w:divBdr>
                                    <w:top w:val="single" w:sz="2" w:space="0" w:color="E3E3E3"/>
                                    <w:left w:val="single" w:sz="2" w:space="0" w:color="E3E3E3"/>
                                    <w:bottom w:val="single" w:sz="2" w:space="0" w:color="E3E3E3"/>
                                    <w:right w:val="single" w:sz="2" w:space="0" w:color="E3E3E3"/>
                                  </w:divBdr>
                                  <w:divsChild>
                                    <w:div w:id="693115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2557574">
          <w:marLeft w:val="0"/>
          <w:marRight w:val="0"/>
          <w:marTop w:val="0"/>
          <w:marBottom w:val="0"/>
          <w:divBdr>
            <w:top w:val="single" w:sz="2" w:space="0" w:color="E3E3E3"/>
            <w:left w:val="single" w:sz="2" w:space="0" w:color="E3E3E3"/>
            <w:bottom w:val="single" w:sz="2" w:space="0" w:color="E3E3E3"/>
            <w:right w:val="single" w:sz="2" w:space="0" w:color="E3E3E3"/>
          </w:divBdr>
          <w:divsChild>
            <w:div w:id="14180904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525792">
                  <w:marLeft w:val="0"/>
                  <w:marRight w:val="0"/>
                  <w:marTop w:val="0"/>
                  <w:marBottom w:val="0"/>
                  <w:divBdr>
                    <w:top w:val="single" w:sz="2" w:space="0" w:color="E3E3E3"/>
                    <w:left w:val="single" w:sz="2" w:space="0" w:color="E3E3E3"/>
                    <w:bottom w:val="single" w:sz="2" w:space="0" w:color="E3E3E3"/>
                    <w:right w:val="single" w:sz="2" w:space="0" w:color="E3E3E3"/>
                  </w:divBdr>
                  <w:divsChild>
                    <w:div w:id="1167206879">
                      <w:marLeft w:val="0"/>
                      <w:marRight w:val="0"/>
                      <w:marTop w:val="0"/>
                      <w:marBottom w:val="0"/>
                      <w:divBdr>
                        <w:top w:val="single" w:sz="2" w:space="0" w:color="E3E3E3"/>
                        <w:left w:val="single" w:sz="2" w:space="0" w:color="E3E3E3"/>
                        <w:bottom w:val="single" w:sz="2" w:space="0" w:color="E3E3E3"/>
                        <w:right w:val="single" w:sz="2" w:space="0" w:color="E3E3E3"/>
                      </w:divBdr>
                      <w:divsChild>
                        <w:div w:id="1702123431">
                          <w:marLeft w:val="0"/>
                          <w:marRight w:val="0"/>
                          <w:marTop w:val="0"/>
                          <w:marBottom w:val="0"/>
                          <w:divBdr>
                            <w:top w:val="single" w:sz="2" w:space="0" w:color="E3E3E3"/>
                            <w:left w:val="single" w:sz="2" w:space="0" w:color="E3E3E3"/>
                            <w:bottom w:val="single" w:sz="2" w:space="0" w:color="E3E3E3"/>
                            <w:right w:val="single" w:sz="2" w:space="0" w:color="E3E3E3"/>
                          </w:divBdr>
                          <w:divsChild>
                            <w:div w:id="1432386898">
                              <w:marLeft w:val="0"/>
                              <w:marRight w:val="0"/>
                              <w:marTop w:val="0"/>
                              <w:marBottom w:val="0"/>
                              <w:divBdr>
                                <w:top w:val="single" w:sz="2" w:space="0" w:color="E3E3E3"/>
                                <w:left w:val="single" w:sz="2" w:space="0" w:color="E3E3E3"/>
                                <w:bottom w:val="single" w:sz="2" w:space="0" w:color="E3E3E3"/>
                                <w:right w:val="single" w:sz="2" w:space="0" w:color="E3E3E3"/>
                              </w:divBdr>
                              <w:divsChild>
                                <w:div w:id="452751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3618331">
      <w:bodyDiv w:val="1"/>
      <w:marLeft w:val="0"/>
      <w:marRight w:val="0"/>
      <w:marTop w:val="0"/>
      <w:marBottom w:val="0"/>
      <w:divBdr>
        <w:top w:val="none" w:sz="0" w:space="0" w:color="auto"/>
        <w:left w:val="none" w:sz="0" w:space="0" w:color="auto"/>
        <w:bottom w:val="none" w:sz="0" w:space="0" w:color="auto"/>
        <w:right w:val="none" w:sz="0" w:space="0" w:color="auto"/>
      </w:divBdr>
    </w:div>
    <w:div w:id="1504777577">
      <w:bodyDiv w:val="1"/>
      <w:marLeft w:val="0"/>
      <w:marRight w:val="0"/>
      <w:marTop w:val="0"/>
      <w:marBottom w:val="0"/>
      <w:divBdr>
        <w:top w:val="none" w:sz="0" w:space="0" w:color="auto"/>
        <w:left w:val="none" w:sz="0" w:space="0" w:color="auto"/>
        <w:bottom w:val="none" w:sz="0" w:space="0" w:color="auto"/>
        <w:right w:val="none" w:sz="0" w:space="0" w:color="auto"/>
      </w:divBdr>
    </w:div>
    <w:div w:id="1527213654">
      <w:bodyDiv w:val="1"/>
      <w:marLeft w:val="0"/>
      <w:marRight w:val="0"/>
      <w:marTop w:val="0"/>
      <w:marBottom w:val="0"/>
      <w:divBdr>
        <w:top w:val="none" w:sz="0" w:space="0" w:color="auto"/>
        <w:left w:val="none" w:sz="0" w:space="0" w:color="auto"/>
        <w:bottom w:val="none" w:sz="0" w:space="0" w:color="auto"/>
        <w:right w:val="none" w:sz="0" w:space="0" w:color="auto"/>
      </w:divBdr>
    </w:div>
    <w:div w:id="1544172469">
      <w:bodyDiv w:val="1"/>
      <w:marLeft w:val="0"/>
      <w:marRight w:val="0"/>
      <w:marTop w:val="0"/>
      <w:marBottom w:val="0"/>
      <w:divBdr>
        <w:top w:val="none" w:sz="0" w:space="0" w:color="auto"/>
        <w:left w:val="none" w:sz="0" w:space="0" w:color="auto"/>
        <w:bottom w:val="none" w:sz="0" w:space="0" w:color="auto"/>
        <w:right w:val="none" w:sz="0" w:space="0" w:color="auto"/>
      </w:divBdr>
    </w:div>
    <w:div w:id="1592355514">
      <w:bodyDiv w:val="1"/>
      <w:marLeft w:val="0"/>
      <w:marRight w:val="0"/>
      <w:marTop w:val="0"/>
      <w:marBottom w:val="0"/>
      <w:divBdr>
        <w:top w:val="none" w:sz="0" w:space="0" w:color="auto"/>
        <w:left w:val="none" w:sz="0" w:space="0" w:color="auto"/>
        <w:bottom w:val="none" w:sz="0" w:space="0" w:color="auto"/>
        <w:right w:val="none" w:sz="0" w:space="0" w:color="auto"/>
      </w:divBdr>
      <w:divsChild>
        <w:div w:id="286744542">
          <w:marLeft w:val="0"/>
          <w:marRight w:val="0"/>
          <w:marTop w:val="0"/>
          <w:marBottom w:val="0"/>
          <w:divBdr>
            <w:top w:val="none" w:sz="0" w:space="0" w:color="auto"/>
            <w:left w:val="none" w:sz="0" w:space="0" w:color="auto"/>
            <w:bottom w:val="none" w:sz="0" w:space="0" w:color="auto"/>
            <w:right w:val="none" w:sz="0" w:space="0" w:color="auto"/>
          </w:divBdr>
          <w:divsChild>
            <w:div w:id="1919975216">
              <w:marLeft w:val="0"/>
              <w:marRight w:val="0"/>
              <w:marTop w:val="0"/>
              <w:marBottom w:val="0"/>
              <w:divBdr>
                <w:top w:val="none" w:sz="0" w:space="0" w:color="auto"/>
                <w:left w:val="none" w:sz="0" w:space="0" w:color="auto"/>
                <w:bottom w:val="none" w:sz="0" w:space="0" w:color="auto"/>
                <w:right w:val="none" w:sz="0" w:space="0" w:color="auto"/>
              </w:divBdr>
              <w:divsChild>
                <w:div w:id="720597366">
                  <w:marLeft w:val="0"/>
                  <w:marRight w:val="0"/>
                  <w:marTop w:val="0"/>
                  <w:marBottom w:val="0"/>
                  <w:divBdr>
                    <w:top w:val="none" w:sz="0" w:space="0" w:color="auto"/>
                    <w:left w:val="none" w:sz="0" w:space="0" w:color="auto"/>
                    <w:bottom w:val="none" w:sz="0" w:space="0" w:color="auto"/>
                    <w:right w:val="none" w:sz="0" w:space="0" w:color="auto"/>
                  </w:divBdr>
                  <w:divsChild>
                    <w:div w:id="1139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8310">
          <w:marLeft w:val="0"/>
          <w:marRight w:val="0"/>
          <w:marTop w:val="0"/>
          <w:marBottom w:val="0"/>
          <w:divBdr>
            <w:top w:val="none" w:sz="0" w:space="0" w:color="auto"/>
            <w:left w:val="none" w:sz="0" w:space="0" w:color="auto"/>
            <w:bottom w:val="none" w:sz="0" w:space="0" w:color="auto"/>
            <w:right w:val="none" w:sz="0" w:space="0" w:color="auto"/>
          </w:divBdr>
          <w:divsChild>
            <w:div w:id="2084448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79576244">
      <w:bodyDiv w:val="1"/>
      <w:marLeft w:val="0"/>
      <w:marRight w:val="0"/>
      <w:marTop w:val="0"/>
      <w:marBottom w:val="0"/>
      <w:divBdr>
        <w:top w:val="none" w:sz="0" w:space="0" w:color="auto"/>
        <w:left w:val="none" w:sz="0" w:space="0" w:color="auto"/>
        <w:bottom w:val="none" w:sz="0" w:space="0" w:color="auto"/>
        <w:right w:val="none" w:sz="0" w:space="0" w:color="auto"/>
      </w:divBdr>
    </w:div>
    <w:div w:id="1694108078">
      <w:bodyDiv w:val="1"/>
      <w:marLeft w:val="0"/>
      <w:marRight w:val="0"/>
      <w:marTop w:val="0"/>
      <w:marBottom w:val="0"/>
      <w:divBdr>
        <w:top w:val="none" w:sz="0" w:space="0" w:color="auto"/>
        <w:left w:val="none" w:sz="0" w:space="0" w:color="auto"/>
        <w:bottom w:val="none" w:sz="0" w:space="0" w:color="auto"/>
        <w:right w:val="none" w:sz="0" w:space="0" w:color="auto"/>
      </w:divBdr>
    </w:div>
    <w:div w:id="1762751762">
      <w:bodyDiv w:val="1"/>
      <w:marLeft w:val="0"/>
      <w:marRight w:val="0"/>
      <w:marTop w:val="0"/>
      <w:marBottom w:val="0"/>
      <w:divBdr>
        <w:top w:val="none" w:sz="0" w:space="0" w:color="auto"/>
        <w:left w:val="none" w:sz="0" w:space="0" w:color="auto"/>
        <w:bottom w:val="none" w:sz="0" w:space="0" w:color="auto"/>
        <w:right w:val="none" w:sz="0" w:space="0" w:color="auto"/>
      </w:divBdr>
    </w:div>
    <w:div w:id="1839736671">
      <w:bodyDiv w:val="1"/>
      <w:marLeft w:val="0"/>
      <w:marRight w:val="0"/>
      <w:marTop w:val="0"/>
      <w:marBottom w:val="0"/>
      <w:divBdr>
        <w:top w:val="none" w:sz="0" w:space="0" w:color="auto"/>
        <w:left w:val="none" w:sz="0" w:space="0" w:color="auto"/>
        <w:bottom w:val="none" w:sz="0" w:space="0" w:color="auto"/>
        <w:right w:val="none" w:sz="0" w:space="0" w:color="auto"/>
      </w:divBdr>
    </w:div>
    <w:div w:id="1872495354">
      <w:bodyDiv w:val="1"/>
      <w:marLeft w:val="0"/>
      <w:marRight w:val="0"/>
      <w:marTop w:val="0"/>
      <w:marBottom w:val="0"/>
      <w:divBdr>
        <w:top w:val="none" w:sz="0" w:space="0" w:color="auto"/>
        <w:left w:val="none" w:sz="0" w:space="0" w:color="auto"/>
        <w:bottom w:val="none" w:sz="0" w:space="0" w:color="auto"/>
        <w:right w:val="none" w:sz="0" w:space="0" w:color="auto"/>
      </w:divBdr>
    </w:div>
    <w:div w:id="1884826624">
      <w:bodyDiv w:val="1"/>
      <w:marLeft w:val="0"/>
      <w:marRight w:val="0"/>
      <w:marTop w:val="0"/>
      <w:marBottom w:val="0"/>
      <w:divBdr>
        <w:top w:val="none" w:sz="0" w:space="0" w:color="auto"/>
        <w:left w:val="none" w:sz="0" w:space="0" w:color="auto"/>
        <w:bottom w:val="none" w:sz="0" w:space="0" w:color="auto"/>
        <w:right w:val="none" w:sz="0" w:space="0" w:color="auto"/>
      </w:divBdr>
    </w:div>
    <w:div w:id="1996756247">
      <w:bodyDiv w:val="1"/>
      <w:marLeft w:val="0"/>
      <w:marRight w:val="0"/>
      <w:marTop w:val="0"/>
      <w:marBottom w:val="0"/>
      <w:divBdr>
        <w:top w:val="none" w:sz="0" w:space="0" w:color="auto"/>
        <w:left w:val="none" w:sz="0" w:space="0" w:color="auto"/>
        <w:bottom w:val="none" w:sz="0" w:space="0" w:color="auto"/>
        <w:right w:val="none" w:sz="0" w:space="0" w:color="auto"/>
      </w:divBdr>
    </w:div>
    <w:div w:id="2068644132">
      <w:bodyDiv w:val="1"/>
      <w:marLeft w:val="0"/>
      <w:marRight w:val="0"/>
      <w:marTop w:val="0"/>
      <w:marBottom w:val="0"/>
      <w:divBdr>
        <w:top w:val="none" w:sz="0" w:space="0" w:color="auto"/>
        <w:left w:val="none" w:sz="0" w:space="0" w:color="auto"/>
        <w:bottom w:val="none" w:sz="0" w:space="0" w:color="auto"/>
        <w:right w:val="none" w:sz="0" w:space="0" w:color="auto"/>
      </w:divBdr>
    </w:div>
    <w:div w:id="208124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gan\Documents\_Requests_\STEM\MIS\490\Templates\RITM1001140\MIS%20490%20Module%20Seven%20Final%20Assign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C:\Users\b.morgan\Documents\_Requests_\STEM\MIS\490\Templates\RITM1001140\MIS 490 Module Seven Final Assignment Template.dotx</Template>
  <TotalTime>1</TotalTime>
  <Pages>23</Pages>
  <Words>4019</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Bruce</dc:creator>
  <cp:keywords/>
  <dc:description/>
  <cp:lastModifiedBy>Hernandez Moreno, Xenia</cp:lastModifiedBy>
  <cp:revision>2</cp:revision>
  <dcterms:created xsi:type="dcterms:W3CDTF">2024-07-21T17:13:00Z</dcterms:created>
  <dcterms:modified xsi:type="dcterms:W3CDTF">2024-07-21T17:13:00Z</dcterms:modified>
</cp:coreProperties>
</file>