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427" w:before="0" w:after="0"/>
        <w:ind w:left="10" w:right="709" w:hanging="10"/>
        <w:jc w:val="center"/>
        <w:rPr/>
      </w:pPr>
      <w:r>
        <w:rPr>
          <w:rFonts w:eastAsia="Times New Roman" w:cs="Times New Roman" w:ascii="Times New Roman" w:hAnsi="Times New Roman"/>
          <w:b/>
          <w:sz w:val="24"/>
        </w:rPr>
        <w:t xml:space="preserve">Федеральное государственное бюджетное образовательное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 xml:space="preserve">учреждение высшего профессионального образования «Московский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 xml:space="preserve">государственный технический университет имени Н.Э. Баумана» (МГТУ им.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>Н.Э. Баумана)</w:t>
      </w:r>
    </w:p>
    <w:p>
      <w:pPr>
        <w:pStyle w:val="Normal"/>
        <w:spacing w:before="0" w:after="0"/>
        <w:ind w:left="709" w:right="709" w:hanging="0"/>
        <w:rPr/>
      </w:pPr>
      <w:r>
        <w:rPr/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/>
      </w:pPr>
      <w:r>
        <w:rPr/>
        <w:t xml:space="preserve">  </w:t>
      </w:r>
    </w:p>
    <w:p>
      <w:pPr>
        <w:pStyle w:val="Normal"/>
        <w:spacing w:before="0" w:after="0"/>
        <w:ind w:left="709" w:right="709" w:hanging="10"/>
        <w:rPr/>
      </w:pPr>
      <w:r>
        <w:rPr>
          <w:rFonts w:eastAsia="Times New Roman" w:cs="Times New Roman" w:ascii="Times New Roman" w:hAnsi="Times New Roman"/>
          <w:b/>
          <w:sz w:val="24"/>
        </w:rPr>
        <w:t>Факультет:</w:t>
      </w:r>
      <w:r>
        <w:rPr>
          <w:rFonts w:eastAsia="Times New Roman" w:cs="Times New Roman" w:ascii="Times New Roman" w:hAnsi="Times New Roman"/>
          <w:sz w:val="24"/>
        </w:rPr>
        <w:t xml:space="preserve"> Информатика и системы управления  </w:t>
      </w:r>
    </w:p>
    <w:p>
      <w:pPr>
        <w:pStyle w:val="Normal"/>
        <w:spacing w:before="0" w:after="0"/>
        <w:ind w:left="709" w:right="709" w:hanging="10"/>
        <w:rPr/>
      </w:pPr>
      <w:r>
        <w:rPr>
          <w:rFonts w:eastAsia="Times New Roman" w:cs="Times New Roman" w:ascii="Times New Roman" w:hAnsi="Times New Roman"/>
          <w:b/>
          <w:sz w:val="24"/>
        </w:rPr>
        <w:t>Кафедра:</w:t>
      </w:r>
      <w:r>
        <w:rPr>
          <w:rFonts w:eastAsia="Times New Roman" w:cs="Times New Roman" w:ascii="Times New Roman" w:hAnsi="Times New Roman"/>
          <w:sz w:val="24"/>
        </w:rPr>
        <w:t xml:space="preserve"> Теоретическая информатика и компьютерные технологии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jc w:val="center"/>
        <w:rPr/>
      </w:pPr>
      <w:r>
        <w:rPr>
          <w:rFonts w:eastAsia="Times New Roman" w:cs="Times New Roman" w:ascii="Times New Roman" w:hAnsi="Times New Roman"/>
          <w:b/>
          <w:sz w:val="28"/>
        </w:rPr>
        <w:t>Лабораторная работа №2 по курсу: «Базы данных».</w:t>
      </w: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b/>
          <w:sz w:val="24"/>
        </w:rPr>
        <w:t>Выполнил:</w:t>
      </w: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sz w:val="24"/>
        </w:rPr>
        <w:t xml:space="preserve">Студент группы ИУ9-52Б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sz w:val="24"/>
          <w:lang w:val="ru-RU"/>
        </w:rPr>
        <w:t>Шемякин В.А</w:t>
      </w:r>
      <w:r>
        <w:rPr>
          <w:rFonts w:eastAsia="Times New Roman" w:cs="Times New Roman" w:ascii="Times New Roman" w:hAnsi="Times New Roman"/>
          <w:sz w:val="24"/>
        </w:rPr>
        <w:t xml:space="preserve">.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b/>
          <w:sz w:val="24"/>
        </w:rPr>
        <w:t>Проверил:</w:t>
      </w:r>
      <w:r>
        <w:rPr>
          <w:rFonts w:eastAsia="Times New Roman" w:cs="Times New Roman" w:ascii="Times New Roman" w:hAnsi="Times New Roman"/>
          <w:sz w:val="24"/>
        </w:rPr>
        <w:t xml:space="preserve">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sz w:val="24"/>
        </w:rPr>
        <w:t xml:space="preserve">Вишняков И.Э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jc w:val="center"/>
        <w:rPr/>
      </w:pPr>
      <w:r>
        <w:rPr/>
      </w:r>
    </w:p>
    <w:p>
      <w:pPr>
        <w:pStyle w:val="Normal"/>
        <w:spacing w:before="0" w:after="0"/>
        <w:ind w:left="0" w:right="709" w:firstLine="709"/>
        <w:jc w:val="center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Москва, 2024</w:t>
      </w:r>
    </w:p>
    <w:p>
      <w:pPr>
        <w:pStyle w:val="1"/>
        <w:spacing w:before="0" w:after="0"/>
        <w:ind w:left="0" w:right="709" w:hanging="0"/>
        <w:jc w:val="center"/>
        <w:rPr>
          <w:rFonts w:ascii="Times New Roman" w:hAnsi="Times New Roman" w:cs="Times New Roman"/>
          <w:b/>
          <w:b/>
          <w:color w:val="auto"/>
        </w:rPr>
      </w:pPr>
      <w:r>
        <w:rPr>
          <w:rFonts w:cs="Times New Roman" w:ascii="Times New Roman" w:hAnsi="Times New Roman"/>
          <w:b/>
          <w:color w:val="auto"/>
        </w:rPr>
        <w:t>Оглавление</w:t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>1. Постановка задачи…………………………………………………………………..…………………………….……..…….2</w:t>
        <w:br/>
        <w:t>2. Практическая реализация………………………………………………………………….………………………….….…3</w:t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10" w:right="709" w:hanging="1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1"/>
        <w:ind w:left="0" w:hanging="0"/>
        <w:rPr>
          <w:rFonts w:ascii="Times New Roman" w:hAnsi="Times New Roman" w:cs="Times New Roman"/>
          <w:b/>
          <w:b/>
          <w:color w:val="auto"/>
          <w:sz w:val="28"/>
          <w:szCs w:val="28"/>
        </w:rPr>
      </w:pPr>
      <w:bookmarkStart w:id="0" w:name="_Toc147770851"/>
      <w:r>
        <w:rPr>
          <w:rFonts w:cs="Times New Roman" w:ascii="Times New Roman" w:hAnsi="Times New Roman"/>
          <w:b/>
          <w:color w:val="auto"/>
          <w:sz w:val="28"/>
          <w:szCs w:val="28"/>
        </w:rPr>
        <w:t>1.Постановка задачи.</w:t>
      </w:r>
      <w:bookmarkEnd w:id="0"/>
    </w:p>
    <w:p>
      <w:pPr>
        <w:pStyle w:val="Normal"/>
        <w:rPr/>
      </w:pPr>
      <w:r>
        <w:rPr/>
      </w:r>
    </w:p>
    <w:p>
      <w:pPr>
        <w:pStyle w:val="Normal"/>
        <w:ind w:left="1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Целью данной лабораторной работы является моделирование данных с использованием модели семантических объектов.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Для достижения цели были поставлены следующие задачи:</w:t>
      </w:r>
    </w:p>
    <w:p>
      <w:pPr>
        <w:pStyle w:val="Normal"/>
        <w:ind w:left="719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Создать модель семантических объектов для предметной области из лабораторной работы №1.</w:t>
      </w:r>
    </w:p>
    <w:p>
      <w:pPr>
        <w:pStyle w:val="Normal"/>
        <w:ind w:left="719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Обосновать выбор кардинальных чисел атрибутов и типов объектов.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1"/>
        <w:rPr>
          <w:rFonts w:ascii="Times New Roman" w:hAnsi="Times New Roman" w:cs="Times New Roman"/>
          <w:b/>
          <w:b/>
          <w:color w:val="auto"/>
          <w:sz w:val="28"/>
          <w:szCs w:val="28"/>
        </w:rPr>
      </w:pPr>
      <w:bookmarkStart w:id="1" w:name="_Toc147770852"/>
      <w:r>
        <w:rPr>
          <w:rFonts w:cs="Times New Roman" w:ascii="Times New Roman" w:hAnsi="Times New Roman"/>
          <w:b/>
          <w:color w:val="auto"/>
          <w:sz w:val="28"/>
          <w:szCs w:val="28"/>
        </w:rPr>
        <w:t>2.Практическая реализация.</w:t>
      </w:r>
      <w:bookmarkEnd w:id="1"/>
      <w:r>
        <w:rPr>
          <w:rFonts w:cs="Times New Roman" w:ascii="Times New Roman" w:hAnsi="Times New Roman"/>
          <w:b/>
          <w:color w:val="auto"/>
          <w:sz w:val="28"/>
          <w:szCs w:val="28"/>
        </w:rPr>
        <w:br/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качестве предметной области был выбран университет. В университете находятся факультеты, в которых находятся кафедры. На кафедре учатся студенты и учителя преподают материал по различным предметам. Студенты соответственно изучают данные им предметы.</w:t>
      </w:r>
    </w:p>
    <w:p>
      <w:pPr>
        <w:pStyle w:val="Normal"/>
        <w:ind w:left="10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На основе описанной предметной области была создана модель семантических объектов, представленная на рисунке 1, включающая четыре объекта:</w:t>
      </w:r>
    </w:p>
    <w:p>
      <w:pPr>
        <w:pStyle w:val="Normal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Преподаватель — сложный объект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Идентификатор: </w:t>
      </w:r>
      <w:r>
        <w:rPr>
          <w:rFonts w:cs="Times New Roman" w:ascii="Times New Roman" w:hAnsi="Times New Roman"/>
          <w:sz w:val="24"/>
          <w:szCs w:val="24"/>
          <w:lang w:val="ru-RU"/>
        </w:rPr>
        <w:t>код преподавателя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Атрибуты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имя;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фамилия;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отчество;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номер телефона;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электронная почта;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кафедра (объектный атрибут);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предмет (объектный атрибут).</w:t>
      </w:r>
    </w:p>
    <w:p>
      <w:pPr>
        <w:pStyle w:val="Normal"/>
        <w:numPr>
          <w:ilvl w:val="0"/>
          <w:numId w:val="0"/>
        </w:numPr>
        <w:ind w:lef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Факультет — сложный объект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Идентификатор: название факультета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Атрибуты: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декан факультета;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номер аудитории деканата;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кафедра (объектный атрибут).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Кафедра — сложный объект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Идентификатор: код кафедры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Атрибуты: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название кафедры;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заведующий кафедрой;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номер аудитории, где располагается кафедра.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преподаватель (объектный атрибут);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студент (объектный атрибут);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факультет (объектный атрибут).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Студент — сложный объект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Идентификатор: номер зачетной книжки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Атрибуты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имя;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фамилия;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отчество;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номер телефона;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электронная почта;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кафедра (объектный атрибут);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предмет (объектный атрибут).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Предмет — сложный объект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Идентификатор: название предмета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Атрибуты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количество академических часов;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тип оценки;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описание;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преподаватель (объектный атрибут);</w:t>
      </w:r>
    </w:p>
    <w:p>
      <w:pPr>
        <w:pStyle w:val="Normal"/>
        <w:numPr>
          <w:ilvl w:val="0"/>
          <w:numId w:val="0"/>
        </w:numPr>
        <w:ind w:left="73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студент (объектный атрибут).</w:t>
      </w:r>
    </w:p>
    <w:p>
      <w:pPr>
        <w:pStyle w:val="Normal"/>
        <w:numPr>
          <w:ilvl w:val="0"/>
          <w:numId w:val="0"/>
        </w:numPr>
        <w:ind w:left="0" w:hanging="0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Normal"/>
        <w:ind w:left="10" w:hanging="11"/>
        <w:jc w:val="both"/>
        <w:rPr/>
      </w:pPr>
      <w:r>
        <w:rPr>
          <w:rFonts w:cs="Times New Roman" w:ascii="Times New Roman" w:hAnsi="Times New Roman"/>
          <w:sz w:val="24"/>
          <w:szCs w:val="24"/>
        </w:rPr>
        <w:tab/>
        <w:tab/>
      </w:r>
    </w:p>
    <w:p>
      <w:pPr>
        <w:pStyle w:val="Normal"/>
        <w:ind w:left="0" w:right="680" w:hanging="0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9203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>Рисунок 1 - Модель семантических объектов</w:t>
      </w:r>
    </w:p>
    <w:p>
      <w:pPr>
        <w:pStyle w:val="Normal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0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У каждого преподавателя есть имя, фамилия, отчество, номер телефона и электронная почта, поэтому соответствующие атрибуты и идентификатор имеют минимальные и максимальные кардинальные числа, равные 1. Объектный атрибут «кафедра» имеет кардинальные числа 1 и 1. Объектный атрибут «предмет» имеет кардинальные числа, равные 0 и </w:t>
      </w:r>
      <w:r>
        <w:rPr>
          <w:rFonts w:cs="Times New Roman" w:ascii="Times New Roman" w:hAnsi="Times New Roman"/>
          <w:sz w:val="24"/>
          <w:szCs w:val="24"/>
          <w:lang w:val="en-US"/>
        </w:rPr>
        <w:t>N.</w:t>
      </w:r>
    </w:p>
    <w:p>
      <w:pPr>
        <w:pStyle w:val="Normal"/>
        <w:ind w:left="10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У каждого факультета есть декан, номер аудитории деканата, поэтому соответствующие атрибуты и идентификатор имеют кардинальные числа, равные 1 и 1. На факультете может не существовать кафедр, но их может быть несколько, поэтому кардинальные числа 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объектного атрибута «кафедра» 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равны 0 и </w:t>
      </w:r>
      <w:r>
        <w:rPr>
          <w:rFonts w:cs="Times New Roman" w:ascii="Times New Roman" w:hAnsi="Times New Roman"/>
          <w:sz w:val="24"/>
          <w:szCs w:val="24"/>
          <w:lang w:val="en-US"/>
        </w:rPr>
        <w:t>N.</w:t>
      </w:r>
    </w:p>
    <w:p>
      <w:pPr>
        <w:pStyle w:val="Normal"/>
        <w:ind w:left="10" w:firstLine="698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У каждой кафедры есть название, заведующий кафедрой и номер аудитории, где располагается кафедра, поэтому соответствующие атрибуты и идентификатор имеют кардинальные числа, равные 1 и 1. Объектные атрибуты «преподаватель» и «студент» могут не существовать на кафедре, поэтому их кардинальные числа равны 0 и </w:t>
      </w:r>
      <w:r>
        <w:rPr>
          <w:rFonts w:ascii="Times New Roman" w:hAnsi="Times New Roman"/>
          <w:sz w:val="24"/>
          <w:szCs w:val="24"/>
          <w:lang w:val="en-US"/>
        </w:rPr>
        <w:t>N.</w:t>
      </w:r>
      <w:r>
        <w:rPr>
          <w:rFonts w:ascii="Times New Roman" w:hAnsi="Times New Roman"/>
          <w:sz w:val="24"/>
          <w:szCs w:val="24"/>
          <w:lang w:val="ru-RU"/>
        </w:rPr>
        <w:t xml:space="preserve"> Объектный атрибут «факультет» имеет кардинальные числа 1 и 1, поскольку кафедра может принадлежать только одному факультету.</w:t>
      </w:r>
    </w:p>
    <w:p>
      <w:pPr>
        <w:pStyle w:val="Normal"/>
        <w:ind w:left="10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У каждого студента есть имя, фамилия, отчество, номер телефона и электронная почта, поэтому соответствующие атрибуты и идентификатор имеют минимальные и максимальные кардинальные числа, равные 1. Объектный атрибут «кафедра» имеет кардинальные числа 1 и 1. Студент может не изучать никаких предметов или изучать множество предметов, поэтому соответствующий объектный атрибут имеет кардинальные числа, равные 0 и </w:t>
      </w:r>
      <w:r>
        <w:rPr>
          <w:rFonts w:cs="Times New Roman" w:ascii="Times New Roman" w:hAnsi="Times New Roman"/>
          <w:sz w:val="24"/>
          <w:szCs w:val="24"/>
          <w:lang w:val="en-US"/>
        </w:rPr>
        <w:t>N.</w:t>
      </w:r>
    </w:p>
    <w:p>
      <w:pPr>
        <w:pStyle w:val="Normal"/>
        <w:ind w:left="10" w:firstLine="698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У каждого предмета есть идентификатор, которые имеет кардинальные числа, равные 1 и 1. Количество академических часов, как и тип оценки может изменяться, поэтому соответствующие атрибуты имеют кардинальные числа, равные 1 и </w:t>
      </w:r>
      <w:r>
        <w:rPr>
          <w:rFonts w:ascii="Times New Roman" w:hAnsi="Times New Roman"/>
          <w:sz w:val="24"/>
          <w:szCs w:val="24"/>
          <w:lang w:val="en-US"/>
        </w:rPr>
        <w:t xml:space="preserve">N. </w:t>
      </w:r>
      <w:r>
        <w:rPr>
          <w:rFonts w:ascii="Times New Roman" w:hAnsi="Times New Roman"/>
          <w:sz w:val="24"/>
          <w:szCs w:val="24"/>
          <w:lang w:val="ru-RU"/>
        </w:rPr>
        <w:t xml:space="preserve">Описание предмета может отсутствовать, поэтому кардинальные числа соответствующего атрибута равны 0 и </w:t>
      </w:r>
      <w:r>
        <w:rPr>
          <w:rFonts w:ascii="Times New Roman" w:hAnsi="Times New Roman"/>
          <w:sz w:val="24"/>
          <w:szCs w:val="24"/>
          <w:lang w:val="en-US"/>
        </w:rPr>
        <w:t xml:space="preserve">N. </w:t>
      </w:r>
      <w:r>
        <w:rPr>
          <w:rFonts w:ascii="Times New Roman" w:hAnsi="Times New Roman"/>
          <w:sz w:val="24"/>
          <w:szCs w:val="24"/>
          <w:lang w:val="ru-RU"/>
        </w:rPr>
        <w:t xml:space="preserve">Объектный атрибут «преподаватель» имеет кардинальные числа, равные 0 и </w:t>
      </w:r>
      <w:r>
        <w:rPr>
          <w:rFonts w:ascii="Times New Roman" w:hAnsi="Times New Roman"/>
          <w:sz w:val="24"/>
          <w:szCs w:val="24"/>
          <w:lang w:val="en-US"/>
        </w:rPr>
        <w:t xml:space="preserve">N, </w:t>
      </w:r>
      <w:r>
        <w:rPr>
          <w:rFonts w:ascii="Times New Roman" w:hAnsi="Times New Roman"/>
          <w:sz w:val="24"/>
          <w:szCs w:val="24"/>
          <w:lang w:val="ru-RU"/>
        </w:rPr>
        <w:t xml:space="preserve">поскольку предмет может вести несколько преподавателей. Объектный атрибут «студент» имеет кардинальные числа, равные 0 и </w:t>
      </w:r>
      <w:r>
        <w:rPr>
          <w:rFonts w:ascii="Times New Roman" w:hAnsi="Times New Roman"/>
          <w:sz w:val="24"/>
          <w:szCs w:val="24"/>
          <w:lang w:val="en-US"/>
        </w:rPr>
        <w:t xml:space="preserve">N, </w:t>
      </w:r>
      <w:r>
        <w:rPr>
          <w:rFonts w:ascii="Times New Roman" w:hAnsi="Times New Roman"/>
          <w:sz w:val="24"/>
          <w:szCs w:val="24"/>
          <w:lang w:val="ru-RU"/>
        </w:rPr>
        <w:t>так как предмет может изучать как множество студентов, так и никто из них.</w:t>
      </w:r>
    </w:p>
    <w:p>
      <w:pPr>
        <w:pStyle w:val="Normal"/>
        <w:spacing w:before="0" w:after="3"/>
        <w:ind w:left="10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sectPr>
      <w:footerReference w:type="default" r:id="rId3"/>
      <w:type w:val="nextPage"/>
      <w:pgSz w:w="11906" w:h="16838"/>
      <w:pgMar w:left="1701" w:right="851" w:gutter="0" w:header="0" w:top="1134" w:footer="709" w:bottom="1134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027422491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  <w:p>
    <w:pPr>
      <w:pStyle w:val="Style24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30"/>
        </w:tabs>
        <w:ind w:left="730" w:hanging="360"/>
      </w:pPr>
      <w:rPr/>
    </w:lvl>
    <w:lvl w:ilvl="1">
      <w:start w:val="1"/>
      <w:numFmt w:val="decimal"/>
      <w:lvlText w:val="%2."/>
      <w:lvlJc w:val="left"/>
      <w:pPr>
        <w:tabs>
          <w:tab w:val="num" w:pos="1090"/>
        </w:tabs>
        <w:ind w:left="1090" w:hanging="360"/>
      </w:pPr>
      <w:rPr/>
    </w:lvl>
    <w:lvl w:ilvl="2">
      <w:start w:val="1"/>
      <w:numFmt w:val="decimal"/>
      <w:lvlText w:val="%3."/>
      <w:lvlJc w:val="left"/>
      <w:pPr>
        <w:tabs>
          <w:tab w:val="num" w:pos="1450"/>
        </w:tabs>
        <w:ind w:left="1450" w:hanging="360"/>
      </w:pPr>
      <w:rPr/>
    </w:lvl>
    <w:lvl w:ilvl="3">
      <w:start w:val="1"/>
      <w:numFmt w:val="decimal"/>
      <w:lvlText w:val="%4."/>
      <w:lvlJc w:val="left"/>
      <w:pPr>
        <w:tabs>
          <w:tab w:val="num" w:pos="1810"/>
        </w:tabs>
        <w:ind w:left="1810" w:hanging="360"/>
      </w:pPr>
      <w:rPr/>
    </w:lvl>
    <w:lvl w:ilvl="4">
      <w:start w:val="1"/>
      <w:numFmt w:val="decimal"/>
      <w:lvlText w:val="%5."/>
      <w:lvlJc w:val="left"/>
      <w:pPr>
        <w:tabs>
          <w:tab w:val="num" w:pos="2170"/>
        </w:tabs>
        <w:ind w:left="2170" w:hanging="360"/>
      </w:pPr>
      <w:rPr/>
    </w:lvl>
    <w:lvl w:ilvl="5">
      <w:start w:val="1"/>
      <w:numFmt w:val="decimal"/>
      <w:lvlText w:val="%6."/>
      <w:lvlJc w:val="left"/>
      <w:pPr>
        <w:tabs>
          <w:tab w:val="num" w:pos="2530"/>
        </w:tabs>
        <w:ind w:left="2530" w:hanging="360"/>
      </w:pPr>
      <w:rPr/>
    </w:lvl>
    <w:lvl w:ilvl="6">
      <w:start w:val="1"/>
      <w:numFmt w:val="decimal"/>
      <w:lvlText w:val="%7."/>
      <w:lvlJc w:val="left"/>
      <w:pPr>
        <w:tabs>
          <w:tab w:val="num" w:pos="2890"/>
        </w:tabs>
        <w:ind w:left="2890" w:hanging="360"/>
      </w:pPr>
      <w:rPr/>
    </w:lvl>
    <w:lvl w:ilvl="7">
      <w:start w:val="1"/>
      <w:numFmt w:val="decimal"/>
      <w:lvlText w:val="%8."/>
      <w:lvlJc w:val="left"/>
      <w:pPr>
        <w:tabs>
          <w:tab w:val="num" w:pos="3250"/>
        </w:tabs>
        <w:ind w:left="3250" w:hanging="360"/>
      </w:pPr>
      <w:rPr/>
    </w:lvl>
    <w:lvl w:ilvl="8">
      <w:start w:val="1"/>
      <w:numFmt w:val="decimal"/>
      <w:lvlText w:val="%9."/>
      <w:lvlJc w:val="left"/>
      <w:pPr>
        <w:tabs>
          <w:tab w:val="num" w:pos="3610"/>
        </w:tabs>
        <w:ind w:left="361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306f3"/>
    <w:pPr>
      <w:widowControl/>
      <w:suppressAutoHyphens w:val="true"/>
      <w:bidi w:val="0"/>
      <w:spacing w:lineRule="auto" w:line="259" w:before="0" w:after="3"/>
      <w:ind w:left="10" w:hanging="10"/>
      <w:jc w:val="left"/>
    </w:pPr>
    <w:rPr>
      <w:rFonts w:ascii="Calibri" w:hAnsi="Calibri" w:eastAsia="Calibri" w:cs="Calibri"/>
      <w:color w:val="000000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"/>
    <w:qFormat/>
    <w:rsid w:val="005306f3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5306f3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  <w:lang w:eastAsia="ru-RU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ca045c"/>
    <w:rPr>
      <w:rFonts w:ascii="Calibri" w:hAnsi="Calibri" w:eastAsia="Calibri" w:cs="Calibri"/>
      <w:color w:val="000000"/>
      <w:lang w:eastAsia="ru-RU"/>
    </w:rPr>
  </w:style>
  <w:style w:type="character" w:styleId="Style14" w:customStyle="1">
    <w:name w:val="Нижний колонтитул Знак"/>
    <w:basedOn w:val="DefaultParagraphFont"/>
    <w:uiPriority w:val="99"/>
    <w:qFormat/>
    <w:rsid w:val="00ca045c"/>
    <w:rPr>
      <w:rFonts w:ascii="Calibri" w:hAnsi="Calibri" w:eastAsia="Calibri" w:cs="Calibri"/>
      <w:color w:val="000000"/>
      <w:lang w:eastAsia="ru-RU"/>
    </w:rPr>
  </w:style>
  <w:style w:type="character" w:styleId="Style15">
    <w:name w:val="Hyperlink"/>
    <w:basedOn w:val="DefaultParagraphFont"/>
    <w:uiPriority w:val="99"/>
    <w:unhideWhenUsed/>
    <w:rsid w:val="0062719d"/>
    <w:rPr>
      <w:color w:val="0563C1" w:themeColor="hyperlink"/>
      <w:u w:val="single"/>
    </w:rPr>
  </w:style>
  <w:style w:type="character" w:styleId="Style16">
    <w:name w:val="Символ нумерации"/>
    <w:qFormat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ucida 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993d4b"/>
    <w:pPr>
      <w:spacing w:before="0" w:after="3"/>
      <w:ind w:left="720" w:hanging="10"/>
      <w:contextualSpacing/>
    </w:pPr>
    <w:rPr/>
  </w:style>
  <w:style w:type="paragraph" w:styleId="Style22">
    <w:name w:val="Колонтитул"/>
    <w:basedOn w:val="Normal"/>
    <w:qFormat/>
    <w:pPr/>
    <w:rPr/>
  </w:style>
  <w:style w:type="paragraph" w:styleId="Style23">
    <w:name w:val="Header"/>
    <w:basedOn w:val="Normal"/>
    <w:link w:val="Style13"/>
    <w:uiPriority w:val="99"/>
    <w:unhideWhenUsed/>
    <w:rsid w:val="00ca045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Style14"/>
    <w:uiPriority w:val="99"/>
    <w:unhideWhenUsed/>
    <w:rsid w:val="00ca045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Index Heading"/>
    <w:basedOn w:val="Style17"/>
    <w:pPr/>
    <w:rPr/>
  </w:style>
  <w:style w:type="paragraph" w:styleId="Style26">
    <w:name w:val="TOC Heading"/>
    <w:basedOn w:val="1"/>
    <w:next w:val="Normal"/>
    <w:uiPriority w:val="39"/>
    <w:unhideWhenUsed/>
    <w:qFormat/>
    <w:rsid w:val="0062719d"/>
    <w:pPr>
      <w:ind w:left="0" w:hanging="0"/>
      <w:outlineLvl w:val="9"/>
    </w:pPr>
    <w:rPr/>
  </w:style>
  <w:style w:type="paragraph" w:styleId="12">
    <w:name w:val="TOC 1"/>
    <w:basedOn w:val="Normal"/>
    <w:next w:val="Normal"/>
    <w:autoRedefine/>
    <w:uiPriority w:val="39"/>
    <w:unhideWhenUsed/>
    <w:rsid w:val="0062719d"/>
    <w:pPr>
      <w:spacing w:before="0" w:after="100"/>
      <w:ind w:left="0" w:hanging="1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772CF-E7FF-4469-999B-77D234E9D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Application>LibreOffice/7.4.0.3$Windows_X86_64 LibreOffice_project/f85e47c08ddd19c015c0114a68350214f7066f5a</Application>
  <AppVersion>15.0000</AppVersion>
  <Pages>7</Pages>
  <Words>571</Words>
  <Characters>3902</Characters>
  <CharactersWithSpaces>4452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2024-09-11T09:58:00Z</dcterms:created>
  <dc:creator>Пользователь</dc:creator>
  <dc:description/>
  <dc:language>ru-RU</dc:language>
  <cp:lastModifiedBy/>
  <dcterms:modified xsi:type="dcterms:W3CDTF">2024-10-19T20:46:48Z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