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B63" w:rsidRDefault="000D5B63" w:rsidP="000D5B63">
      <w:pPr>
        <w:rPr>
          <w:szCs w:val="24"/>
        </w:rPr>
      </w:pPr>
    </w:p>
    <w:p w:rsidR="000D5B63" w:rsidRDefault="000D5B63" w:rsidP="000D5B63">
      <w:pPr>
        <w:ind w:left="851" w:right="1134"/>
        <w:jc w:val="center"/>
        <w:rPr>
          <w:sz w:val="28"/>
          <w:szCs w:val="28"/>
        </w:rPr>
      </w:pPr>
      <w:r w:rsidRPr="009F4CFA">
        <w:rPr>
          <w:sz w:val="28"/>
          <w:szCs w:val="28"/>
        </w:rPr>
        <w:t>ATTO PRIMO</w:t>
      </w:r>
    </w:p>
    <w:p w:rsidR="000D5B63" w:rsidRDefault="000D5B63" w:rsidP="000D5B63">
      <w:pPr>
        <w:ind w:left="851" w:right="1134"/>
        <w:rPr>
          <w:sz w:val="28"/>
          <w:szCs w:val="28"/>
        </w:rPr>
      </w:pPr>
    </w:p>
    <w:p w:rsidR="000D5B63" w:rsidRDefault="000D5B63" w:rsidP="000D5B63">
      <w:pPr>
        <w:ind w:left="851" w:right="1134"/>
        <w:jc w:val="center"/>
        <w:rPr>
          <w:szCs w:val="24"/>
        </w:rPr>
      </w:pPr>
      <w:r>
        <w:rPr>
          <w:szCs w:val="24"/>
        </w:rPr>
        <w:t>SCENA I</w:t>
      </w:r>
    </w:p>
    <w:p w:rsidR="000D5B63" w:rsidRDefault="000D5B63" w:rsidP="000D5B63">
      <w:pPr>
        <w:ind w:left="851" w:right="1134"/>
        <w:jc w:val="center"/>
        <w:rPr>
          <w:szCs w:val="24"/>
        </w:rPr>
      </w:pPr>
    </w:p>
    <w:p w:rsidR="000D5B63" w:rsidRDefault="000D5B63" w:rsidP="000D5B63">
      <w:pPr>
        <w:ind w:left="709" w:right="1134"/>
        <w:jc w:val="center"/>
        <w:rPr>
          <w:szCs w:val="24"/>
        </w:rPr>
      </w:pPr>
      <w:r>
        <w:rPr>
          <w:szCs w:val="24"/>
        </w:rPr>
        <w:t xml:space="preserve">Parco delizioso sparso di folti boschetti. In ciascun de’ due lati è un tempietto: su quello a sinistra vi si legge </w:t>
      </w:r>
      <w:r>
        <w:rPr>
          <w:szCs w:val="24"/>
        </w:rPr>
        <w:sym w:font="Symbol" w:char="F0BE"/>
      </w:r>
      <w:r>
        <w:rPr>
          <w:szCs w:val="24"/>
        </w:rPr>
        <w:t xml:space="preserve"> ALL’AMORE, su quello a dritta </w:t>
      </w:r>
      <w:r>
        <w:rPr>
          <w:szCs w:val="24"/>
        </w:rPr>
        <w:sym w:font="Symbol" w:char="F0BE"/>
      </w:r>
      <w:r>
        <w:rPr>
          <w:szCs w:val="24"/>
        </w:rPr>
        <w:t xml:space="preserve"> AL DISPIACERE. Un banco di verdura è presso al primo: due cipressi nascondono in parte l’ingresso del secondo</w:t>
      </w:r>
    </w:p>
    <w:p w:rsidR="000D5B63" w:rsidRDefault="000D5B63" w:rsidP="000D5B63">
      <w:pPr>
        <w:ind w:left="709" w:right="1134"/>
        <w:rPr>
          <w:szCs w:val="24"/>
        </w:rPr>
      </w:pPr>
    </w:p>
    <w:p w:rsidR="000D5B63" w:rsidRDefault="000D5B63" w:rsidP="000D5B63">
      <w:pPr>
        <w:ind w:left="851" w:right="1134"/>
        <w:jc w:val="center"/>
        <w:rPr>
          <w:i/>
          <w:szCs w:val="24"/>
        </w:rPr>
      </w:pPr>
      <w:r w:rsidRPr="00493F6D">
        <w:rPr>
          <w:smallCaps/>
          <w:szCs w:val="24"/>
        </w:rPr>
        <w:t>Fanny</w:t>
      </w:r>
      <w:r>
        <w:rPr>
          <w:i/>
          <w:szCs w:val="24"/>
        </w:rPr>
        <w:t xml:space="preserve"> è profondamente occupata a disegnare seduta sul </w:t>
      </w:r>
      <w:proofErr w:type="spellStart"/>
      <w:r>
        <w:rPr>
          <w:i/>
          <w:szCs w:val="24"/>
        </w:rPr>
        <w:t>poggiuolo</w:t>
      </w:r>
      <w:proofErr w:type="spellEnd"/>
      <w:r>
        <w:rPr>
          <w:i/>
          <w:szCs w:val="24"/>
        </w:rPr>
        <w:t xml:space="preserve"> di verdura. Slancia di quando in quando il suo furtivo sguardo d’intorno, per assicurarsi di non essere sorpresa, indi </w:t>
      </w:r>
      <w:r w:rsidRPr="00493F6D">
        <w:rPr>
          <w:smallCaps/>
          <w:szCs w:val="24"/>
        </w:rPr>
        <w:t xml:space="preserve">Madama </w:t>
      </w:r>
      <w:proofErr w:type="spellStart"/>
      <w:r w:rsidRPr="00493F6D">
        <w:rPr>
          <w:smallCaps/>
          <w:szCs w:val="24"/>
        </w:rPr>
        <w:t>Rivers</w:t>
      </w:r>
      <w:proofErr w:type="spellEnd"/>
      <w:r>
        <w:rPr>
          <w:i/>
          <w:szCs w:val="24"/>
        </w:rPr>
        <w:t xml:space="preserve">, e </w:t>
      </w:r>
      <w:proofErr w:type="spellStart"/>
      <w:r w:rsidRPr="00493F6D">
        <w:rPr>
          <w:smallCaps/>
          <w:szCs w:val="24"/>
        </w:rPr>
        <w:t>Geronio</w:t>
      </w:r>
      <w:proofErr w:type="spellEnd"/>
      <w:r>
        <w:rPr>
          <w:i/>
          <w:szCs w:val="24"/>
        </w:rPr>
        <w:t xml:space="preserve"> seguiti da’ contadini</w:t>
      </w:r>
    </w:p>
    <w:p w:rsidR="000D5B63" w:rsidRDefault="000D5B63" w:rsidP="000D5B63">
      <w:pPr>
        <w:ind w:left="851" w:right="1134"/>
        <w:jc w:val="center"/>
        <w:rPr>
          <w:i/>
          <w:szCs w:val="24"/>
        </w:rPr>
      </w:pPr>
    </w:p>
    <w:tbl>
      <w:tblPr>
        <w:tblpPr w:leftFromText="141" w:rightFromText="141" w:vertAnchor="text" w:horzAnchor="margin" w:tblpXSpec="center" w:tblpY="9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5455"/>
      </w:tblGrid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ind w:left="-993" w:firstLine="993"/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5455" w:type="dxa"/>
          </w:tcPr>
          <w:p w:rsidR="000D5B63" w:rsidRPr="00333D5A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Immagine gradita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>del ben che tanto adoro!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Mentre la man t’imita,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>il pregio del lavoro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  <w:r w:rsidRPr="000A62F5">
              <w:rPr>
                <w:szCs w:val="24"/>
              </w:rPr>
              <w:t>5</w:t>
            </w: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è solo del mio cor.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 xml:space="preserve">     Egli offre in ogni istante 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 fervido </w:t>
            </w:r>
            <w:proofErr w:type="spellStart"/>
            <w:r>
              <w:rPr>
                <w:szCs w:val="24"/>
              </w:rPr>
              <w:t>pensiere</w:t>
            </w:r>
            <w:proofErr w:type="spellEnd"/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>l’</w:t>
            </w:r>
            <w:proofErr w:type="spellStart"/>
            <w:r w:rsidRPr="00AE14AD">
              <w:rPr>
                <w:szCs w:val="24"/>
              </w:rPr>
              <w:t>amabil</w:t>
            </w:r>
            <w:proofErr w:type="spellEnd"/>
            <w:r w:rsidRPr="00AE14AD">
              <w:rPr>
                <w:szCs w:val="24"/>
              </w:rPr>
              <w:t xml:space="preserve"> tuo sembiante,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>he in lui già impresse Amor.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Vien gente! ah mi dispiace!</w:t>
            </w:r>
            <w:r>
              <w:rPr>
                <w:szCs w:val="24"/>
              </w:rPr>
              <w:t xml:space="preserve"> (</w:t>
            </w:r>
            <w:r w:rsidRPr="007F31D6">
              <w:rPr>
                <w:i/>
                <w:szCs w:val="24"/>
              </w:rPr>
              <w:t>si alza</w:t>
            </w:r>
            <w:r>
              <w:rPr>
                <w:szCs w:val="24"/>
              </w:rPr>
              <w:t>)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Credea</w:t>
            </w:r>
            <w:proofErr w:type="spellEnd"/>
            <w:r>
              <w:rPr>
                <w:szCs w:val="24"/>
              </w:rPr>
              <w:t xml:space="preserve"> qui stare in pace...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AE14AD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nemica al mio disegno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7F31D6">
              <w:rPr>
                <w:szCs w:val="24"/>
              </w:rPr>
              <w:t xml:space="preserve">arai Fortuna </w:t>
            </w:r>
            <w:proofErr w:type="spellStart"/>
            <w:r w:rsidRPr="007F31D6">
              <w:rPr>
                <w:szCs w:val="24"/>
              </w:rPr>
              <w:t>ognor</w:t>
            </w:r>
            <w:proofErr w:type="spellEnd"/>
            <w:r w:rsidRPr="007F31D6">
              <w:rPr>
                <w:szCs w:val="24"/>
              </w:rPr>
              <w:t>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>Amici, allegramente</w:t>
            </w:r>
            <w:r>
              <w:rPr>
                <w:szCs w:val="24"/>
              </w:rPr>
              <w:t>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>Adelson tornerà.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Ger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E a tanta buona gente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>grato si mostrerà.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Coro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</w:rPr>
              <w:t>Geronio</w:t>
            </w:r>
            <w:proofErr w:type="spellEnd"/>
            <w:r>
              <w:rPr>
                <w:szCs w:val="24"/>
              </w:rPr>
              <w:t>! cosa dite?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Ci basta il suo ritorno: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>ah! così lieto giorno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q</w:t>
            </w:r>
            <w:r w:rsidRPr="007F31D6">
              <w:rPr>
                <w:szCs w:val="24"/>
              </w:rPr>
              <w:t>uando spuntar saprà!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Della sua sposa in seno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7F31D6">
              <w:rPr>
                <w:szCs w:val="24"/>
              </w:rPr>
              <w:t>gli volar saprà</w:t>
            </w:r>
            <w:r>
              <w:rPr>
                <w:szCs w:val="24"/>
              </w:rPr>
              <w:t>.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E allor per noi sereno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7F31D6">
              <w:rPr>
                <w:szCs w:val="24"/>
              </w:rPr>
              <w:t xml:space="preserve">l </w:t>
            </w: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>iel risplenderà.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Coro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Oh fortunati istanti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7F31D6">
              <w:rPr>
                <w:szCs w:val="24"/>
              </w:rPr>
              <w:t>eh siate a noi vicini!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>Che pranzi! che festini!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Che compagnia giuliva!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AE14AD">
              <w:rPr>
                <w:szCs w:val="24"/>
              </w:rPr>
              <w:t>Il ciel de’ nostri evviva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o</w:t>
            </w:r>
            <w:r w:rsidRPr="007F31D6">
              <w:rPr>
                <w:szCs w:val="24"/>
              </w:rPr>
              <w:t>gnor</w:t>
            </w:r>
            <w:proofErr w:type="spellEnd"/>
            <w:r w:rsidRPr="007F31D6">
              <w:rPr>
                <w:szCs w:val="24"/>
              </w:rPr>
              <w:t xml:space="preserve"> risuonerà!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Ger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  <w:r w:rsidRPr="007F31D6">
              <w:rPr>
                <w:szCs w:val="24"/>
              </w:rPr>
              <w:t>Ah sì, godremo insieme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Tanta felicità!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5455" w:type="dxa"/>
          </w:tcPr>
          <w:p w:rsidR="000D5B63" w:rsidRPr="007F31D6" w:rsidRDefault="000D5B63" w:rsidP="00094622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(Solo il mio </w:t>
            </w:r>
            <w:proofErr w:type="spellStart"/>
            <w:r w:rsidRPr="007F31D6">
              <w:rPr>
                <w:szCs w:val="24"/>
              </w:rPr>
              <w:t>cor</w:t>
            </w:r>
            <w:proofErr w:type="spellEnd"/>
            <w:r w:rsidRPr="007F31D6">
              <w:rPr>
                <w:szCs w:val="24"/>
              </w:rPr>
              <w:t>, che geme,</w:t>
            </w:r>
          </w:p>
        </w:tc>
      </w:tr>
      <w:tr w:rsidR="000D5B63" w:rsidRPr="007F31D6" w:rsidTr="00094622">
        <w:tc>
          <w:tcPr>
            <w:tcW w:w="534" w:type="dxa"/>
          </w:tcPr>
          <w:p w:rsidR="000D5B63" w:rsidRPr="000A62F5" w:rsidRDefault="000D5B63" w:rsidP="00094622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1417" w:type="dxa"/>
          </w:tcPr>
          <w:p w:rsidR="000D5B63" w:rsidRPr="007F31D6" w:rsidRDefault="000D5B63" w:rsidP="00094622">
            <w:pPr>
              <w:rPr>
                <w:smallCaps/>
                <w:szCs w:val="24"/>
              </w:rPr>
            </w:pPr>
          </w:p>
        </w:tc>
        <w:tc>
          <w:tcPr>
            <w:tcW w:w="5455" w:type="dxa"/>
          </w:tcPr>
          <w:p w:rsidR="000D5B63" w:rsidRDefault="000D5B63" w:rsidP="0009462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pace sperar non sa.)</w:t>
            </w:r>
          </w:p>
          <w:p w:rsidR="00E00B8A" w:rsidRPr="007F31D6" w:rsidRDefault="00E00B8A" w:rsidP="00094622">
            <w:pPr>
              <w:jc w:val="left"/>
              <w:rPr>
                <w:szCs w:val="24"/>
              </w:rPr>
            </w:pPr>
          </w:p>
        </w:tc>
      </w:tr>
    </w:tbl>
    <w:p w:rsidR="000D5B63" w:rsidRDefault="000D5B63" w:rsidP="000D5B63">
      <w:pPr>
        <w:rPr>
          <w:i/>
          <w:szCs w:val="24"/>
        </w:rPr>
      </w:pPr>
    </w:p>
    <w:p w:rsidR="000D5B63" w:rsidRDefault="000D5B63" w:rsidP="000D5B63"/>
    <w:tbl>
      <w:tblPr>
        <w:tblW w:w="0" w:type="auto"/>
        <w:tblLook w:val="04A0" w:firstRow="1" w:lastRow="0" w:firstColumn="1" w:lastColumn="0" w:noHBand="0" w:noVBand="1"/>
      </w:tblPr>
      <w:tblGrid>
        <w:gridCol w:w="486"/>
        <w:gridCol w:w="800"/>
        <w:gridCol w:w="6996"/>
      </w:tblGrid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Andate pure o miei cari: i voti, che vi anima sul labbro </w:t>
            </w:r>
            <w:r w:rsidRPr="00096BAE">
              <w:rPr>
                <w:szCs w:val="24"/>
              </w:rPr>
              <w:t>un affetto</w:t>
            </w:r>
            <w:r w:rsidRPr="007F31D6">
              <w:rPr>
                <w:szCs w:val="24"/>
              </w:rPr>
              <w:t xml:space="preserve"> sincero, e che sapranno impetrare dal </w:t>
            </w: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>ielo il pronto ritorno di Milord, saranno pel suo cuore grato, e benefico tanti altri teneri oggetti, onde sempre più interessarlo a vostro vantaggio.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jc w:val="right"/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jc w:val="right"/>
              <w:rPr>
                <w:smallCaps/>
                <w:szCs w:val="24"/>
              </w:rPr>
            </w:pPr>
          </w:p>
        </w:tc>
        <w:tc>
          <w:tcPr>
            <w:tcW w:w="6996" w:type="dxa"/>
          </w:tcPr>
          <w:p w:rsidR="000D5B63" w:rsidRPr="00333D5A" w:rsidRDefault="000D5B63" w:rsidP="00094622">
            <w:pPr>
              <w:tabs>
                <w:tab w:val="left" w:pos="364"/>
              </w:tabs>
              <w:spacing w:after="60"/>
              <w:jc w:val="right"/>
              <w:rPr>
                <w:szCs w:val="24"/>
              </w:rPr>
            </w:pPr>
            <w:r w:rsidRPr="007F31D6"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proofErr w:type="spellStart"/>
            <w:r w:rsidRPr="007F31D6">
              <w:rPr>
                <w:i/>
                <w:szCs w:val="24"/>
              </w:rPr>
              <w:t>viano</w:t>
            </w:r>
            <w:proofErr w:type="spellEnd"/>
            <w:r w:rsidRPr="007F31D6">
              <w:rPr>
                <w:i/>
                <w:szCs w:val="24"/>
              </w:rPr>
              <w:t xml:space="preserve"> i </w:t>
            </w:r>
            <w:r>
              <w:rPr>
                <w:i/>
                <w:szCs w:val="24"/>
              </w:rPr>
              <w:t>c</w:t>
            </w:r>
            <w:r w:rsidRPr="007F31D6">
              <w:rPr>
                <w:i/>
                <w:szCs w:val="24"/>
              </w:rPr>
              <w:t>ontadini</w:t>
            </w:r>
            <w:r>
              <w:rPr>
                <w:szCs w:val="24"/>
              </w:rPr>
              <w:t>)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Oh! non ha egli bisogno di questo sprone, mia cara zia; amico, e conforto de’ suoi simili, padre de’ suoi soggetti, è solamente contento, quando con mano pietosa può impiegare le sue dovizie al soccorso della indigenza.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Ger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Ma è poi vera la voce, che chiamato egli da Milord Duca zio alla corte di Londra, fosse obbligato a trattenervisi per qualche tempo?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Non è possibile: ama troppo la sua Nelly. Se fu per costargli la vita la impreveduta perdita di lei, ora che un </w:t>
            </w:r>
            <w:r w:rsidRPr="0018144C">
              <w:rPr>
                <w:szCs w:val="24"/>
              </w:rPr>
              <w:t>n</w:t>
            </w:r>
            <w:r w:rsidRPr="007F31D6">
              <w:rPr>
                <w:szCs w:val="24"/>
              </w:rPr>
              <w:t xml:space="preserve">ume amico la rese </w:t>
            </w:r>
            <w:proofErr w:type="spellStart"/>
            <w:r w:rsidRPr="007F31D6">
              <w:rPr>
                <w:szCs w:val="24"/>
              </w:rPr>
              <w:t>a’</w:t>
            </w:r>
            <w:proofErr w:type="spellEnd"/>
            <w:r w:rsidRPr="007F31D6">
              <w:rPr>
                <w:szCs w:val="24"/>
              </w:rPr>
              <w:t xml:space="preserve"> voti suoi, saprà egli troncare ogni ostacolo, che per poco potesse prolungargli il di lei sospirato possesso. 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Fortunata Nelly! oh fosse al tuo uguale il destino di tutte quelle, che ti somigliano nella sensibilità, e nella costanza! 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O</w:t>
            </w:r>
            <w:r>
              <w:rPr>
                <w:szCs w:val="24"/>
              </w:rPr>
              <w:t>là</w:t>
            </w:r>
            <w:r w:rsidRPr="007F31D6">
              <w:rPr>
                <w:szCs w:val="24"/>
              </w:rPr>
              <w:t>! incauta! quali accenti! essi debbono esserti stranieri e per sempre.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Perdonate... dir </w:t>
            </w:r>
            <w:proofErr w:type="spellStart"/>
            <w:r w:rsidRPr="007F31D6">
              <w:rPr>
                <w:szCs w:val="24"/>
              </w:rPr>
              <w:t>volea</w:t>
            </w:r>
            <w:proofErr w:type="spellEnd"/>
            <w:r w:rsidRPr="007F31D6">
              <w:rPr>
                <w:szCs w:val="24"/>
              </w:rPr>
              <w:t>...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Mad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Che l’unica tua cura debba esser quella di apprendere le tue lezioni, e </w:t>
            </w:r>
            <w:proofErr w:type="spellStart"/>
            <w:r w:rsidRPr="00B21560">
              <w:rPr>
                <w:szCs w:val="24"/>
              </w:rPr>
              <w:t>proffittare</w:t>
            </w:r>
            <w:proofErr w:type="spellEnd"/>
            <w:r w:rsidRPr="007F31D6">
              <w:rPr>
                <w:szCs w:val="24"/>
              </w:rPr>
              <w:t xml:space="preserve"> delle amichevoli premure del tuo </w:t>
            </w:r>
            <w:r>
              <w:rPr>
                <w:szCs w:val="24"/>
              </w:rPr>
              <w:t>m</w:t>
            </w:r>
            <w:r w:rsidRPr="007F31D6">
              <w:rPr>
                <w:szCs w:val="24"/>
              </w:rPr>
              <w:t>aestro Salvini, senza punto divagarti in frasi così leggere, e voluttuose.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Ah! il mio </w:t>
            </w:r>
            <w:r>
              <w:rPr>
                <w:szCs w:val="24"/>
              </w:rPr>
              <w:t>m</w:t>
            </w:r>
            <w:r w:rsidRPr="007F31D6">
              <w:rPr>
                <w:szCs w:val="24"/>
              </w:rPr>
              <w:t>aestro appunto...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M</w:t>
            </w:r>
            <w:r>
              <w:rPr>
                <w:smallCaps/>
                <w:szCs w:val="24"/>
              </w:rPr>
              <w:t>a</w:t>
            </w:r>
            <w:r w:rsidRPr="007F31D6">
              <w:rPr>
                <w:smallCaps/>
                <w:szCs w:val="24"/>
              </w:rPr>
              <w:t>d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Non più, mi </w:t>
            </w:r>
            <w:proofErr w:type="spellStart"/>
            <w:r w:rsidRPr="007F31D6">
              <w:rPr>
                <w:szCs w:val="24"/>
              </w:rPr>
              <w:t>siegui</w:t>
            </w:r>
            <w:proofErr w:type="spellEnd"/>
            <w:r w:rsidRPr="007F31D6">
              <w:rPr>
                <w:szCs w:val="24"/>
              </w:rPr>
              <w:t>: vado al fianco di Nelly: essa oltremodo è agitata: Adelson non le scrive da qualche settimana: io lo suppongo in viaggio: essa lo crede infedele, ed io per consolarla corro a dissipare i suoi ingiusti timori.</w:t>
            </w:r>
            <w:r>
              <w:rPr>
                <w:szCs w:val="24"/>
              </w:rPr>
              <w:t xml:space="preserve">                                                                         (</w:t>
            </w:r>
            <w:r>
              <w:rPr>
                <w:i/>
                <w:szCs w:val="24"/>
              </w:rPr>
              <w:t>via</w:t>
            </w:r>
            <w:r>
              <w:rPr>
                <w:szCs w:val="24"/>
              </w:rPr>
              <w:t>)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Fan.</w:t>
            </w:r>
          </w:p>
        </w:tc>
        <w:tc>
          <w:tcPr>
            <w:tcW w:w="6996" w:type="dxa"/>
          </w:tcPr>
          <w:p w:rsidR="000D5B63" w:rsidRPr="00FE66FD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>(Amare, e tacere! oh! è una pena insoffribile!)</w:t>
            </w:r>
            <w:r>
              <w:rPr>
                <w:szCs w:val="24"/>
              </w:rPr>
              <w:t xml:space="preserve">                               (</w:t>
            </w:r>
            <w:r>
              <w:rPr>
                <w:i/>
                <w:szCs w:val="24"/>
              </w:rPr>
              <w:t>via</w:t>
            </w:r>
            <w:r>
              <w:rPr>
                <w:szCs w:val="24"/>
              </w:rPr>
              <w:t>)</w:t>
            </w:r>
          </w:p>
        </w:tc>
      </w:tr>
      <w:tr w:rsidR="000D5B63" w:rsidRPr="007F31D6" w:rsidTr="00094622">
        <w:tc>
          <w:tcPr>
            <w:tcW w:w="486" w:type="dxa"/>
          </w:tcPr>
          <w:p w:rsidR="000D5B63" w:rsidRPr="007F31D6" w:rsidRDefault="000D5B63" w:rsidP="00094622">
            <w:pPr>
              <w:rPr>
                <w:szCs w:val="24"/>
              </w:rPr>
            </w:pPr>
          </w:p>
        </w:tc>
        <w:tc>
          <w:tcPr>
            <w:tcW w:w="800" w:type="dxa"/>
          </w:tcPr>
          <w:p w:rsidR="000D5B63" w:rsidRPr="007F31D6" w:rsidRDefault="000D5B63" w:rsidP="00094622">
            <w:pPr>
              <w:spacing w:after="60"/>
              <w:rPr>
                <w:smallCaps/>
                <w:szCs w:val="24"/>
              </w:rPr>
            </w:pPr>
            <w:proofErr w:type="spellStart"/>
            <w:r w:rsidRPr="007F31D6">
              <w:rPr>
                <w:smallCaps/>
                <w:szCs w:val="24"/>
              </w:rPr>
              <w:t>Ger</w:t>
            </w:r>
            <w:proofErr w:type="spellEnd"/>
            <w:r w:rsidRPr="007F31D6">
              <w:rPr>
                <w:smallCaps/>
                <w:szCs w:val="24"/>
              </w:rPr>
              <w:t>.</w:t>
            </w:r>
          </w:p>
        </w:tc>
        <w:tc>
          <w:tcPr>
            <w:tcW w:w="6996" w:type="dxa"/>
          </w:tcPr>
          <w:p w:rsidR="000D5B63" w:rsidRPr="007F31D6" w:rsidRDefault="000D5B63" w:rsidP="00094622">
            <w:pPr>
              <w:spacing w:after="60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Son partite alla fine! non desiderava di meglio! Venisse adesso il Colonnello </w:t>
            </w:r>
            <w:proofErr w:type="spellStart"/>
            <w:r w:rsidRPr="007F31D6">
              <w:rPr>
                <w:szCs w:val="24"/>
              </w:rPr>
              <w:t>Struley</w:t>
            </w:r>
            <w:proofErr w:type="spellEnd"/>
            <w:r w:rsidRPr="007F31D6">
              <w:rPr>
                <w:szCs w:val="24"/>
              </w:rPr>
              <w:t>! eccolo! puntuale all’appuntamento!</w:t>
            </w:r>
          </w:p>
        </w:tc>
      </w:tr>
    </w:tbl>
    <w:p w:rsidR="000D5B63" w:rsidRDefault="000D5B63" w:rsidP="000D5B63">
      <w:pPr>
        <w:ind w:left="851" w:right="1134"/>
        <w:jc w:val="center"/>
        <w:rPr>
          <w:i/>
          <w:szCs w:val="24"/>
        </w:rPr>
      </w:pPr>
    </w:p>
    <w:p w:rsidR="000D5B63" w:rsidRDefault="000D5B63"/>
    <w:sectPr w:rsidR="000D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3"/>
    <w:rsid w:val="000D5B63"/>
    <w:rsid w:val="00E0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15E2D"/>
  <w15:chartTrackingRefBased/>
  <w15:docId w15:val="{51F5B8BA-DCE9-0844-9A3C-0A133CAA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B63"/>
    <w:pPr>
      <w:jc w:val="both"/>
    </w:pPr>
    <w:rPr>
      <w:rFonts w:ascii="Times New Roman" w:eastAsia="Calibri" w:hAnsi="Times New Roman" w:cs="Times New Roman"/>
      <w:kern w:val="0"/>
      <w:szCs w:val="22"/>
      <w:lang w:val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2</cp:revision>
  <dcterms:created xsi:type="dcterms:W3CDTF">2025-01-10T08:49:00Z</dcterms:created>
  <dcterms:modified xsi:type="dcterms:W3CDTF">2025-01-10T08:50:00Z</dcterms:modified>
</cp:coreProperties>
</file>