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Pr="00211976" w:rsidRDefault="006B1A4C" w:rsidP="006B1A4C">
      <w:pPr>
        <w:spacing w:line="276" w:lineRule="auto"/>
        <w:jc w:val="both"/>
        <w:rPr>
          <w:rFonts w:ascii="Garamond" w:hAnsi="Garamond"/>
          <w:b/>
          <w:bCs/>
          <w:lang w:val="en-GB"/>
        </w:rPr>
      </w:pPr>
      <w:r w:rsidRPr="00211976">
        <w:rPr>
          <w:rFonts w:ascii="Garamond" w:hAnsi="Garamond"/>
          <w:b/>
          <w:bCs/>
          <w:lang w:val="en-GB"/>
        </w:rPr>
        <w:t>Sources</w:t>
      </w:r>
      <w:r w:rsidR="007953DC" w:rsidRPr="00211976">
        <w:rPr>
          <w:rFonts w:ascii="Garamond" w:hAnsi="Garamond"/>
          <w:b/>
          <w:bCs/>
          <w:lang w:val="en-GB"/>
        </w:rPr>
        <w:t xml:space="preserve"> for the verbal text</w:t>
      </w:r>
    </w:p>
    <w:p w:rsidR="006B1A4C" w:rsidRPr="00211976" w:rsidRDefault="006B1A4C" w:rsidP="006B1A4C">
      <w:p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b/>
          <w:bCs/>
          <w:lang w:val="en-GB"/>
        </w:rPr>
        <w:t>NA</w:t>
      </w:r>
      <w:r w:rsidRPr="00211976">
        <w:rPr>
          <w:rFonts w:ascii="Garamond" w:hAnsi="Garamond"/>
          <w:b/>
          <w:bCs/>
          <w:vertAlign w:val="superscript"/>
          <w:lang w:val="en-GB"/>
        </w:rPr>
        <w:t>1816</w:t>
      </w:r>
      <w:r w:rsidRPr="00211976">
        <w:rPr>
          <w:rFonts w:ascii="Garamond" w:hAnsi="Garamond"/>
          <w:lang w:val="en-GB"/>
        </w:rPr>
        <w:t>: printed</w:t>
      </w:r>
      <w:r w:rsidR="00B6359D" w:rsidRPr="00211976">
        <w:rPr>
          <w:rFonts w:ascii="Garamond" w:hAnsi="Garamond"/>
          <w:lang w:val="en-GB"/>
        </w:rPr>
        <w:t xml:space="preserve"> edition of Andrea </w:t>
      </w:r>
      <w:r w:rsidR="00DD15BB" w:rsidRPr="00211976">
        <w:rPr>
          <w:rFonts w:ascii="Garamond" w:hAnsi="Garamond"/>
          <w:lang w:val="en-GB"/>
        </w:rPr>
        <w:t xml:space="preserve">Leone </w:t>
      </w:r>
      <w:proofErr w:type="spellStart"/>
      <w:r w:rsidR="00B6359D" w:rsidRPr="00211976">
        <w:rPr>
          <w:rFonts w:ascii="Garamond" w:hAnsi="Garamond"/>
          <w:lang w:val="en-GB"/>
        </w:rPr>
        <w:t>Tottola’s</w:t>
      </w:r>
      <w:proofErr w:type="spellEnd"/>
      <w:r w:rsidR="00B6359D" w:rsidRPr="00211976">
        <w:rPr>
          <w:rFonts w:ascii="Garamond" w:hAnsi="Garamond"/>
          <w:lang w:val="en-GB"/>
        </w:rPr>
        <w:t xml:space="preserve"> libretto, set to music by Valentino </w:t>
      </w:r>
      <w:proofErr w:type="spellStart"/>
      <w:r w:rsidR="00B6359D" w:rsidRPr="00211976">
        <w:rPr>
          <w:rFonts w:ascii="Garamond" w:hAnsi="Garamond"/>
          <w:lang w:val="en-GB"/>
        </w:rPr>
        <w:t>Fioravanti</w:t>
      </w:r>
      <w:proofErr w:type="spellEnd"/>
      <w:r w:rsidR="00B6359D" w:rsidRPr="00211976">
        <w:rPr>
          <w:rFonts w:ascii="Garamond" w:hAnsi="Garamond"/>
          <w:lang w:val="en-GB"/>
        </w:rPr>
        <w:t xml:space="preserve"> (Naples, Teatro de’ </w:t>
      </w:r>
      <w:proofErr w:type="spellStart"/>
      <w:r w:rsidR="00B6359D" w:rsidRPr="00211976">
        <w:rPr>
          <w:rFonts w:ascii="Garamond" w:hAnsi="Garamond"/>
          <w:lang w:val="en-GB"/>
        </w:rPr>
        <w:t>Fiorentini</w:t>
      </w:r>
      <w:proofErr w:type="spellEnd"/>
      <w:r w:rsidR="00B6359D" w:rsidRPr="00211976">
        <w:rPr>
          <w:rFonts w:ascii="Garamond" w:hAnsi="Garamond"/>
          <w:lang w:val="en-GB"/>
        </w:rPr>
        <w:t>, 1816)</w:t>
      </w:r>
    </w:p>
    <w:p w:rsidR="008762B5" w:rsidRPr="00211976" w:rsidRDefault="008762B5" w:rsidP="006B1A4C">
      <w:p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b/>
          <w:bCs/>
          <w:lang w:val="en-GB"/>
        </w:rPr>
        <w:t>A</w:t>
      </w:r>
      <w:r w:rsidRPr="00211976">
        <w:rPr>
          <w:rFonts w:ascii="Garamond" w:hAnsi="Garamond"/>
          <w:b/>
          <w:bCs/>
          <w:vertAlign w:val="superscript"/>
          <w:lang w:val="en-GB"/>
        </w:rPr>
        <w:t>1</w:t>
      </w:r>
      <w:r w:rsidRPr="00211976">
        <w:rPr>
          <w:rFonts w:ascii="Garamond" w:hAnsi="Garamond"/>
          <w:lang w:val="en-GB"/>
        </w:rPr>
        <w:t>: Bellini’s autograph score (first version</w:t>
      </w:r>
      <w:r w:rsidR="00F52909" w:rsidRPr="00211976">
        <w:rPr>
          <w:rFonts w:ascii="Garamond" w:hAnsi="Garamond"/>
          <w:lang w:val="en-GB"/>
        </w:rPr>
        <w:t xml:space="preserve">: Naples, Teatrino del </w:t>
      </w:r>
      <w:proofErr w:type="spellStart"/>
      <w:r w:rsidR="00F52909" w:rsidRPr="00211976">
        <w:rPr>
          <w:rFonts w:ascii="Garamond" w:hAnsi="Garamond"/>
          <w:lang w:val="en-GB"/>
        </w:rPr>
        <w:t>Collegio</w:t>
      </w:r>
      <w:proofErr w:type="spellEnd"/>
      <w:r w:rsidR="00F52909" w:rsidRPr="00211976">
        <w:rPr>
          <w:rFonts w:ascii="Garamond" w:hAnsi="Garamond"/>
          <w:lang w:val="en-GB"/>
        </w:rPr>
        <w:t xml:space="preserve"> di San Sebastiano, 1825</w:t>
      </w:r>
      <w:r w:rsidRPr="00211976">
        <w:rPr>
          <w:rFonts w:ascii="Garamond" w:hAnsi="Garamond"/>
          <w:lang w:val="en-GB"/>
        </w:rPr>
        <w:t>)</w:t>
      </w:r>
    </w:p>
    <w:p w:rsidR="006234CD" w:rsidRPr="00211976" w:rsidRDefault="006234CD" w:rsidP="006234CD">
      <w:p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b/>
          <w:bCs/>
          <w:lang w:val="en-GB"/>
        </w:rPr>
        <w:t>A</w:t>
      </w:r>
      <w:r w:rsidRPr="00211976">
        <w:rPr>
          <w:rFonts w:ascii="Garamond" w:hAnsi="Garamond"/>
          <w:b/>
          <w:bCs/>
          <w:vertAlign w:val="superscript"/>
          <w:lang w:val="en-GB"/>
        </w:rPr>
        <w:t>2</w:t>
      </w:r>
      <w:r w:rsidRPr="00211976">
        <w:rPr>
          <w:rFonts w:ascii="Garamond" w:hAnsi="Garamond"/>
          <w:lang w:val="en-GB"/>
        </w:rPr>
        <w:t>: Bellini’s autograph score (</w:t>
      </w:r>
      <w:r w:rsidRPr="00211976">
        <w:rPr>
          <w:rFonts w:ascii="Garamond" w:hAnsi="Garamond"/>
          <w:lang w:val="en-GB"/>
        </w:rPr>
        <w:t>second</w:t>
      </w:r>
      <w:r w:rsidRPr="00211976">
        <w:rPr>
          <w:rFonts w:ascii="Garamond" w:hAnsi="Garamond"/>
          <w:lang w:val="en-GB"/>
        </w:rPr>
        <w:t xml:space="preserve"> version</w:t>
      </w:r>
      <w:r w:rsidR="00F52909" w:rsidRPr="00211976">
        <w:rPr>
          <w:rFonts w:ascii="Garamond" w:hAnsi="Garamond"/>
          <w:lang w:val="en-GB"/>
        </w:rPr>
        <w:t xml:space="preserve">: planned for a performance with a professional cast at the Teatro del </w:t>
      </w:r>
      <w:proofErr w:type="spellStart"/>
      <w:r w:rsidR="00F52909" w:rsidRPr="00211976">
        <w:rPr>
          <w:rFonts w:ascii="Garamond" w:hAnsi="Garamond"/>
          <w:lang w:val="en-GB"/>
        </w:rPr>
        <w:t>Fondo</w:t>
      </w:r>
      <w:proofErr w:type="spellEnd"/>
      <w:r w:rsidR="00F52909" w:rsidRPr="00211976">
        <w:rPr>
          <w:rFonts w:ascii="Garamond" w:hAnsi="Garamond"/>
          <w:lang w:val="en-GB"/>
        </w:rPr>
        <w:t xml:space="preserve"> in Naples, presumably in 1826 </w:t>
      </w:r>
      <w:r w:rsidR="00F52909" w:rsidRPr="00211976">
        <w:rPr>
          <w:rFonts w:ascii="Garamond" w:hAnsi="Garamond"/>
          <w:lang w:val="en-GB"/>
        </w:rPr>
        <w:sym w:font="Wingdings" w:char="F0E0"/>
      </w:r>
      <w:r w:rsidR="00F52909" w:rsidRPr="00211976">
        <w:rPr>
          <w:rFonts w:ascii="Garamond" w:hAnsi="Garamond"/>
          <w:lang w:val="en-GB"/>
        </w:rPr>
        <w:t xml:space="preserve"> failed project; we only have 5 numbers of this version</w:t>
      </w:r>
      <w:r w:rsidRPr="00211976">
        <w:rPr>
          <w:rFonts w:ascii="Garamond" w:hAnsi="Garamond"/>
          <w:lang w:val="en-GB"/>
        </w:rPr>
        <w:t>)</w:t>
      </w:r>
    </w:p>
    <w:p w:rsidR="006B1A4C" w:rsidRPr="00211976" w:rsidRDefault="006B1A4C" w:rsidP="006B1A4C">
      <w:pPr>
        <w:spacing w:line="276" w:lineRule="auto"/>
        <w:jc w:val="both"/>
        <w:rPr>
          <w:rFonts w:ascii="Garamond" w:hAnsi="Garamond"/>
          <w:lang w:val="en-GB"/>
        </w:rPr>
      </w:pPr>
    </w:p>
    <w:p w:rsidR="008F5C3B" w:rsidRPr="00211976" w:rsidRDefault="008F5C3B" w:rsidP="006B1A4C">
      <w:pPr>
        <w:spacing w:line="276" w:lineRule="auto"/>
        <w:jc w:val="both"/>
        <w:rPr>
          <w:rFonts w:ascii="Garamond" w:hAnsi="Garamond"/>
          <w:b/>
          <w:bCs/>
          <w:lang w:val="en-GB"/>
        </w:rPr>
      </w:pPr>
      <w:r w:rsidRPr="00211976">
        <w:rPr>
          <w:rFonts w:ascii="Garamond" w:hAnsi="Garamond"/>
          <w:b/>
          <w:bCs/>
          <w:lang w:val="en-GB"/>
        </w:rPr>
        <w:t>Libretto-related elements to be included in the model</w:t>
      </w:r>
    </w:p>
    <w:p w:rsidR="008F5C3B" w:rsidRPr="00211976" w:rsidRDefault="008F5C3B" w:rsidP="008F5C3B">
      <w:pPr>
        <w:pStyle w:val="Paragrafoelenco"/>
        <w:numPr>
          <w:ilvl w:val="0"/>
          <w:numId w:val="1"/>
        </w:num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 xml:space="preserve">Reproduction of </w:t>
      </w:r>
      <w:r w:rsidR="007953DC" w:rsidRPr="00211976">
        <w:rPr>
          <w:rFonts w:ascii="Garamond" w:hAnsi="Garamond"/>
          <w:b/>
          <w:bCs/>
          <w:lang w:val="en-GB"/>
        </w:rPr>
        <w:t>NA</w:t>
      </w:r>
      <w:r w:rsidR="007953DC" w:rsidRPr="00211976">
        <w:rPr>
          <w:rFonts w:ascii="Garamond" w:hAnsi="Garamond"/>
          <w:b/>
          <w:bCs/>
          <w:vertAlign w:val="superscript"/>
          <w:lang w:val="en-GB"/>
        </w:rPr>
        <w:t>1816</w:t>
      </w:r>
    </w:p>
    <w:p w:rsidR="006B1A4C" w:rsidRPr="00211976" w:rsidRDefault="006B1A4C" w:rsidP="008F5C3B">
      <w:pPr>
        <w:pStyle w:val="Paragrafoelenco"/>
        <w:numPr>
          <w:ilvl w:val="0"/>
          <w:numId w:val="1"/>
        </w:num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>Encoding</w:t>
      </w:r>
      <w:r w:rsidR="008F5C3B" w:rsidRPr="00211976">
        <w:rPr>
          <w:rFonts w:ascii="Garamond" w:hAnsi="Garamond"/>
          <w:lang w:val="en-GB"/>
        </w:rPr>
        <w:t xml:space="preserve"> of the verbal text (discussed later)</w:t>
      </w:r>
    </w:p>
    <w:p w:rsidR="008F5C3B" w:rsidRPr="00211976" w:rsidRDefault="008F5C3B" w:rsidP="006B1A4C">
      <w:p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>These will have to be linked with corresponding sections of the digital score and of the reproduction of the musical sources (autograph score in particular)</w:t>
      </w:r>
    </w:p>
    <w:p w:rsidR="008F5C3B" w:rsidRPr="00211976" w:rsidRDefault="008F5C3B" w:rsidP="006B1A4C">
      <w:pPr>
        <w:spacing w:line="276" w:lineRule="auto"/>
        <w:jc w:val="both"/>
        <w:rPr>
          <w:rFonts w:ascii="Garamond" w:hAnsi="Garamond"/>
          <w:lang w:val="en-GB"/>
        </w:rPr>
      </w:pPr>
    </w:p>
    <w:p w:rsidR="006B1A4C" w:rsidRPr="00211976" w:rsidRDefault="0000117E" w:rsidP="006B1A4C">
      <w:pPr>
        <w:spacing w:line="276" w:lineRule="auto"/>
        <w:jc w:val="both"/>
        <w:rPr>
          <w:rFonts w:ascii="Garamond" w:hAnsi="Garamond"/>
          <w:b/>
          <w:bCs/>
          <w:lang w:val="en-GB"/>
        </w:rPr>
      </w:pPr>
      <w:r w:rsidRPr="00211976">
        <w:rPr>
          <w:rFonts w:ascii="Garamond" w:hAnsi="Garamond"/>
          <w:b/>
          <w:bCs/>
          <w:lang w:val="en-GB"/>
        </w:rPr>
        <w:t>Encoding</w:t>
      </w:r>
    </w:p>
    <w:p w:rsidR="0000117E" w:rsidRPr="00211976" w:rsidRDefault="0000117E" w:rsidP="006B1A4C">
      <w:p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>As for the musical text, I do not want diplomatic encoding</w:t>
      </w:r>
      <w:r w:rsidR="007953DC" w:rsidRPr="00211976">
        <w:rPr>
          <w:rFonts w:ascii="Garamond" w:hAnsi="Garamond"/>
          <w:lang w:val="en-GB"/>
        </w:rPr>
        <w:t>s</w:t>
      </w:r>
      <w:r w:rsidRPr="00211976">
        <w:rPr>
          <w:rFonts w:ascii="Garamond" w:hAnsi="Garamond"/>
          <w:lang w:val="en-GB"/>
        </w:rPr>
        <w:t xml:space="preserve"> of the verbal text as it appears in the sources; rather, I would present an encoding of the ‘edited text’ (see below)</w:t>
      </w:r>
      <w:r w:rsidR="00001395" w:rsidRPr="00211976">
        <w:rPr>
          <w:rFonts w:ascii="Garamond" w:hAnsi="Garamond"/>
          <w:lang w:val="en-GB"/>
        </w:rPr>
        <w:t>.</w:t>
      </w:r>
    </w:p>
    <w:p w:rsidR="004D3A4D" w:rsidRPr="00211976" w:rsidRDefault="004D3A4D" w:rsidP="006B1A4C">
      <w:pPr>
        <w:spacing w:line="276" w:lineRule="auto"/>
        <w:jc w:val="both"/>
        <w:rPr>
          <w:rFonts w:ascii="Garamond" w:hAnsi="Garamond"/>
          <w:lang w:val="en-GB"/>
        </w:rPr>
      </w:pPr>
    </w:p>
    <w:p w:rsidR="004D3A4D" w:rsidRPr="00211976" w:rsidRDefault="004D3A4D" w:rsidP="006B1A4C">
      <w:pPr>
        <w:spacing w:line="276" w:lineRule="auto"/>
        <w:jc w:val="both"/>
        <w:rPr>
          <w:rFonts w:ascii="Garamond" w:hAnsi="Garamond"/>
          <w:b/>
          <w:bCs/>
          <w:lang w:val="en-GB"/>
        </w:rPr>
      </w:pPr>
      <w:r w:rsidRPr="00211976">
        <w:rPr>
          <w:rFonts w:ascii="Garamond" w:hAnsi="Garamond"/>
          <w:b/>
          <w:bCs/>
          <w:lang w:val="en-GB"/>
        </w:rPr>
        <w:t>Versions</w:t>
      </w:r>
    </w:p>
    <w:p w:rsidR="004D3A4D" w:rsidRPr="00211976" w:rsidRDefault="004D3A4D" w:rsidP="006B1A4C">
      <w:p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 xml:space="preserve">There are a few passages </w:t>
      </w:r>
      <w:r w:rsidR="00270B6D" w:rsidRPr="00211976">
        <w:rPr>
          <w:rFonts w:ascii="Garamond" w:hAnsi="Garamond"/>
          <w:lang w:val="en-GB"/>
        </w:rPr>
        <w:t xml:space="preserve">where the verbal text Bellini actually set to music does not coincide with the verbal text of the printed libretto. Some sections have been added (like N. 2 Aria di </w:t>
      </w:r>
      <w:proofErr w:type="spellStart"/>
      <w:r w:rsidR="00270B6D" w:rsidRPr="00211976">
        <w:rPr>
          <w:rFonts w:ascii="Garamond" w:hAnsi="Garamond"/>
          <w:lang w:val="en-GB"/>
        </w:rPr>
        <w:t>Struley</w:t>
      </w:r>
      <w:proofErr w:type="spellEnd"/>
      <w:r w:rsidR="00270B6D" w:rsidRPr="00211976">
        <w:rPr>
          <w:rFonts w:ascii="Garamond" w:hAnsi="Garamond"/>
          <w:lang w:val="en-GB"/>
        </w:rPr>
        <w:t>); others have been omitted and not set to music</w:t>
      </w:r>
      <w:r w:rsidR="005764C3" w:rsidRPr="00211976">
        <w:rPr>
          <w:rFonts w:ascii="Garamond" w:hAnsi="Garamond"/>
          <w:lang w:val="en-GB"/>
        </w:rPr>
        <w:t xml:space="preserve"> (entire numbers or brief sections within larger numbers)</w:t>
      </w:r>
      <w:r w:rsidR="00270B6D" w:rsidRPr="00211976">
        <w:rPr>
          <w:rFonts w:ascii="Garamond" w:hAnsi="Garamond"/>
          <w:lang w:val="en-GB"/>
        </w:rPr>
        <w:t>.</w:t>
      </w:r>
    </w:p>
    <w:p w:rsidR="00270B6D" w:rsidRPr="00211976" w:rsidRDefault="00270B6D" w:rsidP="006B1A4C">
      <w:p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 xml:space="preserve">In the printed edition, we are planning to present a single transcription </w:t>
      </w:r>
      <w:r w:rsidR="005764C3" w:rsidRPr="00211976">
        <w:rPr>
          <w:rFonts w:ascii="Garamond" w:hAnsi="Garamond"/>
          <w:lang w:val="en-GB"/>
        </w:rPr>
        <w:t xml:space="preserve">based on </w:t>
      </w:r>
      <w:r w:rsidR="005764C3" w:rsidRPr="00211976">
        <w:rPr>
          <w:rFonts w:ascii="Garamond" w:hAnsi="Garamond"/>
          <w:b/>
          <w:bCs/>
          <w:lang w:val="en-GB"/>
        </w:rPr>
        <w:t>NA</w:t>
      </w:r>
      <w:r w:rsidR="005764C3" w:rsidRPr="00211976">
        <w:rPr>
          <w:rFonts w:ascii="Garamond" w:hAnsi="Garamond"/>
          <w:b/>
          <w:bCs/>
          <w:vertAlign w:val="superscript"/>
          <w:lang w:val="en-GB"/>
        </w:rPr>
        <w:t>1816</w:t>
      </w:r>
      <w:r w:rsidR="005764C3" w:rsidRPr="00211976">
        <w:rPr>
          <w:rFonts w:ascii="Garamond" w:hAnsi="Garamond"/>
          <w:lang w:val="en-GB"/>
        </w:rPr>
        <w:t xml:space="preserve">, </w:t>
      </w:r>
      <w:r w:rsidR="005764C3" w:rsidRPr="00211976">
        <w:rPr>
          <w:rFonts w:ascii="Garamond" w:hAnsi="Garamond"/>
          <w:lang w:val="en-GB"/>
        </w:rPr>
        <w:t>which however</w:t>
      </w:r>
      <w:r w:rsidRPr="00211976">
        <w:rPr>
          <w:rFonts w:ascii="Garamond" w:hAnsi="Garamond"/>
          <w:lang w:val="en-GB"/>
        </w:rPr>
        <w:t xml:space="preserve"> should mirror the text set to music by Bellini, with the following graphic differentiations:</w:t>
      </w:r>
    </w:p>
    <w:p w:rsidR="00270B6D" w:rsidRPr="00211976" w:rsidRDefault="00270B6D" w:rsidP="005764C3">
      <w:pPr>
        <w:pStyle w:val="Paragrafoelenco"/>
        <w:numPr>
          <w:ilvl w:val="0"/>
          <w:numId w:val="2"/>
        </w:num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 xml:space="preserve">[[… ]]: text printed </w:t>
      </w:r>
      <w:r w:rsidRPr="00211976">
        <w:rPr>
          <w:rFonts w:ascii="Garamond" w:hAnsi="Garamond"/>
          <w:lang w:val="en-GB"/>
        </w:rPr>
        <w:t xml:space="preserve">in </w:t>
      </w:r>
      <w:r w:rsidRPr="00211976">
        <w:rPr>
          <w:rFonts w:ascii="Garamond" w:hAnsi="Garamond"/>
          <w:b/>
          <w:bCs/>
          <w:lang w:val="en-GB"/>
        </w:rPr>
        <w:t>NA</w:t>
      </w:r>
      <w:r w:rsidRPr="00211976">
        <w:rPr>
          <w:rFonts w:ascii="Garamond" w:hAnsi="Garamond"/>
          <w:b/>
          <w:bCs/>
          <w:vertAlign w:val="superscript"/>
          <w:lang w:val="en-GB"/>
        </w:rPr>
        <w:t>1816</w:t>
      </w:r>
      <w:r w:rsidRPr="00211976">
        <w:rPr>
          <w:rFonts w:ascii="Garamond" w:hAnsi="Garamond"/>
          <w:lang w:val="en-GB"/>
        </w:rPr>
        <w:t xml:space="preserve">, </w:t>
      </w:r>
      <w:r w:rsidRPr="00211976">
        <w:rPr>
          <w:rFonts w:ascii="Garamond" w:hAnsi="Garamond"/>
          <w:lang w:val="en-GB"/>
        </w:rPr>
        <w:t>which Bellini did not set to music</w:t>
      </w:r>
      <w:r w:rsidR="005764C3" w:rsidRPr="00211976">
        <w:rPr>
          <w:rFonts w:ascii="Garamond" w:hAnsi="Garamond"/>
          <w:lang w:val="en-GB"/>
        </w:rPr>
        <w:t xml:space="preserve"> (only brief sections within larger numbers that Bellini actually set to music)</w:t>
      </w:r>
    </w:p>
    <w:p w:rsidR="00270B6D" w:rsidRPr="00211976" w:rsidRDefault="00270B6D" w:rsidP="005764C3">
      <w:pPr>
        <w:pStyle w:val="Paragrafoelenco"/>
        <w:numPr>
          <w:ilvl w:val="0"/>
          <w:numId w:val="2"/>
        </w:num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 xml:space="preserve">&lt;…&gt;: </w:t>
      </w:r>
      <w:r w:rsidRPr="00211976">
        <w:rPr>
          <w:rFonts w:ascii="Garamond" w:hAnsi="Garamond"/>
          <w:lang w:val="en-GB"/>
        </w:rPr>
        <w:t xml:space="preserve">text </w:t>
      </w:r>
      <w:r w:rsidRPr="00211976">
        <w:rPr>
          <w:rFonts w:ascii="Garamond" w:hAnsi="Garamond"/>
          <w:lang w:val="en-GB"/>
        </w:rPr>
        <w:t xml:space="preserve">not </w:t>
      </w:r>
      <w:r w:rsidRPr="00211976">
        <w:rPr>
          <w:rFonts w:ascii="Garamond" w:hAnsi="Garamond"/>
          <w:lang w:val="en-GB"/>
        </w:rPr>
        <w:t xml:space="preserve">printed in </w:t>
      </w:r>
      <w:r w:rsidRPr="00211976">
        <w:rPr>
          <w:rFonts w:ascii="Garamond" w:hAnsi="Garamond"/>
          <w:b/>
          <w:bCs/>
          <w:lang w:val="en-GB"/>
        </w:rPr>
        <w:t>NA</w:t>
      </w:r>
      <w:r w:rsidRPr="00211976">
        <w:rPr>
          <w:rFonts w:ascii="Garamond" w:hAnsi="Garamond"/>
          <w:b/>
          <w:bCs/>
          <w:vertAlign w:val="superscript"/>
          <w:lang w:val="en-GB"/>
        </w:rPr>
        <w:t>1816</w:t>
      </w:r>
      <w:r w:rsidRPr="00211976">
        <w:rPr>
          <w:rFonts w:ascii="Garamond" w:hAnsi="Garamond"/>
          <w:lang w:val="en-GB"/>
        </w:rPr>
        <w:t>, which Bellini set to music</w:t>
      </w:r>
    </w:p>
    <w:p w:rsidR="0000117E" w:rsidRPr="00211976" w:rsidRDefault="00270B6D" w:rsidP="005764C3">
      <w:pPr>
        <w:pStyle w:val="Paragrafoelenco"/>
        <w:numPr>
          <w:ilvl w:val="0"/>
          <w:numId w:val="2"/>
        </w:num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>[…]: editorial integrations</w:t>
      </w:r>
    </w:p>
    <w:p w:rsidR="005764C3" w:rsidRPr="00211976" w:rsidRDefault="005764C3" w:rsidP="006B1A4C">
      <w:p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>Please note that</w:t>
      </w:r>
      <w:r w:rsidR="007D0245">
        <w:rPr>
          <w:rFonts w:ascii="Garamond" w:hAnsi="Garamond"/>
          <w:lang w:val="en-GB"/>
        </w:rPr>
        <w:t>, in the printed edition,</w:t>
      </w:r>
      <w:r w:rsidRPr="00211976">
        <w:rPr>
          <w:rFonts w:ascii="Garamond" w:hAnsi="Garamond"/>
          <w:lang w:val="en-GB"/>
        </w:rPr>
        <w:t xml:space="preserve"> we are NOT planning to present </w:t>
      </w:r>
      <w:r w:rsidR="009E77A7" w:rsidRPr="00211976">
        <w:rPr>
          <w:rFonts w:ascii="Garamond" w:hAnsi="Garamond"/>
          <w:lang w:val="en-GB"/>
        </w:rPr>
        <w:t xml:space="preserve">the verbal text of </w:t>
      </w:r>
      <w:r w:rsidRPr="00211976">
        <w:rPr>
          <w:rFonts w:ascii="Garamond" w:hAnsi="Garamond"/>
          <w:lang w:val="en-GB"/>
        </w:rPr>
        <w:t>those numbers</w:t>
      </w:r>
      <w:r w:rsidR="009E77A7" w:rsidRPr="00211976">
        <w:rPr>
          <w:rFonts w:ascii="Garamond" w:hAnsi="Garamond"/>
          <w:lang w:val="en-GB"/>
        </w:rPr>
        <w:t xml:space="preserve"> that Bellini did not set to music at all.</w:t>
      </w:r>
      <w:r w:rsidR="005657E9">
        <w:rPr>
          <w:rFonts w:ascii="Garamond" w:hAnsi="Garamond"/>
          <w:lang w:val="en-GB"/>
        </w:rPr>
        <w:t xml:space="preserve"> These are just signalled in footnotes (see </w:t>
      </w:r>
      <w:proofErr w:type="spellStart"/>
      <w:r w:rsidR="005657E9">
        <w:rPr>
          <w:rFonts w:ascii="Garamond" w:hAnsi="Garamond"/>
          <w:lang w:val="en-GB"/>
        </w:rPr>
        <w:t>Atto</w:t>
      </w:r>
      <w:proofErr w:type="spellEnd"/>
      <w:r w:rsidR="005657E9">
        <w:rPr>
          <w:rFonts w:ascii="Garamond" w:hAnsi="Garamond"/>
          <w:lang w:val="en-GB"/>
        </w:rPr>
        <w:t xml:space="preserve"> I, Scena V).</w:t>
      </w:r>
    </w:p>
    <w:p w:rsidR="009E77A7" w:rsidRDefault="005C459B" w:rsidP="006B1A4C">
      <w:pPr>
        <w:spacing w:line="276" w:lineRule="auto"/>
        <w:jc w:val="both"/>
        <w:rPr>
          <w:rFonts w:ascii="Garamond" w:hAnsi="Garamond"/>
          <w:lang w:val="en-GB"/>
        </w:rPr>
      </w:pPr>
      <w:r>
        <w:rPr>
          <w:rFonts w:ascii="Garamond" w:hAnsi="Garamond"/>
          <w:lang w:val="en-GB"/>
        </w:rPr>
        <w:t xml:space="preserve">In the digital edition, I want to include the original version of </w:t>
      </w:r>
      <w:r w:rsidRPr="00211976">
        <w:rPr>
          <w:rFonts w:ascii="Garamond" w:hAnsi="Garamond"/>
          <w:b/>
          <w:bCs/>
          <w:lang w:val="en-GB"/>
        </w:rPr>
        <w:t>NA</w:t>
      </w:r>
      <w:r w:rsidRPr="00211976">
        <w:rPr>
          <w:rFonts w:ascii="Garamond" w:hAnsi="Garamond"/>
          <w:b/>
          <w:bCs/>
          <w:vertAlign w:val="superscript"/>
          <w:lang w:val="en-GB"/>
        </w:rPr>
        <w:t>1816</w:t>
      </w:r>
      <w:r>
        <w:rPr>
          <w:rFonts w:ascii="Garamond" w:hAnsi="Garamond"/>
          <w:lang w:val="en-GB"/>
        </w:rPr>
        <w:t xml:space="preserve"> in its entirety. We need to figure out how to present version. Possible options might include:</w:t>
      </w:r>
    </w:p>
    <w:p w:rsidR="005C459B" w:rsidRPr="005C459B" w:rsidRDefault="005C459B" w:rsidP="005C459B">
      <w:pPr>
        <w:pStyle w:val="Paragrafoelenco"/>
        <w:numPr>
          <w:ilvl w:val="0"/>
          <w:numId w:val="3"/>
        </w:numPr>
        <w:spacing w:line="276" w:lineRule="auto"/>
        <w:jc w:val="both"/>
        <w:rPr>
          <w:rFonts w:ascii="Garamond" w:hAnsi="Garamond"/>
          <w:lang w:val="en-GB"/>
        </w:rPr>
      </w:pPr>
      <w:r w:rsidRPr="005C459B">
        <w:rPr>
          <w:rFonts w:ascii="Garamond" w:hAnsi="Garamond"/>
          <w:lang w:val="en-GB"/>
        </w:rPr>
        <w:t xml:space="preserve">One single encoding from which it is clear (maybe also using colours) what is/is not in </w:t>
      </w:r>
      <w:r w:rsidRPr="005C459B">
        <w:rPr>
          <w:rFonts w:ascii="Garamond" w:hAnsi="Garamond"/>
          <w:b/>
          <w:bCs/>
          <w:lang w:val="en-GB"/>
        </w:rPr>
        <w:t>NA</w:t>
      </w:r>
      <w:r w:rsidRPr="005C459B">
        <w:rPr>
          <w:rFonts w:ascii="Garamond" w:hAnsi="Garamond"/>
          <w:b/>
          <w:bCs/>
          <w:vertAlign w:val="superscript"/>
          <w:lang w:val="en-GB"/>
        </w:rPr>
        <w:t>1816</w:t>
      </w:r>
      <w:r w:rsidRPr="005C459B">
        <w:rPr>
          <w:rFonts w:ascii="Garamond" w:hAnsi="Garamond"/>
          <w:lang w:val="en-GB"/>
        </w:rPr>
        <w:t xml:space="preserve"> and what is/is not in Bellini’s autograph scores.</w:t>
      </w:r>
    </w:p>
    <w:p w:rsidR="005C459B" w:rsidRPr="005C459B" w:rsidRDefault="005C459B" w:rsidP="005C459B">
      <w:pPr>
        <w:pStyle w:val="Paragrafoelenco"/>
        <w:numPr>
          <w:ilvl w:val="0"/>
          <w:numId w:val="3"/>
        </w:numPr>
        <w:spacing w:line="276" w:lineRule="auto"/>
        <w:jc w:val="both"/>
        <w:rPr>
          <w:rFonts w:ascii="Garamond" w:hAnsi="Garamond"/>
          <w:lang w:val="en-GB"/>
        </w:rPr>
      </w:pPr>
      <w:r w:rsidRPr="005C459B">
        <w:rPr>
          <w:rFonts w:ascii="Garamond" w:hAnsi="Garamond"/>
          <w:lang w:val="en-GB"/>
        </w:rPr>
        <w:t xml:space="preserve">Two/three encodings, with cross-links: one for </w:t>
      </w:r>
      <w:r w:rsidRPr="005C459B">
        <w:rPr>
          <w:rFonts w:ascii="Garamond" w:hAnsi="Garamond"/>
          <w:b/>
          <w:bCs/>
          <w:lang w:val="en-GB"/>
        </w:rPr>
        <w:t>NA</w:t>
      </w:r>
      <w:r w:rsidRPr="005C459B">
        <w:rPr>
          <w:rFonts w:ascii="Garamond" w:hAnsi="Garamond"/>
          <w:b/>
          <w:bCs/>
          <w:vertAlign w:val="superscript"/>
          <w:lang w:val="en-GB"/>
        </w:rPr>
        <w:t>1816</w:t>
      </w:r>
      <w:r w:rsidRPr="005C459B">
        <w:rPr>
          <w:rFonts w:ascii="Garamond" w:hAnsi="Garamond"/>
          <w:lang w:val="en-GB"/>
        </w:rPr>
        <w:t>,</w:t>
      </w:r>
      <w:r w:rsidRPr="005C459B">
        <w:rPr>
          <w:rFonts w:ascii="Garamond" w:hAnsi="Garamond"/>
          <w:lang w:val="en-GB"/>
        </w:rPr>
        <w:t xml:space="preserve"> the other one mirroring what is in Bellini’s scores (both versions)</w:t>
      </w:r>
    </w:p>
    <w:p w:rsidR="005C459B" w:rsidRPr="005C459B" w:rsidRDefault="005C459B" w:rsidP="005C459B">
      <w:pPr>
        <w:pStyle w:val="Paragrafoelenco"/>
        <w:numPr>
          <w:ilvl w:val="0"/>
          <w:numId w:val="3"/>
        </w:numPr>
        <w:spacing w:line="276" w:lineRule="auto"/>
        <w:jc w:val="both"/>
        <w:rPr>
          <w:rFonts w:ascii="Garamond" w:hAnsi="Garamond"/>
          <w:lang w:val="en-GB"/>
        </w:rPr>
      </w:pPr>
      <w:r w:rsidRPr="005C459B">
        <w:rPr>
          <w:rFonts w:ascii="Garamond" w:hAnsi="Garamond"/>
          <w:lang w:val="en-GB"/>
        </w:rPr>
        <w:t>Three/four encodings: which would include all previously mentioned encodings.</w:t>
      </w:r>
    </w:p>
    <w:p w:rsidR="005C459B" w:rsidRPr="00211976" w:rsidRDefault="005C459B" w:rsidP="006B1A4C">
      <w:pPr>
        <w:spacing w:line="276" w:lineRule="auto"/>
        <w:jc w:val="both"/>
        <w:rPr>
          <w:rFonts w:ascii="Garamond" w:hAnsi="Garamond"/>
          <w:lang w:val="en-GB"/>
        </w:rPr>
      </w:pPr>
      <w:r>
        <w:rPr>
          <w:rFonts w:ascii="Garamond" w:hAnsi="Garamond"/>
          <w:lang w:val="en-GB"/>
        </w:rPr>
        <w:t>I hope it is clear, but we will certainly have to discuss this together.</w:t>
      </w:r>
    </w:p>
    <w:p w:rsidR="00270B6D" w:rsidRPr="00211976" w:rsidRDefault="00270B6D" w:rsidP="006B1A4C">
      <w:pPr>
        <w:spacing w:line="276" w:lineRule="auto"/>
        <w:jc w:val="both"/>
        <w:rPr>
          <w:rFonts w:ascii="Garamond" w:hAnsi="Garamond"/>
          <w:lang w:val="en-GB"/>
        </w:rPr>
      </w:pPr>
    </w:p>
    <w:p w:rsidR="007953DC" w:rsidRPr="00211976" w:rsidRDefault="007953DC" w:rsidP="007953DC">
      <w:pPr>
        <w:spacing w:line="276" w:lineRule="auto"/>
        <w:jc w:val="both"/>
        <w:rPr>
          <w:rFonts w:ascii="Garamond" w:hAnsi="Garamond"/>
          <w:b/>
          <w:bCs/>
          <w:lang w:val="en-GB"/>
        </w:rPr>
      </w:pPr>
      <w:r w:rsidRPr="00211976">
        <w:rPr>
          <w:rFonts w:ascii="Garamond" w:hAnsi="Garamond"/>
          <w:b/>
          <w:bCs/>
          <w:lang w:val="en-GB"/>
        </w:rPr>
        <w:t>Edited text</w:t>
      </w:r>
    </w:p>
    <w:p w:rsidR="00DA05D1" w:rsidRDefault="007953DC" w:rsidP="007953DC">
      <w:p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 xml:space="preserve">Verbal text printed in </w:t>
      </w:r>
      <w:r w:rsidRPr="00211976">
        <w:rPr>
          <w:rFonts w:ascii="Garamond" w:hAnsi="Garamond"/>
          <w:b/>
          <w:bCs/>
          <w:lang w:val="en-GB"/>
        </w:rPr>
        <w:t>NA</w:t>
      </w:r>
      <w:r w:rsidRPr="00211976">
        <w:rPr>
          <w:rFonts w:ascii="Garamond" w:hAnsi="Garamond"/>
          <w:b/>
          <w:bCs/>
          <w:vertAlign w:val="superscript"/>
          <w:lang w:val="en-GB"/>
        </w:rPr>
        <w:t>1816</w:t>
      </w:r>
      <w:r w:rsidR="00AD646D">
        <w:rPr>
          <w:rFonts w:ascii="Garamond" w:hAnsi="Garamond"/>
          <w:lang w:val="en-GB"/>
        </w:rPr>
        <w:t xml:space="preserve"> as the basis (except those passages that appear only in Bellini’s score – I’ll tell you more about this)</w:t>
      </w:r>
      <w:r w:rsidRPr="00211976">
        <w:rPr>
          <w:rFonts w:ascii="Garamond" w:hAnsi="Garamond"/>
          <w:lang w:val="en-GB"/>
        </w:rPr>
        <w:t xml:space="preserve">, with editorial normalization (upper/lower case; modernization of ancient spelling; punctuation integrated; </w:t>
      </w:r>
      <w:proofErr w:type="spellStart"/>
      <w:r w:rsidRPr="00211976">
        <w:rPr>
          <w:rFonts w:ascii="Garamond" w:hAnsi="Garamond"/>
          <w:lang w:val="en-GB"/>
        </w:rPr>
        <w:t>ecc</w:t>
      </w:r>
      <w:proofErr w:type="spellEnd"/>
      <w:r w:rsidRPr="00211976">
        <w:rPr>
          <w:rFonts w:ascii="Garamond" w:hAnsi="Garamond"/>
          <w:lang w:val="en-GB"/>
        </w:rPr>
        <w:t xml:space="preserve">.). In the printed edition, there is no graphic differentiation for this kind of interventions. I would do the same in the digital edition; however, I want these interventions to be </w:t>
      </w:r>
      <w:r w:rsidR="00211976" w:rsidRPr="00211976">
        <w:rPr>
          <w:rFonts w:ascii="Garamond" w:hAnsi="Garamond"/>
          <w:lang w:val="en-GB"/>
        </w:rPr>
        <w:t>signalled</w:t>
      </w:r>
      <w:r w:rsidRPr="00211976">
        <w:rPr>
          <w:rFonts w:ascii="Garamond" w:hAnsi="Garamond"/>
          <w:lang w:val="en-GB"/>
        </w:rPr>
        <w:t xml:space="preserve"> within the encoding.</w:t>
      </w:r>
      <w:r w:rsidR="00226264">
        <w:rPr>
          <w:rFonts w:ascii="Garamond" w:hAnsi="Garamond"/>
          <w:lang w:val="en-GB"/>
        </w:rPr>
        <w:t xml:space="preserve"> </w:t>
      </w:r>
      <w:r w:rsidR="00DA05D1">
        <w:rPr>
          <w:rFonts w:ascii="Garamond" w:hAnsi="Garamond"/>
          <w:lang w:val="en-GB"/>
        </w:rPr>
        <w:t>See example below</w:t>
      </w:r>
      <w:r w:rsidR="00474188">
        <w:rPr>
          <w:rFonts w:ascii="Garamond" w:hAnsi="Garamond"/>
          <w:lang w:val="en-GB"/>
        </w:rPr>
        <w:t>, taken from a presentation I did for a class</w:t>
      </w:r>
      <w:r w:rsidR="00DA05D1">
        <w:rPr>
          <w:rFonts w:ascii="Garamond" w:hAnsi="Garamond"/>
          <w:lang w:val="en-GB"/>
        </w:rPr>
        <w:t xml:space="preserve"> </w:t>
      </w:r>
      <w:r w:rsidR="00DA05D1">
        <w:rPr>
          <w:rFonts w:ascii="Garamond" w:hAnsi="Garamond"/>
          <w:lang w:val="en-GB"/>
        </w:rPr>
        <w:lastRenderedPageBreak/>
        <w:t>(integrated punctuation</w:t>
      </w:r>
      <w:r w:rsidR="004C3381">
        <w:rPr>
          <w:rFonts w:ascii="Garamond" w:hAnsi="Garamond"/>
          <w:lang w:val="en-GB"/>
        </w:rPr>
        <w:t xml:space="preserve"> within a passage that appears only in Bellini’s score. P.S.: I’m aware we will not be able to keep &lt;…&gt;! We can change them to {…}</w:t>
      </w:r>
      <w:r w:rsidR="00DA05D1">
        <w:rPr>
          <w:rFonts w:ascii="Garamond" w:hAnsi="Garamond"/>
          <w:lang w:val="en-GB"/>
        </w:rPr>
        <w:t>)</w:t>
      </w:r>
    </w:p>
    <w:p w:rsidR="007953DC" w:rsidRPr="00211976" w:rsidRDefault="00DA05D1" w:rsidP="007953DC">
      <w:pPr>
        <w:spacing w:line="276" w:lineRule="auto"/>
        <w:jc w:val="both"/>
        <w:rPr>
          <w:rFonts w:ascii="Garamond" w:hAnsi="Garamond"/>
          <w:lang w:val="en-GB"/>
        </w:rPr>
      </w:pPr>
      <w:r>
        <w:rPr>
          <w:rFonts w:ascii="Garamond" w:hAnsi="Garamond"/>
          <w:noProof/>
          <w:lang w:val="en-GB"/>
        </w:rPr>
        <w:drawing>
          <wp:inline distT="0" distB="0" distL="0" distR="0">
            <wp:extent cx="6116320" cy="3437255"/>
            <wp:effectExtent l="0" t="0" r="5080" b="4445"/>
            <wp:docPr id="8191835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83570" name="Immagine 8191835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3DC" w:rsidRPr="00211976" w:rsidRDefault="007953DC" w:rsidP="006B1A4C">
      <w:pPr>
        <w:spacing w:line="276" w:lineRule="auto"/>
        <w:jc w:val="both"/>
        <w:rPr>
          <w:rFonts w:ascii="Garamond" w:hAnsi="Garamond"/>
          <w:lang w:val="en-GB"/>
        </w:rPr>
      </w:pPr>
    </w:p>
    <w:p w:rsidR="006B1A4C" w:rsidRPr="00211976" w:rsidRDefault="006B1A4C" w:rsidP="006B1A4C">
      <w:pPr>
        <w:spacing w:line="276" w:lineRule="auto"/>
        <w:jc w:val="both"/>
        <w:rPr>
          <w:rFonts w:ascii="Garamond" w:hAnsi="Garamond"/>
          <w:b/>
          <w:bCs/>
          <w:lang w:val="en-GB"/>
        </w:rPr>
      </w:pPr>
      <w:r w:rsidRPr="00211976">
        <w:rPr>
          <w:rFonts w:ascii="Garamond" w:hAnsi="Garamond"/>
          <w:b/>
          <w:bCs/>
          <w:lang w:val="en-GB"/>
        </w:rPr>
        <w:t>Text categories</w:t>
      </w:r>
    </w:p>
    <w:p w:rsidR="00C9571F" w:rsidRDefault="00C9571F" w:rsidP="006B1A4C">
      <w:pPr>
        <w:spacing w:line="276" w:lineRule="auto"/>
        <w:jc w:val="both"/>
        <w:rPr>
          <w:rFonts w:ascii="Garamond" w:hAnsi="Garamond"/>
          <w:lang w:val="en-GB"/>
        </w:rPr>
      </w:pPr>
      <w:r>
        <w:rPr>
          <w:rFonts w:ascii="Garamond" w:hAnsi="Garamond"/>
          <w:lang w:val="en-GB"/>
        </w:rPr>
        <w:t>In this particular genre for Naples there is an alternation among different kinds of text</w:t>
      </w:r>
      <w:r w:rsidR="00E90A75">
        <w:rPr>
          <w:rFonts w:ascii="Garamond" w:hAnsi="Garamond"/>
          <w:lang w:val="en-GB"/>
        </w:rPr>
        <w:t>, that normally follow different layouts:</w:t>
      </w:r>
    </w:p>
    <w:p w:rsidR="006B1A4C" w:rsidRPr="00211976" w:rsidRDefault="006B1A4C" w:rsidP="006B1A4C">
      <w:p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>Spoken dialogue (no indentation; no numbering)</w:t>
      </w:r>
    </w:p>
    <w:p w:rsidR="006B1A4C" w:rsidRPr="00211976" w:rsidRDefault="006B1A4C" w:rsidP="006B1A4C">
      <w:p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>Recitative (indentation, level 1; numbering)</w:t>
      </w:r>
    </w:p>
    <w:p w:rsidR="006B1A4C" w:rsidRDefault="006B1A4C" w:rsidP="006B1A4C">
      <w:pPr>
        <w:spacing w:line="276" w:lineRule="auto"/>
        <w:jc w:val="both"/>
        <w:rPr>
          <w:rFonts w:ascii="Garamond" w:hAnsi="Garamond"/>
          <w:lang w:val="en-GB"/>
        </w:rPr>
      </w:pPr>
      <w:r w:rsidRPr="00211976">
        <w:rPr>
          <w:rFonts w:ascii="Garamond" w:hAnsi="Garamond"/>
          <w:lang w:val="en-GB"/>
        </w:rPr>
        <w:t>‘</w:t>
      </w:r>
      <w:proofErr w:type="spellStart"/>
      <w:r w:rsidRPr="00211976">
        <w:rPr>
          <w:rFonts w:ascii="Garamond" w:hAnsi="Garamond"/>
          <w:lang w:val="en-GB"/>
        </w:rPr>
        <w:t>Versi</w:t>
      </w:r>
      <w:proofErr w:type="spellEnd"/>
      <w:r w:rsidRPr="00211976">
        <w:rPr>
          <w:rFonts w:ascii="Garamond" w:hAnsi="Garamond"/>
          <w:lang w:val="en-GB"/>
        </w:rPr>
        <w:t xml:space="preserve"> </w:t>
      </w:r>
      <w:proofErr w:type="spellStart"/>
      <w:r w:rsidRPr="00211976">
        <w:rPr>
          <w:rFonts w:ascii="Garamond" w:hAnsi="Garamond"/>
          <w:lang w:val="en-GB"/>
        </w:rPr>
        <w:t>lirici</w:t>
      </w:r>
      <w:proofErr w:type="spellEnd"/>
      <w:r w:rsidRPr="00211976">
        <w:rPr>
          <w:rFonts w:ascii="Garamond" w:hAnsi="Garamond"/>
          <w:lang w:val="en-GB"/>
        </w:rPr>
        <w:t>’ (indentation, level 2 + additional indentation for the first line of each stanza; numbering)</w:t>
      </w:r>
    </w:p>
    <w:p w:rsidR="00744713" w:rsidRDefault="00E90A75" w:rsidP="006B1A4C">
      <w:pPr>
        <w:spacing w:line="276" w:lineRule="auto"/>
        <w:jc w:val="both"/>
        <w:rPr>
          <w:rFonts w:ascii="Garamond" w:hAnsi="Garamond"/>
          <w:lang w:val="en-GB"/>
        </w:rPr>
      </w:pPr>
      <w:r>
        <w:rPr>
          <w:rFonts w:ascii="Garamond" w:hAnsi="Garamond"/>
          <w:lang w:val="en-GB"/>
        </w:rPr>
        <w:t xml:space="preserve">In the printed edition, the </w:t>
      </w:r>
      <w:r w:rsidR="00664B2D">
        <w:rPr>
          <w:rFonts w:ascii="Garamond" w:hAnsi="Garamond"/>
          <w:lang w:val="en-GB"/>
        </w:rPr>
        <w:t>differentiation is of course only graphic; in the digital edition, it could also be part of the encoding.</w:t>
      </w:r>
      <w:r w:rsidR="00226264">
        <w:rPr>
          <w:rFonts w:ascii="Garamond" w:hAnsi="Garamond"/>
          <w:lang w:val="en-GB"/>
        </w:rPr>
        <w:t xml:space="preserve"> </w:t>
      </w:r>
    </w:p>
    <w:p w:rsidR="00664B2D" w:rsidRPr="00211976" w:rsidRDefault="00664B2D" w:rsidP="006B1A4C">
      <w:pPr>
        <w:spacing w:line="276" w:lineRule="auto"/>
        <w:jc w:val="both"/>
        <w:rPr>
          <w:rFonts w:ascii="Garamond" w:hAnsi="Garamond"/>
          <w:lang w:val="en-GB"/>
        </w:rPr>
      </w:pPr>
      <w:r>
        <w:rPr>
          <w:rFonts w:ascii="Garamond" w:hAnsi="Garamond"/>
          <w:lang w:val="en-GB"/>
        </w:rPr>
        <w:t>See example below:</w:t>
      </w:r>
    </w:p>
    <w:p w:rsidR="007500D2" w:rsidRPr="00211976" w:rsidRDefault="00664B2D" w:rsidP="006B1A4C">
      <w:pPr>
        <w:spacing w:line="276" w:lineRule="auto"/>
        <w:jc w:val="both"/>
        <w:rPr>
          <w:rFonts w:ascii="Garamond" w:hAnsi="Garamond"/>
          <w:lang w:val="en-GB"/>
        </w:rPr>
      </w:pPr>
      <w:r>
        <w:rPr>
          <w:rFonts w:ascii="Garamond" w:hAnsi="Garamond"/>
          <w:noProof/>
          <w:lang w:val="en-GB"/>
        </w:rPr>
        <w:lastRenderedPageBreak/>
        <w:drawing>
          <wp:inline distT="0" distB="0" distL="0" distR="0">
            <wp:extent cx="6116320" cy="3465830"/>
            <wp:effectExtent l="0" t="0" r="5080" b="1270"/>
            <wp:docPr id="98755851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58516" name="Immagine 9875585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4C" w:rsidRPr="00211976" w:rsidRDefault="006B1A4C" w:rsidP="006B1A4C">
      <w:pPr>
        <w:spacing w:line="276" w:lineRule="auto"/>
        <w:jc w:val="both"/>
        <w:rPr>
          <w:rFonts w:ascii="Garamond" w:hAnsi="Garamond"/>
          <w:lang w:val="en-GB"/>
        </w:rPr>
      </w:pPr>
    </w:p>
    <w:p w:rsidR="006B1A4C" w:rsidRPr="0064690B" w:rsidRDefault="0064690B" w:rsidP="006B1A4C">
      <w:pPr>
        <w:spacing w:line="276" w:lineRule="auto"/>
        <w:jc w:val="both"/>
        <w:rPr>
          <w:rFonts w:ascii="Garamond" w:hAnsi="Garamond"/>
          <w:b/>
          <w:bCs/>
          <w:lang w:val="en-GB"/>
        </w:rPr>
      </w:pPr>
      <w:r w:rsidRPr="0064690B">
        <w:rPr>
          <w:rFonts w:ascii="Garamond" w:hAnsi="Garamond"/>
          <w:b/>
          <w:bCs/>
          <w:lang w:val="en-GB"/>
        </w:rPr>
        <w:t>Further possible distinctions</w:t>
      </w:r>
    </w:p>
    <w:p w:rsidR="0064690B" w:rsidRPr="00211976" w:rsidRDefault="0064690B" w:rsidP="006B1A4C">
      <w:pPr>
        <w:spacing w:line="276" w:lineRule="auto"/>
        <w:jc w:val="both"/>
        <w:rPr>
          <w:rFonts w:ascii="Garamond" w:hAnsi="Garamond"/>
          <w:lang w:val="en-GB"/>
        </w:rPr>
      </w:pPr>
      <w:r>
        <w:rPr>
          <w:rFonts w:ascii="Garamond" w:hAnsi="Garamond"/>
          <w:lang w:val="en-GB"/>
        </w:rPr>
        <w:t>I haven’t tried this yet, but I know there are also other things that might be included in the encoding (rhyme schemes, kind of lines, stanzas, etc.). We have time to discuss what we want to include.</w:t>
      </w:r>
    </w:p>
    <w:sectPr w:rsidR="0064690B" w:rsidRPr="00211976" w:rsidSect="00D549DC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33D37"/>
    <w:multiLevelType w:val="hybridMultilevel"/>
    <w:tmpl w:val="5C1ABCA2"/>
    <w:lvl w:ilvl="0" w:tplc="00000002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GB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C76DC"/>
    <w:multiLevelType w:val="hybridMultilevel"/>
    <w:tmpl w:val="745664C2"/>
    <w:lvl w:ilvl="0" w:tplc="00000002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GB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4842F6"/>
    <w:multiLevelType w:val="hybridMultilevel"/>
    <w:tmpl w:val="2B82831E"/>
    <w:lvl w:ilvl="0" w:tplc="00000002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GB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167121">
    <w:abstractNumId w:val="1"/>
  </w:num>
  <w:num w:numId="2" w16cid:durableId="883102710">
    <w:abstractNumId w:val="2"/>
  </w:num>
  <w:num w:numId="3" w16cid:durableId="569197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A4C"/>
    <w:rsid w:val="0000117E"/>
    <w:rsid w:val="00001395"/>
    <w:rsid w:val="00030943"/>
    <w:rsid w:val="00211976"/>
    <w:rsid w:val="00226264"/>
    <w:rsid w:val="00270B6D"/>
    <w:rsid w:val="00415FBD"/>
    <w:rsid w:val="00431BB5"/>
    <w:rsid w:val="00474188"/>
    <w:rsid w:val="004A3DA1"/>
    <w:rsid w:val="004C3381"/>
    <w:rsid w:val="004D3A4D"/>
    <w:rsid w:val="005657E9"/>
    <w:rsid w:val="005764C3"/>
    <w:rsid w:val="005C459B"/>
    <w:rsid w:val="006234CD"/>
    <w:rsid w:val="0064690B"/>
    <w:rsid w:val="00664B2D"/>
    <w:rsid w:val="006B1A4C"/>
    <w:rsid w:val="006C4F51"/>
    <w:rsid w:val="00744713"/>
    <w:rsid w:val="007500D2"/>
    <w:rsid w:val="007953DC"/>
    <w:rsid w:val="007C6BEB"/>
    <w:rsid w:val="007D0245"/>
    <w:rsid w:val="008762B5"/>
    <w:rsid w:val="008F5C3B"/>
    <w:rsid w:val="009E77A7"/>
    <w:rsid w:val="00AD646D"/>
    <w:rsid w:val="00B6359D"/>
    <w:rsid w:val="00C9571F"/>
    <w:rsid w:val="00D549DC"/>
    <w:rsid w:val="00DA05D1"/>
    <w:rsid w:val="00DD15BB"/>
    <w:rsid w:val="00E90A75"/>
    <w:rsid w:val="00F52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28E5162"/>
  <w14:defaultImageDpi w14:val="32767"/>
  <w15:chartTrackingRefBased/>
  <w15:docId w15:val="{021915B0-F966-354B-928D-2444E6888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F5C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</cp:revision>
  <dcterms:created xsi:type="dcterms:W3CDTF">2025-01-04T10:12:00Z</dcterms:created>
  <dcterms:modified xsi:type="dcterms:W3CDTF">2025-01-05T11:24:00Z</dcterms:modified>
</cp:coreProperties>
</file>