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1E15" w14:textId="67348DCF" w:rsidR="00485D01" w:rsidRPr="00485D01" w:rsidRDefault="00485D01" w:rsidP="00485D01">
      <w:pPr>
        <w:pStyle w:val="1"/>
        <w:jc w:val="center"/>
        <w:rPr>
          <w:sz w:val="28"/>
          <w:szCs w:val="28"/>
        </w:rPr>
      </w:pPr>
      <w:r w:rsidRPr="00485D01">
        <w:rPr>
          <w:sz w:val="28"/>
          <w:szCs w:val="28"/>
        </w:rPr>
        <w:t>ВВЕДЕНИЕ</w:t>
      </w:r>
    </w:p>
    <w:p w14:paraId="60B8F21B" w14:textId="1075613D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 xml:space="preserve">Yandex </w:t>
      </w:r>
      <w:proofErr w:type="spellStart"/>
      <w:r>
        <w:rPr>
          <w:b/>
          <w:bCs/>
          <w:color w:val="1F1F1F"/>
        </w:rPr>
        <w:t>DataLens</w:t>
      </w:r>
      <w:proofErr w:type="spellEnd"/>
      <w:r>
        <w:rPr>
          <w:color w:val="1F1F1F"/>
        </w:rPr>
        <w:t xml:space="preserve"> — это бесплатная облачная </w:t>
      </w:r>
      <w:r>
        <w:rPr>
          <w:b/>
          <w:bCs/>
          <w:color w:val="1F1F1F"/>
        </w:rPr>
        <w:t>BI-система</w:t>
      </w:r>
      <w:r>
        <w:rPr>
          <w:color w:val="1F1F1F"/>
        </w:rPr>
        <w:t xml:space="preserve"> (Business Intelligence / Инструмент бизнес-аналитики).</w:t>
      </w:r>
    </w:p>
    <w:p w14:paraId="322CE8D3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>Зачем он аналитику и бизнесу?</w:t>
      </w:r>
    </w:p>
    <w:p w14:paraId="7FECB985" w14:textId="77777777" w:rsidR="00B65F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Бизнесу:</w:t>
      </w:r>
      <w:r>
        <w:rPr>
          <w:color w:val="1F1F1F"/>
        </w:rPr>
        <w:t xml:space="preserve"> Руководители, маркетологи и менеджеры не умеют (и не должны) писать SQL-запросы или код на Python, чтобы посмотреть продажи. Им нужен удобный интерактивный веб-сайт с графиками, кнопками и фильтрами.</w:t>
      </w:r>
    </w:p>
    <w:p w14:paraId="37961F79" w14:textId="77777777" w:rsidR="00B65F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Тебе (Аналитику)</w:t>
      </w:r>
      <w:proofErr w:type="gramStart"/>
      <w:r>
        <w:rPr>
          <w:b/>
          <w:bCs/>
          <w:color w:val="1F1F1F"/>
        </w:rPr>
        <w:t>:</w:t>
      </w:r>
      <w:r>
        <w:rPr>
          <w:color w:val="1F1F1F"/>
        </w:rPr>
        <w:t xml:space="preserve"> Это</w:t>
      </w:r>
      <w:proofErr w:type="gramEnd"/>
      <w:r>
        <w:rPr>
          <w:color w:val="1F1F1F"/>
        </w:rPr>
        <w:t xml:space="preserve"> твой главный рабочий инструмент для </w:t>
      </w:r>
      <w:r>
        <w:rPr>
          <w:b/>
          <w:bCs/>
          <w:color w:val="1F1F1F"/>
        </w:rPr>
        <w:t>визуализации данных</w:t>
      </w:r>
      <w:r>
        <w:rPr>
          <w:color w:val="1F1F1F"/>
        </w:rPr>
        <w:t xml:space="preserve">. Твоя задача — взять сырые данные (из базы данных </w:t>
      </w:r>
      <w:proofErr w:type="spellStart"/>
      <w:r>
        <w:rPr>
          <w:color w:val="1F1F1F"/>
        </w:rPr>
        <w:t>PostgreSQL</w:t>
      </w:r>
      <w:proofErr w:type="spellEnd"/>
      <w:r>
        <w:rPr>
          <w:color w:val="1F1F1F"/>
        </w:rPr>
        <w:t xml:space="preserve"> или CSV-файла), обработать их и превратить в наглядные графики и интерактивный дашборд.</w:t>
      </w:r>
    </w:p>
    <w:p w14:paraId="15423E0D" w14:textId="77777777" w:rsidR="00B65FC7" w:rsidRDefault="00000000">
      <w:pPr>
        <w:pStyle w:val="2"/>
        <w:spacing w:before="0" w:after="0" w:line="275" w:lineRule="auto"/>
        <w:rPr>
          <w:color w:val="1F1F1F"/>
        </w:rPr>
      </w:pPr>
      <w:r>
        <w:rPr>
          <w:color w:val="1F1F1F"/>
        </w:rPr>
        <w:t xml:space="preserve">Анатомия </w:t>
      </w:r>
      <w:proofErr w:type="spellStart"/>
      <w:r>
        <w:rPr>
          <w:color w:val="1F1F1F"/>
        </w:rPr>
        <w:t>DataLens</w:t>
      </w:r>
      <w:proofErr w:type="spellEnd"/>
    </w:p>
    <w:p w14:paraId="29532B14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Все BI-системы (Yandex </w:t>
      </w:r>
      <w:proofErr w:type="spellStart"/>
      <w:r>
        <w:rPr>
          <w:color w:val="1F1F1F"/>
        </w:rPr>
        <w:t>DataLens</w:t>
      </w:r>
      <w:proofErr w:type="spellEnd"/>
      <w:r>
        <w:rPr>
          <w:color w:val="1F1F1F"/>
        </w:rPr>
        <w:t xml:space="preserve">, Power BI, </w:t>
      </w:r>
      <w:proofErr w:type="spellStart"/>
      <w:r>
        <w:rPr>
          <w:color w:val="1F1F1F"/>
        </w:rPr>
        <w:t>Tableau</w:t>
      </w:r>
      <w:proofErr w:type="spellEnd"/>
      <w:r>
        <w:rPr>
          <w:color w:val="1F1F1F"/>
        </w:rPr>
        <w:t xml:space="preserve">, Apache </w:t>
      </w:r>
      <w:proofErr w:type="spellStart"/>
      <w:r>
        <w:rPr>
          <w:color w:val="1F1F1F"/>
        </w:rPr>
        <w:t>Superset</w:t>
      </w:r>
      <w:proofErr w:type="spellEnd"/>
      <w:r>
        <w:rPr>
          <w:color w:val="1F1F1F"/>
        </w:rPr>
        <w:t>) устроены по одинаковой логике. Данные проходят через 5 основных этапов:</w:t>
      </w:r>
    </w:p>
    <w:p w14:paraId="76A85423" w14:textId="77777777" w:rsidR="00B65FC7" w:rsidRDefault="00B65F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32B0B38F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rFonts w:ascii="Arial Unicode MS" w:eastAsia="Arial Unicode MS" w:hAnsi="Arial Unicode MS" w:cs="Arial Unicode MS"/>
          <w:color w:val="1F1F1F"/>
          <w:highlight w:val="white"/>
        </w:rPr>
        <w:t>[Файл / БД] ➔ 1. Подключение ➔ 2. Датасет ➔ 3. Чарты ➔ 4. Дашборд</w:t>
      </w:r>
      <w:r>
        <w:rPr>
          <w:color w:val="1F1F1F"/>
          <w:shd w:val="clear" w:color="auto" w:fill="141414"/>
        </w:rPr>
        <w:br/>
      </w:r>
    </w:p>
    <w:p w14:paraId="3FE53DB4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Воркбук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Workbook</w:t>
      </w:r>
      <w:proofErr w:type="spellEnd"/>
      <w:r>
        <w:rPr>
          <w:color w:val="1F1F1F"/>
        </w:rPr>
        <w:t xml:space="preserve"> / Проект)</w:t>
      </w:r>
    </w:p>
    <w:p w14:paraId="587D0A8A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Это </w:t>
      </w:r>
      <w:r>
        <w:rPr>
          <w:b/>
          <w:bCs/>
          <w:color w:val="1F1F1F"/>
        </w:rPr>
        <w:t>папка-проект</w:t>
      </w:r>
      <w:r>
        <w:rPr>
          <w:color w:val="1F1F1F"/>
        </w:rPr>
        <w:t>, в которой хранятся все относящиеся к вашей задаче файлы (подключения, датасеты, графики и дашборды).</w:t>
      </w:r>
    </w:p>
    <w:p w14:paraId="500A3C67" w14:textId="77777777" w:rsidR="00B65F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В нашем случае:</w:t>
      </w:r>
      <w:r>
        <w:rPr>
          <w:color w:val="1F1F1F"/>
        </w:rPr>
        <w:t xml:space="preserve"> Мы создали </w:t>
      </w:r>
      <w:proofErr w:type="spellStart"/>
      <w:r>
        <w:rPr>
          <w:color w:val="1F1F1F"/>
        </w:rPr>
        <w:t>воркбук</w:t>
      </w:r>
      <w:proofErr w:type="spellEnd"/>
      <w:r>
        <w:rPr>
          <w:color w:val="1F1F1F"/>
        </w:rPr>
        <w:t>, чтобы случайно не перемешать файлы по продажам с другими учебными проектами.</w:t>
      </w:r>
    </w:p>
    <w:p w14:paraId="33BC2751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>2. Подключение (Connection)</w:t>
      </w:r>
    </w:p>
    <w:p w14:paraId="543D177B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Это «мост» или «ссылка», через которую </w:t>
      </w:r>
      <w:proofErr w:type="spellStart"/>
      <w:r>
        <w:rPr>
          <w:color w:val="1F1F1F"/>
        </w:rPr>
        <w:t>DataLens</w:t>
      </w:r>
      <w:proofErr w:type="spellEnd"/>
      <w:r>
        <w:rPr>
          <w:color w:val="1F1F1F"/>
        </w:rPr>
        <w:t xml:space="preserve"> ходит за данными.</w:t>
      </w:r>
    </w:p>
    <w:p w14:paraId="46BAA758" w14:textId="77777777" w:rsidR="00B65FC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Что сделано:</w:t>
      </w:r>
      <w:r>
        <w:rPr>
          <w:color w:val="1F1F1F"/>
        </w:rPr>
        <w:t xml:space="preserve"> Мы создали подключение типа </w:t>
      </w:r>
      <w:r>
        <w:rPr>
          <w:b/>
          <w:bCs/>
          <w:color w:val="1F1F1F"/>
        </w:rPr>
        <w:t>«Файлы»</w:t>
      </w:r>
      <w:r>
        <w:rPr>
          <w:color w:val="1F1F1F"/>
        </w:rPr>
        <w:t xml:space="preserve"> и загрузили sales_mart.csv.</w:t>
      </w:r>
    </w:p>
    <w:p w14:paraId="01B2B6C3" w14:textId="77777777" w:rsidR="00B65FC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Как это работает в реальности</w:t>
      </w:r>
      <w:proofErr w:type="gramStart"/>
      <w:r>
        <w:rPr>
          <w:b/>
          <w:bCs/>
          <w:color w:val="1F1F1F"/>
        </w:rPr>
        <w:t>:</w:t>
      </w:r>
      <w:r>
        <w:rPr>
          <w:color w:val="1F1F1F"/>
        </w:rPr>
        <w:t xml:space="preserve"> На</w:t>
      </w:r>
      <w:proofErr w:type="gramEnd"/>
      <w:r>
        <w:rPr>
          <w:color w:val="1F1F1F"/>
        </w:rPr>
        <w:t xml:space="preserve"> реальной работе подключение чаще всего настраивается напрямую к базе данных (</w:t>
      </w:r>
      <w:proofErr w:type="spellStart"/>
      <w:r>
        <w:rPr>
          <w:color w:val="1F1F1F"/>
        </w:rPr>
        <w:t>PostgreSQL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ClickHouse</w:t>
      </w:r>
      <w:proofErr w:type="spellEnd"/>
      <w:r>
        <w:rPr>
          <w:color w:val="1F1F1F"/>
        </w:rPr>
        <w:t>, MySQL) через адрес сервера, логин и пароль.</w:t>
      </w:r>
    </w:p>
    <w:p w14:paraId="4019F782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>3. Датасет (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>)</w:t>
      </w:r>
    </w:p>
    <w:p w14:paraId="3F391790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Это </w:t>
      </w:r>
      <w:r>
        <w:rPr>
          <w:b/>
          <w:bCs/>
          <w:color w:val="1F1F1F"/>
        </w:rPr>
        <w:t>очищенная модель данных</w:t>
      </w:r>
      <w:r>
        <w:rPr>
          <w:color w:val="1F1F1F"/>
        </w:rPr>
        <w:t>, построенная поверх подключения.</w:t>
      </w:r>
    </w:p>
    <w:p w14:paraId="0C49B7EC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Простыми словами: в датасете ты объясняешь сервису, как интерпретировать колонки из источника:</w:t>
      </w:r>
    </w:p>
    <w:p w14:paraId="03218C97" w14:textId="77777777" w:rsidR="00B65F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Измерения (</w:t>
      </w:r>
      <w:proofErr w:type="spellStart"/>
      <w:r>
        <w:rPr>
          <w:b/>
          <w:bCs/>
          <w:color w:val="1F1F1F"/>
        </w:rPr>
        <w:t>Dimensions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Тексты и даты (Регион, Категория, Дата продажи, Статус). По ним мы будем </w:t>
      </w:r>
      <w:r>
        <w:rPr>
          <w:i/>
          <w:iCs/>
          <w:color w:val="1F1F1F"/>
        </w:rPr>
        <w:t>группировать</w:t>
      </w:r>
      <w:r>
        <w:rPr>
          <w:color w:val="1F1F1F"/>
        </w:rPr>
        <w:t xml:space="preserve"> данные.</w:t>
      </w:r>
    </w:p>
    <w:p w14:paraId="391B24A5" w14:textId="77777777" w:rsidR="00B65F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Показатели (</w:t>
      </w:r>
      <w:proofErr w:type="spellStart"/>
      <w:r>
        <w:rPr>
          <w:b/>
          <w:bCs/>
          <w:color w:val="1F1F1F"/>
        </w:rPr>
        <w:t>Measures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Числа, которые нужно </w:t>
      </w:r>
      <w:r>
        <w:rPr>
          <w:i/>
          <w:iCs/>
          <w:color w:val="1F1F1F"/>
        </w:rPr>
        <w:t>агрегировать</w:t>
      </w:r>
      <w:r>
        <w:rPr>
          <w:color w:val="1F1F1F"/>
        </w:rPr>
        <w:t xml:space="preserve"> (Суммировать сумму продаж, считать среднее значение цены, количество заказов).</w:t>
      </w:r>
    </w:p>
    <w:p w14:paraId="615992BA" w14:textId="77777777" w:rsidR="00B65F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Вычисляемые поля:</w:t>
      </w:r>
      <w:r>
        <w:rPr>
          <w:color w:val="1F1F1F"/>
        </w:rPr>
        <w:t xml:space="preserve"> В датасете можно писать формулы прямо над колонками (например, умножить </w:t>
      </w:r>
      <w:proofErr w:type="spellStart"/>
      <w:r>
        <w:rPr>
          <w:color w:val="1F1F1F"/>
        </w:rPr>
        <w:t>price</w:t>
      </w:r>
      <w:proofErr w:type="spellEnd"/>
      <w:r>
        <w:rPr>
          <w:color w:val="1F1F1F"/>
        </w:rPr>
        <w:t xml:space="preserve"> на </w:t>
      </w:r>
      <w:proofErr w:type="spellStart"/>
      <w:r>
        <w:rPr>
          <w:color w:val="1F1F1F"/>
        </w:rPr>
        <w:t>quantity</w:t>
      </w:r>
      <w:proofErr w:type="spellEnd"/>
      <w:r>
        <w:rPr>
          <w:color w:val="1F1F1F"/>
        </w:rPr>
        <w:t xml:space="preserve"> или перевести дату в формат «Месяц-Год»).</w:t>
      </w:r>
    </w:p>
    <w:p w14:paraId="445ED0AC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>4. Чарт (</w:t>
      </w:r>
      <w:proofErr w:type="spellStart"/>
      <w:r>
        <w:rPr>
          <w:color w:val="1F1F1F"/>
        </w:rPr>
        <w:t>Chart</w:t>
      </w:r>
      <w:proofErr w:type="spellEnd"/>
      <w:r>
        <w:rPr>
          <w:color w:val="1F1F1F"/>
        </w:rPr>
        <w:t>)</w:t>
      </w:r>
    </w:p>
    <w:p w14:paraId="04782DEE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Это </w:t>
      </w:r>
      <w:r>
        <w:rPr>
          <w:b/>
          <w:bCs/>
          <w:color w:val="1F1F1F"/>
        </w:rPr>
        <w:t>один конкретный график</w:t>
      </w:r>
      <w:r>
        <w:rPr>
          <w:color w:val="1F1F1F"/>
        </w:rPr>
        <w:t>, визуализация или таблица.</w:t>
      </w:r>
    </w:p>
    <w:p w14:paraId="1186B5F7" w14:textId="77777777" w:rsidR="00B65F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lastRenderedPageBreak/>
        <w:t>Примеры чартов:</w:t>
      </w:r>
    </w:p>
    <w:p w14:paraId="77FF888A" w14:textId="77777777" w:rsidR="00B65F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Линейный график динамики выручки по дням.</w:t>
      </w:r>
    </w:p>
    <w:p w14:paraId="2125FEBC" w14:textId="77777777" w:rsidR="00B65F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Столбчатая диаграмма топ-категорий товаров.</w:t>
      </w:r>
    </w:p>
    <w:p w14:paraId="49AA3BA7" w14:textId="77777777" w:rsidR="00B65F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Карточка с цифрой (KPI) — например, «Общая выручка: 1 500 000 ₽».</w:t>
      </w:r>
    </w:p>
    <w:p w14:paraId="22BF48D7" w14:textId="77777777" w:rsidR="00B65F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Круговая диаграмма распределения заказов по регионам.</w:t>
      </w:r>
    </w:p>
    <w:p w14:paraId="1F5A2B69" w14:textId="77777777" w:rsidR="00B65FC7" w:rsidRDefault="00000000">
      <w:pPr>
        <w:pStyle w:val="3"/>
        <w:spacing w:before="0" w:after="0" w:line="275" w:lineRule="auto"/>
        <w:rPr>
          <w:color w:val="1F1F1F"/>
        </w:rPr>
      </w:pPr>
      <w:r>
        <w:rPr>
          <w:color w:val="1F1F1F"/>
        </w:rPr>
        <w:t>5. Дашборд (</w:t>
      </w:r>
      <w:proofErr w:type="spellStart"/>
      <w:r>
        <w:rPr>
          <w:color w:val="1F1F1F"/>
        </w:rPr>
        <w:t>Dashboard</w:t>
      </w:r>
      <w:proofErr w:type="spellEnd"/>
      <w:r>
        <w:rPr>
          <w:color w:val="1F1F1F"/>
        </w:rPr>
        <w:t>)</w:t>
      </w:r>
    </w:p>
    <w:p w14:paraId="614023AC" w14:textId="77777777" w:rsidR="00B65F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Это </w:t>
      </w:r>
      <w:r>
        <w:rPr>
          <w:b/>
          <w:bCs/>
          <w:color w:val="1F1F1F"/>
        </w:rPr>
        <w:t>финальная интерактивная страница</w:t>
      </w:r>
      <w:r>
        <w:rPr>
          <w:color w:val="1F1F1F"/>
        </w:rPr>
        <w:t xml:space="preserve"> (отчет), которую ты отдаешь заказчику.</w:t>
      </w:r>
    </w:p>
    <w:p w14:paraId="74A57717" w14:textId="77777777" w:rsidR="00B65FC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На дашборд вывешиваются сразу несколько чартов (например, 4–6 графиков на одном экране).</w:t>
      </w:r>
    </w:p>
    <w:p w14:paraId="0AD6A5FE" w14:textId="77777777" w:rsidR="00B65FC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На него добавляются </w:t>
      </w:r>
      <w:r>
        <w:rPr>
          <w:b/>
          <w:bCs/>
          <w:color w:val="1F1F1F"/>
        </w:rPr>
        <w:t>селекторы (фильтры)</w:t>
      </w:r>
      <w:r>
        <w:rPr>
          <w:color w:val="1F1F1F"/>
        </w:rPr>
        <w:t xml:space="preserve"> — например, выпадающий список выбора региона или диапазона дат. Когда пользователь меняет регион в фильтре, </w:t>
      </w:r>
      <w:r>
        <w:rPr>
          <w:b/>
          <w:bCs/>
          <w:color w:val="1F1F1F"/>
        </w:rPr>
        <w:t>все чарты на дашборде одновременно перестраиваются</w:t>
      </w:r>
      <w:r>
        <w:rPr>
          <w:color w:val="1F1F1F"/>
        </w:rPr>
        <w:t>.</w:t>
      </w:r>
    </w:p>
    <w:p w14:paraId="67AAC5D5" w14:textId="13DF9556" w:rsidR="00B65FC7" w:rsidRDefault="00000000">
      <w:pPr>
        <w:pStyle w:val="2"/>
        <w:spacing w:before="0" w:after="0" w:line="275" w:lineRule="auto"/>
        <w:rPr>
          <w:color w:val="1F1F1F"/>
        </w:rPr>
      </w:pPr>
      <w:r>
        <w:rPr>
          <w:color w:val="1F1F1F"/>
        </w:rPr>
        <w:t>Краткий итог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65FC7" w14:paraId="50AAEF9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45DF0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Термин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486B3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Что это простыми словами?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03195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Пример из нашего проекта</w:t>
            </w:r>
          </w:p>
        </w:tc>
      </w:tr>
      <w:tr w:rsidR="00B65FC7" w14:paraId="72651B1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5E16C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Подключение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5D237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Источник сырых данных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E43A1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Файл sales_mart.csv</w:t>
            </w:r>
          </w:p>
        </w:tc>
      </w:tr>
      <w:tr w:rsidR="00B65FC7" w14:paraId="6B1ACF7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CB2D3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Датасет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50A10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Правила и типы полей для графиков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FF79B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Таблица со списком колонок и формул</w:t>
            </w:r>
          </w:p>
        </w:tc>
      </w:tr>
      <w:tr w:rsidR="00B65FC7" w14:paraId="5962C7D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535F5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Чарт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3E76C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Один одиночный график или плашка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1F7F8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График продаж по месяцам</w:t>
            </w:r>
          </w:p>
        </w:tc>
      </w:tr>
      <w:tr w:rsidR="00B65FC7" w14:paraId="2D81162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9B942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Дашборд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4E242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Итоговый экран с графиками и фильтрами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8CA2E" w14:textId="77777777" w:rsidR="00B65F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Страница «Аналитика продаж за 2026 год»</w:t>
            </w:r>
          </w:p>
        </w:tc>
      </w:tr>
    </w:tbl>
    <w:p w14:paraId="7AB982DB" w14:textId="0A974F9D" w:rsidR="000C017C" w:rsidRPr="000C017C" w:rsidRDefault="000C017C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color w:val="1F1F1F"/>
          <w:lang w:val="en-US"/>
        </w:rPr>
      </w:pPr>
    </w:p>
    <w:sectPr w:rsidR="000C017C" w:rsidRPr="000C017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E798AC8-AE82-4EED-91B7-6A1C69AE4E9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BA35A73-3A16-4278-8649-3D2D8EB9544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B0DB475-34D1-4647-8B98-5CDBF004B6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887"/>
    <w:multiLevelType w:val="multilevel"/>
    <w:tmpl w:val="85605D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33148E"/>
    <w:multiLevelType w:val="multilevel"/>
    <w:tmpl w:val="679A1D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453116F"/>
    <w:multiLevelType w:val="multilevel"/>
    <w:tmpl w:val="DF72C9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BE02750"/>
    <w:multiLevelType w:val="multilevel"/>
    <w:tmpl w:val="E3EC83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5376600"/>
    <w:multiLevelType w:val="multilevel"/>
    <w:tmpl w:val="D68C4B6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58213CC"/>
    <w:multiLevelType w:val="multilevel"/>
    <w:tmpl w:val="6F0EC7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DB90102"/>
    <w:multiLevelType w:val="multilevel"/>
    <w:tmpl w:val="A1D4CB5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37964692">
    <w:abstractNumId w:val="5"/>
  </w:num>
  <w:num w:numId="2" w16cid:durableId="607812960">
    <w:abstractNumId w:val="4"/>
  </w:num>
  <w:num w:numId="3" w16cid:durableId="1970823059">
    <w:abstractNumId w:val="1"/>
  </w:num>
  <w:num w:numId="4" w16cid:durableId="1985961892">
    <w:abstractNumId w:val="6"/>
  </w:num>
  <w:num w:numId="5" w16cid:durableId="366150973">
    <w:abstractNumId w:val="3"/>
  </w:num>
  <w:num w:numId="6" w16cid:durableId="1695571206">
    <w:abstractNumId w:val="0"/>
  </w:num>
  <w:num w:numId="7" w16cid:durableId="1184780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FC7"/>
    <w:rsid w:val="000C017C"/>
    <w:rsid w:val="000E59C8"/>
    <w:rsid w:val="00281328"/>
    <w:rsid w:val="00343E51"/>
    <w:rsid w:val="00485D01"/>
    <w:rsid w:val="00B65FC7"/>
    <w:rsid w:val="00C02C46"/>
    <w:rsid w:val="00FB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77D0"/>
  <w15:docId w15:val="{082B8407-EDBD-4A57-9C86-195B560C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vertizt ㅤ</cp:lastModifiedBy>
  <cp:revision>5</cp:revision>
  <dcterms:created xsi:type="dcterms:W3CDTF">2026-10-21T20:04:00Z</dcterms:created>
  <dcterms:modified xsi:type="dcterms:W3CDTF">2026-10-23T13:45:00Z</dcterms:modified>
</cp:coreProperties>
</file>