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982514" w:rsidRDefault="00982514" w:rsidP="00982514">
      <w:pPr>
        <w:pStyle w:val="berschrift1"/>
      </w:pPr>
      <w:r w:rsidRPr="00982514">
        <w:t>Zusammenhang</w:t>
      </w:r>
      <w:r w:rsidR="007140E2">
        <w:t>en</w:t>
      </w:r>
      <w:r w:rsidRPr="00982514">
        <w:t xml:space="preserve">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1D0EA6" w:rsidRDefault="001D0EA6" w:rsidP="001D0EA6">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1D0EA6"/>
    <w:p w:rsidR="003D30F9" w:rsidRDefault="001D0EA6" w:rsidP="00593FE9">
      <w:r>
        <w:t xml:space="preserve">Verschiedene Sprachen haben verschiedene Wortstellungsmöglichkeiten, </w:t>
      </w:r>
      <w:r>
        <w:t xml:space="preserve">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aber auf Japanisch ist die Wortfolge Subjekt-Objekt-Verb</w:t>
      </w:r>
      <w:r w:rsidR="00E71F78">
        <w:t>,</w:t>
      </w:r>
      <w:r w:rsidR="003D30F9">
        <w:t xml:space="preserve"> wie im Satz:</w:t>
      </w:r>
    </w:p>
    <w:p w:rsidR="003D30F9" w:rsidRPr="003D30F9" w:rsidRDefault="003D30F9" w:rsidP="003D30F9">
      <w:pPr>
        <w:rPr>
          <w:i/>
        </w:rPr>
      </w:pPr>
      <w:proofErr w:type="spellStart"/>
      <w:r w:rsidRPr="003D30F9">
        <w:rPr>
          <w:bCs/>
          <w:i/>
        </w:rPr>
        <w:t>Watashi</w:t>
      </w:r>
      <w:proofErr w:type="spellEnd"/>
      <w:r w:rsidRPr="003D30F9">
        <w:rPr>
          <w:bCs/>
          <w:i/>
        </w:rPr>
        <w:t xml:space="preserve"> </w:t>
      </w:r>
      <w:proofErr w:type="spellStart"/>
      <w:r w:rsidRPr="003D30F9">
        <w:rPr>
          <w:bCs/>
          <w:i/>
        </w:rPr>
        <w:t>wa</w:t>
      </w:r>
      <w:proofErr w:type="spellEnd"/>
      <w:r w:rsidRPr="003D30F9">
        <w:rPr>
          <w:bCs/>
          <w:i/>
        </w:rPr>
        <w:t xml:space="preserve"> </w:t>
      </w:r>
      <w:proofErr w:type="spellStart"/>
      <w:r w:rsidRPr="003D30F9">
        <w:rPr>
          <w:bCs/>
          <w:i/>
        </w:rPr>
        <w:t>su-pu</w:t>
      </w:r>
      <w:proofErr w:type="spellEnd"/>
      <w:r w:rsidRPr="003D30F9">
        <w:rPr>
          <w:bCs/>
          <w:i/>
        </w:rPr>
        <w:t xml:space="preserve"> wo </w:t>
      </w:r>
      <w:proofErr w:type="spellStart"/>
      <w:r w:rsidRPr="003D30F9">
        <w:rPr>
          <w:bCs/>
          <w:i/>
        </w:rPr>
        <w:t>tsukuru</w:t>
      </w:r>
      <w:proofErr w:type="spellEnd"/>
      <w:r w:rsidRPr="003D30F9">
        <w:rPr>
          <w:bCs/>
          <w:i/>
        </w:rPr>
        <w:t xml:space="preserve"> </w:t>
      </w:r>
    </w:p>
    <w:p w:rsidR="00A57518" w:rsidRDefault="003D30F9" w:rsidP="001D0EA6">
      <w:r>
        <w:t>Ich                  Suppe       kochen</w:t>
      </w:r>
    </w:p>
    <w:p w:rsidR="00444301" w:rsidRDefault="00444301" w:rsidP="001D0EA6"/>
    <w:p w:rsidR="00E71F78" w:rsidRDefault="00E71F78" w:rsidP="001D0EA6"/>
    <w:p w:rsidR="006422CD" w:rsidRDefault="006422CD" w:rsidP="001D0EA6"/>
    <w:p w:rsidR="00444301" w:rsidRDefault="005C503E" w:rsidP="001D0EA6">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B22DCB"/>
    <w:p w:rsidR="00105809" w:rsidRPr="007C38E8" w:rsidRDefault="00105809" w:rsidP="00B22DCB">
      <w:r>
        <w:t xml:space="preserve">Es lassen sich oft universale Behauptungen nur aufstellen, wenn eine weitere Bedingung erfüllt ist: </w:t>
      </w:r>
      <w:r w:rsidRPr="00105809">
        <w:rPr>
          <w:b/>
          <w:i/>
        </w:rPr>
        <w:t>Implikationsuniversalien</w:t>
      </w:r>
      <w:r w:rsidR="007C38E8">
        <w:t>.</w:t>
      </w:r>
      <w:r w:rsidR="00151754">
        <w:t xml:space="preserve"> (vgl. W. Croft 2009)</w:t>
      </w:r>
    </w:p>
    <w:p w:rsidR="00105809" w:rsidRDefault="00105809" w:rsidP="00B22DCB">
      <w:r>
        <w:t>„Wenn eine Sprache L die Eigenschaft A hat, dann hat sie auch die Eigenschaft B“</w:t>
      </w:r>
    </w:p>
    <w:p w:rsidR="00105809" w:rsidRDefault="00105809" w:rsidP="00B22DCB"/>
    <w:p w:rsidR="007C38E8" w:rsidRDefault="007C38E8" w:rsidP="00B22DCB">
      <w:r>
        <w:lastRenderedPageBreak/>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B22DCB"/>
    <w:p w:rsidR="003218F0" w:rsidRPr="003218F0" w:rsidRDefault="003218F0" w:rsidP="003218F0">
      <w:r>
        <w:t>Nach dieser Theorie wird in dieser Umfrage den Zusammenhang</w:t>
      </w:r>
      <w:r w:rsidR="007140E2">
        <w:t>en</w:t>
      </w:r>
      <w:r>
        <w:t xml:space="preserve"> zwischen den Wortfolgen im Satz und</w:t>
      </w:r>
      <w:r w:rsidRPr="003218F0">
        <w:t xml:space="preserve"> den Wortstellungen in Nominalphrasen von Sprachen der Welt</w:t>
      </w:r>
      <w:r w:rsidR="00CC22EC">
        <w:t xml:space="preserve"> anschauen, ob es nach dieser Theori</w:t>
      </w:r>
      <w:r w:rsidR="007140E2">
        <w:t>e auch Ausnahme gibt oder die</w:t>
      </w:r>
      <w:r w:rsidR="00CC22EC">
        <w:t xml:space="preserve"> Zusammenhang</w:t>
      </w:r>
      <w:r w:rsidR="007140E2">
        <w:t>en</w:t>
      </w:r>
      <w:r w:rsidR="00CC22EC">
        <w:t xml:space="preserve"> nach Statistik signifikant ist. </w:t>
      </w:r>
    </w:p>
    <w:p w:rsidR="00A57518" w:rsidRDefault="00A57518" w:rsidP="00B22DCB"/>
    <w:p w:rsidR="00A57518" w:rsidRPr="008255A6" w:rsidRDefault="009C3CDF" w:rsidP="00B22DCB">
      <w:pPr>
        <w:rPr>
          <w:b/>
        </w:rPr>
      </w:pPr>
      <w:r>
        <w:rPr>
          <w:b/>
        </w:rPr>
        <w:t>2</w:t>
      </w:r>
      <w:r w:rsidR="00A57518" w:rsidRPr="008255A6">
        <w:rPr>
          <w:b/>
        </w:rPr>
        <w:t>. Eigene Untersuchung</w:t>
      </w:r>
    </w:p>
    <w:p w:rsidR="00561DC9" w:rsidRDefault="00561DC9" w:rsidP="00B22DCB">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Informanten mit verschiedene Muttersprachen gegeben. Von Januar bis Ende Februar 2018 habe ich insgesamt 26 Fragebogen von Informanten zurückbekommen.</w:t>
      </w:r>
    </w:p>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903AA2">
      <w:r>
        <w:t xml:space="preserve">Die Überlegungen zur Wahl der Personen war es, dass wir nur die Muttersprachler suchen. Denn die L2-Leaner sind meistens unsicher für die Übersetzung und brauchen Lehrbücher oder Wörterbuch, um den Übersetzungsbögen ins anderen Sprachen zu übersetzen. </w:t>
      </w:r>
    </w:p>
    <w:p w:rsidR="00903AA2" w:rsidRDefault="00903AA2" w:rsidP="00903AA2"/>
    <w:p w:rsidR="004A3E37" w:rsidRDefault="00903AA2" w:rsidP="00903AA2">
      <w:r>
        <w:t>Natürlich ist es optimal, wenn man die Sprachen von der ganzen Welt bekommen kann oder von vielen Sprachfamilien, am besten auch ein paar isolierte Sprache oder die Sprache mit wenige Sprecher, erheben kann. Leider habe ich insgesamt nur 26 Sprachen erhoben. Die insgesamt erhobene 26 Sprachen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903AA2"/>
    <w:p w:rsidR="005267A7" w:rsidRDefault="005267A7" w:rsidP="00561DC9">
      <w:r w:rsidRPr="005267A7">
        <w:t xml:space="preserve">Die erhobenen Sprachen sind gut auf den Sprachfamilien geteilt. Es gibt nicht nur Indoeuropäische Sprachen wie Deutsch, Englisch, Niederländisch, Französisch, Spanisch, Italienisch, Griechisch, Portugiesisch, Polnisch, Russisch, Ukrainisch, Rumänisch, Hindi, Kroatisch und Persisch, sondern auch die isolierten Sprachen wie Koreanisch, Japanisch und </w:t>
      </w:r>
      <w:r w:rsidRPr="005267A7">
        <w:lastRenderedPageBreak/>
        <w:t xml:space="preserve">Chinesisch. Außerdem sind die </w:t>
      </w:r>
      <w:r w:rsidR="000A60EB">
        <w:t>Altaische Sprachen</w:t>
      </w:r>
      <w:r w:rsidR="000A60EB" w:rsidRPr="005267A7">
        <w:t xml:space="preserve"> </w:t>
      </w:r>
      <w:r w:rsidRPr="005267A7">
        <w:t xml:space="preserve">wie Türkisch, </w:t>
      </w:r>
      <w:r w:rsidR="00DF7947">
        <w:t>Afroasiatische Sprachen</w:t>
      </w:r>
      <w:r w:rsidR="00DF7947" w:rsidRPr="005267A7">
        <w:t xml:space="preserve"> </w:t>
      </w:r>
      <w:r w:rsidRPr="005267A7">
        <w:t xml:space="preserve">wie </w:t>
      </w:r>
      <w:r w:rsidR="00562FE9" w:rsidRPr="005267A7">
        <w:t>Tigrinja</w:t>
      </w:r>
      <w:r w:rsidRPr="005267A7">
        <w:t xml:space="preserve"> und Berber, </w:t>
      </w:r>
      <w:proofErr w:type="spellStart"/>
      <w:r w:rsidR="00DF7947">
        <w:t>Sinotibetische</w:t>
      </w:r>
      <w:proofErr w:type="spellEnd"/>
      <w:r w:rsidR="00DF7947">
        <w:t xml:space="preserve"> Sprachen</w:t>
      </w:r>
      <w:r w:rsidR="00DF7947" w:rsidRPr="005267A7">
        <w:t xml:space="preserve"> </w:t>
      </w:r>
      <w:r w:rsidRPr="005267A7">
        <w:t xml:space="preserve">wie Kantonesisch, </w:t>
      </w:r>
      <w:r w:rsidR="00DF7947">
        <w:t>Austroasiatische Sprache</w:t>
      </w:r>
      <w:r w:rsidR="00DF7947" w:rsidRPr="005267A7">
        <w:t xml:space="preserve"> </w:t>
      </w:r>
      <w:r w:rsidRPr="005267A7">
        <w:t>wie Vietnamesisch</w:t>
      </w:r>
      <w:r w:rsidR="00DF7947">
        <w:t xml:space="preserve">, Austronesisch wie </w:t>
      </w:r>
      <w:r w:rsidR="00562FE9">
        <w:t>Indonesisch</w:t>
      </w:r>
      <w:r w:rsidRPr="005267A7">
        <w:t xml:space="preserve"> und </w:t>
      </w:r>
      <w:r w:rsidR="00DF7947">
        <w:t>Südkaukasische Sprachen</w:t>
      </w:r>
      <w:r w:rsidR="00DF7947" w:rsidRPr="005267A7">
        <w:t xml:space="preserve"> </w:t>
      </w:r>
      <w:r w:rsidRPr="005267A7">
        <w:t>wie Georgisch. (vgl. Wals.info)</w:t>
      </w:r>
    </w:p>
    <w:p w:rsidR="000A60EB" w:rsidRDefault="000A60EB" w:rsidP="00561DC9">
      <w:r>
        <w:t xml:space="preserve"> </w:t>
      </w:r>
    </w:p>
    <w:p w:rsidR="00561DC9" w:rsidRDefault="00A40D9C" w:rsidP="00561DC9">
      <w:r w:rsidRPr="00A40D9C">
        <w:t>Im Folgenden werden die Daten von den erhobenen Sprachen in "R" eingelesen und schließlich wird eine Karte für eine Übersicht der erhobenen Sprachen mit diesen Daten dargestellt.</w:t>
      </w:r>
    </w:p>
    <w:p w:rsidR="00A40D9C" w:rsidRDefault="00A40D9C" w:rsidP="00561DC9"/>
    <w:p w:rsidR="00A978A0" w:rsidRDefault="00D00402" w:rsidP="00561DC9">
      <w:r w:rsidRPr="00D00402">
        <w:t>Im Bild 1 werden alle er</w:t>
      </w:r>
      <w:r>
        <w:t>hobenen Sprachen nach ihrer Räumlichkeit</w:t>
      </w:r>
      <w:r w:rsidRPr="00D00402">
        <w:t xml:space="preserve"> </w:t>
      </w:r>
      <w:r>
        <w:t xml:space="preserve">auf der Weltkarte </w:t>
      </w:r>
      <w:r w:rsidRPr="00D00402">
        <w:t>dargestellt.</w:t>
      </w:r>
      <w:r>
        <w:t xml:space="preserve"> Mit diesem Bild sieht man, dass die erhobene Sprachen gut auf der ganzen Welt geteilt sind. Die meisten Sprachen sind von Europa, aber asiatische und afrikanische Sprachen sind auch dabei.  </w:t>
      </w:r>
    </w:p>
    <w:p w:rsidR="00D00402" w:rsidRDefault="00D00402" w:rsidP="00561DC9"/>
    <w:p w:rsidR="00D00402" w:rsidRDefault="00C223FF" w:rsidP="00561DC9">
      <w:r>
        <w:t>In Folgenden</w:t>
      </w:r>
      <w:r w:rsidR="006416C1">
        <w:t xml:space="preserve"> Bild 2 </w:t>
      </w:r>
      <w:r>
        <w:t xml:space="preserve">werden diese erhobenen Sprachen nach der Sprachfamilie dargestellt. Mit dieser Darstellung kann man einen besseren Überblick über die zusammengehörige Sprachfamilie. </w:t>
      </w:r>
      <w:r w:rsidRPr="00C223FF">
        <w:t>Die erhobenen Sprachen sind gut auf den Sprac</w:t>
      </w:r>
      <w:r>
        <w:t>hfamilien geteilt. Es gibt 16</w:t>
      </w:r>
      <w:r w:rsidRPr="00C223FF">
        <w:t xml:space="preserve"> Indoeuropäische Sprachen</w:t>
      </w:r>
      <w:r>
        <w:t xml:space="preserve"> und</w:t>
      </w:r>
      <w:r w:rsidR="00F94161">
        <w:t xml:space="preserve"> zwei Afro</w:t>
      </w:r>
      <w:r w:rsidR="009523AA">
        <w:t>asiatische</w:t>
      </w:r>
      <w:r>
        <w:t xml:space="preserve"> Sprachen. Außerdem sind die Sprachfamilie </w:t>
      </w:r>
      <w:r w:rsidR="009523AA">
        <w:t xml:space="preserve">Südkaukasische Sprachen, Altaische Sprachen, Austroasiatische Sprachen, Austronesische Sprache, </w:t>
      </w:r>
      <w:proofErr w:type="spellStart"/>
      <w:r w:rsidR="009523AA">
        <w:t>Sinotibetische</w:t>
      </w:r>
      <w:proofErr w:type="spellEnd"/>
      <w:r w:rsidR="009523AA">
        <w:t xml:space="preserve"> Sprachen</w:t>
      </w:r>
      <w:r>
        <w:t xml:space="preserve">, Chinesisch, Japanisch und Koreanisch auch dabei. </w:t>
      </w:r>
      <w:r w:rsidR="00F94161">
        <w:t xml:space="preserve">Darüber hinaus kann man sagen, dass die erhobenen 26 Sprachen sehr vielfältig sind.   </w:t>
      </w:r>
    </w:p>
    <w:p w:rsidR="00C223FF" w:rsidRDefault="00C223FF" w:rsidP="00561DC9"/>
    <w:p w:rsidR="00A978A0" w:rsidRDefault="00B379A9" w:rsidP="00561DC9">
      <w:r>
        <w:t xml:space="preserve">Die Auswahl von Farben in der Karte sind schwierig. Eine Seite sollten die näh zusammengehörige Sprachfamilie eine ähnliche Farbe bekommen, andere Seite sollten die Ortspunkte von Sprachen gut auffällig sind. </w:t>
      </w:r>
    </w:p>
    <w:p w:rsidR="000F089B" w:rsidRDefault="000F089B"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3D1D2F" w:rsidRDefault="00561DC9" w:rsidP="003D1D2F">
      <w:r>
        <w:t xml:space="preserve">Mit diesem Übersetzungsbogen möchten wir herausfinden, wie bestimmte Sätze in </w:t>
      </w:r>
      <w:r w:rsidR="00F3204B">
        <w:t>verschiedene</w:t>
      </w:r>
      <w:r w:rsidR="00F532C3">
        <w:t xml:space="preserve"> Sprachen aufgebaut sind, wie </w:t>
      </w:r>
      <w:r w:rsidR="003D1D2F">
        <w:t>Superlativ und Modalpartikeln.  Ich interessiere mich sehr über den Zusammenhang zwischen den Wortfolgen und den Wortstellungen in Nominalphrasen der Sprachen.</w:t>
      </w:r>
    </w:p>
    <w:p w:rsidR="003D1D2F" w:rsidRDefault="003D1D2F" w:rsidP="00561DC9"/>
    <w:p w:rsidR="00561DC9" w:rsidRDefault="003D1D2F" w:rsidP="00561DC9">
      <w:r>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561DC9" w:rsidP="00561DC9">
      <w:r>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t>-</w:t>
      </w:r>
      <w:r>
        <w:tab/>
        <w:t>3. Musik von Mozart</w:t>
      </w:r>
      <w:r w:rsidR="003D1D2F">
        <w:t xml:space="preserve"> [ Nomen + Nomen]</w:t>
      </w:r>
    </w:p>
    <w:p w:rsidR="00561DC9" w:rsidRDefault="00561DC9" w:rsidP="00561DC9">
      <w:r>
        <w:t>-</w:t>
      </w:r>
      <w:r>
        <w:tab/>
        <w:t xml:space="preserve">4. diese fünf großen Häuser [DET + </w:t>
      </w:r>
      <w:proofErr w:type="spellStart"/>
      <w:r>
        <w:t>Num</w:t>
      </w:r>
      <w:proofErr w:type="spellEnd"/>
      <w:r>
        <w:t xml:space="preserve"> + </w:t>
      </w:r>
      <w:proofErr w:type="spellStart"/>
      <w:r>
        <w:t>Adj</w:t>
      </w:r>
      <w:proofErr w:type="spellEnd"/>
      <w:r>
        <w:t>-Umfang + N]</w:t>
      </w:r>
    </w:p>
    <w:p w:rsidR="00561DC9" w:rsidRDefault="00561DC9" w:rsidP="00561DC9">
      <w:r>
        <w:t>-</w:t>
      </w:r>
      <w:r>
        <w:tab/>
        <w:t xml:space="preserve">5. einen schönen großen roten Ball [ ART + </w:t>
      </w:r>
      <w:proofErr w:type="spellStart"/>
      <w:r>
        <w:t>Adj</w:t>
      </w:r>
      <w:proofErr w:type="spellEnd"/>
      <w:r>
        <w:t xml:space="preserve"> + </w:t>
      </w:r>
      <w:proofErr w:type="spellStart"/>
      <w:r>
        <w:t>Adj</w:t>
      </w:r>
      <w:proofErr w:type="spellEnd"/>
      <w:r>
        <w:t>-Umfang + Farbe + N]</w:t>
      </w:r>
    </w:p>
    <w:p w:rsidR="00561DC9" w:rsidRDefault="00561DC9" w:rsidP="00561DC9">
      <w:r>
        <w:t>-</w:t>
      </w:r>
      <w:r>
        <w:tab/>
        <w:t>9. kleine Hunde [</w:t>
      </w:r>
      <w:proofErr w:type="spellStart"/>
      <w:r>
        <w:t>Adj</w:t>
      </w:r>
      <w:proofErr w:type="spellEnd"/>
      <w:r>
        <w:t xml:space="preserve"> + N]</w:t>
      </w:r>
    </w:p>
    <w:p w:rsidR="00561DC9" w:rsidRDefault="00561DC9" w:rsidP="00561DC9">
      <w:r>
        <w:t>-</w:t>
      </w:r>
      <w:r>
        <w:tab/>
        <w:t xml:space="preserve">10. das feuchte Holz [DET + </w:t>
      </w:r>
      <w:proofErr w:type="spellStart"/>
      <w:r>
        <w:t>Adj</w:t>
      </w:r>
      <w:proofErr w:type="spellEnd"/>
      <w:r>
        <w:t xml:space="preserve"> + N]</w:t>
      </w:r>
    </w:p>
    <w:p w:rsidR="00561DC9" w:rsidRDefault="00561DC9" w:rsidP="00561DC9"/>
    <w:p w:rsidR="00561DC9" w:rsidRDefault="00561DC9" w:rsidP="00561DC9">
      <w:r>
        <w:t>Mit Satz 1 möchte ich die Wortfolgen im Satz von der Sprache festzustellen. Leider gibt es viele Sprachen, wenn der Subjekt im Satz "ich" ist, fällt den Subjekt weg und wird mit der Endung von Verb markiert. Daher habe ich die Wortfolgen von der Sprache immer auf alle gefragte zehn Sätzen berücksichtigt. "Musik von Mozart" sind zwei Nomen, daher analysiere ich nur die Rheinfolge von "Musik" und "Mozart".</w:t>
      </w:r>
    </w:p>
    <w:p w:rsidR="000F089B" w:rsidRDefault="000F089B" w:rsidP="00561DC9"/>
    <w:p w:rsidR="00A57518" w:rsidRPr="008255A6" w:rsidRDefault="009C3CDF" w:rsidP="00B22DCB">
      <w:pPr>
        <w:rPr>
          <w:b/>
        </w:rPr>
      </w:pPr>
      <w:r>
        <w:rPr>
          <w:b/>
        </w:rPr>
        <w:t>2</w:t>
      </w:r>
      <w:r w:rsidR="00A57518" w:rsidRPr="008255A6">
        <w:rPr>
          <w:b/>
        </w:rPr>
        <w:t>.3 Methode und Ablauf</w:t>
      </w:r>
    </w:p>
    <w:p w:rsidR="008255A6" w:rsidRDefault="00B379A9" w:rsidP="00B22DCB">
      <w:r>
        <w:t xml:space="preserve">Die meisten Informanten sind meine Arbeitskollegen, Freunden oder Kommilitonen. </w:t>
      </w:r>
      <w:r w:rsidR="00D706B8">
        <w:t xml:space="preserve">Durch persönliche Gespräche, E-Mails und Nachtrichten von Facebook habe ich sie </w:t>
      </w:r>
      <w:r w:rsidR="00B45783">
        <w:t xml:space="preserve">als Informanten gewinnen. Die Übersetzungsbogen sind entweder in ausgedrückten Papierformen an </w:t>
      </w:r>
      <w:r w:rsidR="00B45783">
        <w:lastRenderedPageBreak/>
        <w:t xml:space="preserve">Informanten persönlich gegeben, oder als Word- oder PDF-Datei an Informanten per E-Mail erreichtet. </w:t>
      </w:r>
    </w:p>
    <w:p w:rsidR="00B379A9" w:rsidRDefault="00B379A9" w:rsidP="00B22DCB"/>
    <w:p w:rsidR="00B379A9" w:rsidRDefault="00B379A9" w:rsidP="00B22DCB"/>
    <w:p w:rsidR="00B379A9" w:rsidRDefault="00B379A9" w:rsidP="00B22DCB"/>
    <w:p w:rsidR="00561DC9" w:rsidRDefault="00561DC9" w:rsidP="00B22DCB"/>
    <w:p w:rsidR="00561DC9" w:rsidRDefault="00561DC9" w:rsidP="00B22DCB"/>
    <w:p w:rsidR="00A57518" w:rsidRPr="008255A6" w:rsidRDefault="009C3CDF" w:rsidP="00B22DCB">
      <w:pPr>
        <w:rPr>
          <w:b/>
        </w:rPr>
      </w:pPr>
      <w:r>
        <w:rPr>
          <w:b/>
        </w:rPr>
        <w:t>3.</w:t>
      </w:r>
      <w:r w:rsidR="00A57518" w:rsidRPr="008255A6">
        <w:rPr>
          <w:b/>
        </w:rPr>
        <w:t xml:space="preserve"> Ergebnisse</w:t>
      </w:r>
    </w:p>
    <w:p w:rsidR="00A57518" w:rsidRDefault="00A57518" w:rsidP="00B22DCB"/>
    <w:p w:rsidR="00561DC9" w:rsidRDefault="00561DC9" w:rsidP="00B22DCB"/>
    <w:p w:rsidR="00561DC9" w:rsidRDefault="00D74152" w:rsidP="00B22DCB">
      <w:r w:rsidRPr="00D74152">
        <w:t>Umfangsadjektiv</w:t>
      </w:r>
    </w:p>
    <w:p w:rsidR="00561DC9" w:rsidRDefault="00561DC9" w:rsidP="00B22DCB"/>
    <w:p w:rsidR="00561DC9" w:rsidRDefault="00561DC9" w:rsidP="00B22DCB"/>
    <w:p w:rsidR="00A57518" w:rsidRPr="008255A6" w:rsidRDefault="00A57518" w:rsidP="00B22DCB">
      <w:pPr>
        <w:rPr>
          <w:b/>
        </w:rPr>
      </w:pPr>
      <w:r w:rsidRPr="008255A6">
        <w:rPr>
          <w:b/>
        </w:rPr>
        <w:t>4. Diskussion der Ergebnisse</w:t>
      </w:r>
    </w:p>
    <w:p w:rsidR="00A57518" w:rsidRDefault="00A57518" w:rsidP="00B22DCB"/>
    <w:p w:rsidR="003E673C" w:rsidRPr="003E673C" w:rsidRDefault="003E673C" w:rsidP="003E673C">
      <w:pPr>
        <w:tabs>
          <w:tab w:val="left" w:pos="3784"/>
        </w:tabs>
      </w:pPr>
      <w:r>
        <w:tab/>
      </w:r>
      <w:r w:rsidRPr="003E673C">
        <w:rPr>
          <w:b/>
          <w:bCs/>
        </w:rPr>
        <w:t>Korrelation</w:t>
      </w:r>
      <w:r w:rsidRPr="003E673C">
        <w:t xml:space="preserve">: </w:t>
      </w:r>
    </w:p>
    <w:p w:rsidR="003E673C" w:rsidRPr="003E673C" w:rsidRDefault="003E673C" w:rsidP="003E673C">
      <w:pPr>
        <w:tabs>
          <w:tab w:val="left" w:pos="3784"/>
        </w:tabs>
      </w:pPr>
      <w:r w:rsidRPr="003E673C">
        <w:t xml:space="preserve">Sprachen mit Genitiv-Nomen-Reihenfolge haben meistens Objekt- Verb-Reihenfolge, und Sprachen mit Nomen-Genitiv-Reihenfolge haben meistens Verb-Objekt-Reihenfolge </w:t>
      </w:r>
    </w:p>
    <w:tbl>
      <w:tblPr>
        <w:tblW w:w="0" w:type="auto"/>
        <w:tblCellMar>
          <w:top w:w="15" w:type="dxa"/>
          <w:left w:w="15" w:type="dxa"/>
          <w:bottom w:w="15" w:type="dxa"/>
          <w:right w:w="15" w:type="dxa"/>
        </w:tblCellMar>
        <w:tblLook w:val="04A0" w:firstRow="1" w:lastRow="0" w:firstColumn="1" w:lastColumn="0" w:noHBand="0" w:noVBand="1"/>
      </w:tblPr>
      <w:tblGrid>
        <w:gridCol w:w="1275"/>
        <w:gridCol w:w="1708"/>
        <w:gridCol w:w="1558"/>
      </w:tblGrid>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"/var/folders/0f/yslzlndd6k1bzk04dfs9bbl80000gn/T/com.microsoft.Word/WebArchiveCopyPasteTempFiles/page34image1962239216" \* MERGEFORMATINET </w:instrText>
            </w:r>
            <w:r w:rsidRPr="003E673C">
              <w:fldChar w:fldCharType="separate"/>
            </w:r>
            <w:r w:rsidRPr="003E673C">
              <w:drawing>
                <wp:inline distT="0" distB="0" distL="0" distR="0">
                  <wp:extent cx="9525" cy="9525"/>
                  <wp:effectExtent l="0" t="0" r="0" b="0"/>
                  <wp:docPr id="12" name="Grafik 12" descr="page34image196223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4image1962239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r w:rsidRPr="003E673C">
              <w:fldChar w:fldCharType="begin"/>
            </w:r>
            <w:r w:rsidRPr="003E673C">
              <w:instrText xml:space="preserve"> INCLUDEPICTURE "/var/folders/0f/yslzlndd6k1bzk04dfs9bbl80000gn/T/com.microsoft.Word/WebArchiveCopyPasteTempFiles/page34image1962211344" \* MERGEFORMATINET </w:instrText>
            </w:r>
            <w:r w:rsidRPr="003E673C">
              <w:fldChar w:fldCharType="separate"/>
            </w:r>
            <w:r w:rsidRPr="003E673C">
              <w:drawing>
                <wp:inline distT="0" distB="0" distL="0" distR="0">
                  <wp:extent cx="9525" cy="9525"/>
                  <wp:effectExtent l="0" t="0" r="0" b="0"/>
                  <wp:docPr id="11" name="Grafik 11" descr="page34image196221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34image1962211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"/var/folders/0f/yslzlndd6k1bzk04dfs9bbl80000gn/T/com.microsoft.Word/WebArchiveCopyPasteTempFiles/page34image1961445152" \* MERGEFORMATINET </w:instrText>
            </w:r>
            <w:r w:rsidRPr="003E673C">
              <w:fldChar w:fldCharType="separate"/>
            </w:r>
            <w:r w:rsidRPr="003E673C">
              <w:drawing>
                <wp:inline distT="0" distB="0" distL="0" distR="0">
                  <wp:extent cx="9525" cy="9525"/>
                  <wp:effectExtent l="0" t="0" r="0" b="0"/>
                  <wp:docPr id="10" name="Grafik 10" descr="page34image196144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34image1961445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Genitiv-Nomen</w:t>
            </w:r>
          </w:p>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"/var/folders/0f/yslzlndd6k1bzk04dfs9bbl80000gn/T/com.microsoft.Word/WebArchiveCopyPasteTempFiles/page34image1961450304" \* MERGEFORMATINET </w:instrText>
            </w:r>
            <w:r w:rsidRPr="003E673C">
              <w:fldChar w:fldCharType="separate"/>
            </w:r>
            <w:r w:rsidRPr="003E673C">
              <w:drawing>
                <wp:inline distT="0" distB="0" distL="0" distR="0">
                  <wp:extent cx="9525" cy="9525"/>
                  <wp:effectExtent l="0" t="0" r="0" b="0"/>
                  <wp:docPr id="9" name="Grafik 9" descr="page34image19614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34image1961450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Nomen-Genitiv</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Objekt-V erb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Türkisch</w:t>
            </w:r>
            <w:proofErr w:type="spellEnd"/>
          </w:p>
          <w:p w:rsidR="003E673C" w:rsidRPr="003E673C" w:rsidRDefault="003E673C" w:rsidP="003E673C">
            <w:pPr>
              <w:tabs>
                <w:tab w:val="left" w:pos="3784"/>
              </w:tabs>
              <w:jc w:val="center"/>
            </w:pPr>
            <w:r w:rsidRPr="003E673C">
              <w:t>434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Default="003E673C" w:rsidP="003E673C">
            <w:pPr>
              <w:tabs>
                <w:tab w:val="left" w:pos="3784"/>
              </w:tabs>
              <w:jc w:val="center"/>
            </w:pPr>
            <w:r w:rsidRPr="003E673C">
              <w:t xml:space="preserve">(z.B. Persisch) </w:t>
            </w:r>
          </w:p>
          <w:p w:rsidR="003E673C" w:rsidRPr="003E673C" w:rsidRDefault="003E673C" w:rsidP="003E673C">
            <w:pPr>
              <w:tabs>
                <w:tab w:val="left" w:pos="3784"/>
              </w:tabs>
              <w:jc w:val="center"/>
            </w:pPr>
            <w:r w:rsidRPr="003E673C">
              <w:t>30</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"/var/folders/0f/yslzlndd6k1bzk04dfs9bbl80000gn/T/com.microsoft.Word/WebArchiveCopyPasteTempFiles/page34image2022755024" \* MERGEFORMATINET </w:instrText>
            </w:r>
            <w:r w:rsidRPr="003E673C">
              <w:fldChar w:fldCharType="separate"/>
            </w:r>
            <w:r w:rsidRPr="003E673C">
              <w:drawing>
                <wp:inline distT="0" distB="0" distL="0" distR="0">
                  <wp:extent cx="9525" cy="9525"/>
                  <wp:effectExtent l="0" t="0" r="0" b="0"/>
                  <wp:docPr id="8" name="Grafik 8" descr="page34image202275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34image2022755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V erb-Objekt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"/var/folders/0f/yslzlndd6k1bzk04dfs9bbl80000gn/T/com.microsoft.Word/WebArchiveCopyPasteTempFiles/page34image2022775984" \* MERGEFORMATINET </w:instrText>
            </w:r>
            <w:r w:rsidRPr="003E673C">
              <w:fldChar w:fldCharType="separate"/>
            </w:r>
            <w:r w:rsidRPr="003E673C">
              <w:drawing>
                <wp:inline distT="0" distB="0" distL="0" distR="0">
                  <wp:extent cx="9525" cy="9525"/>
                  <wp:effectExtent l="0" t="0" r="0" b="0"/>
                  <wp:docPr id="7" name="Grafik 7" descr="page34image202277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34image2022775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Default="003E673C" w:rsidP="003E673C">
            <w:pPr>
              <w:tabs>
                <w:tab w:val="left" w:pos="3784"/>
              </w:tabs>
              <w:jc w:val="center"/>
            </w:pPr>
            <w:r w:rsidRPr="003E673C">
              <w:t xml:space="preserve">(z.B. Schwedisch) </w:t>
            </w:r>
          </w:p>
          <w:p w:rsidR="003E673C" w:rsidRPr="003E673C" w:rsidRDefault="003E673C" w:rsidP="003E673C">
            <w:pPr>
              <w:tabs>
                <w:tab w:val="left" w:pos="3784"/>
              </w:tabs>
              <w:jc w:val="center"/>
            </w:pPr>
            <w:r w:rsidRPr="003E673C">
              <w:t>113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Französisch</w:t>
            </w:r>
            <w:proofErr w:type="spellEnd"/>
          </w:p>
          <w:p w:rsidR="003E673C" w:rsidRPr="003E673C" w:rsidRDefault="003E673C" w:rsidP="003E673C">
            <w:pPr>
              <w:tabs>
                <w:tab w:val="left" w:pos="3784"/>
              </w:tabs>
              <w:jc w:val="center"/>
            </w:pPr>
            <w:r w:rsidRPr="003E673C">
              <w:t>352</w:t>
            </w:r>
          </w:p>
        </w:tc>
      </w:tr>
    </w:tbl>
    <w:p w:rsidR="00A57518" w:rsidRDefault="00A57518" w:rsidP="003E673C">
      <w:pPr>
        <w:tabs>
          <w:tab w:val="left" w:pos="3784"/>
        </w:tabs>
      </w:pPr>
    </w:p>
    <w:p w:rsidR="00561DC9" w:rsidRDefault="00561DC9" w:rsidP="00B22DCB"/>
    <w:p w:rsidR="003E673C" w:rsidRDefault="003E673C" w:rsidP="00B22DCB"/>
    <w:p w:rsidR="003E673C" w:rsidRDefault="003E673C" w:rsidP="00B22DCB"/>
    <w:p w:rsidR="003E673C" w:rsidRDefault="003E673C"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9C3CDF" w:rsidRDefault="009C3CDF" w:rsidP="00B22DCB"/>
    <w:p w:rsidR="009C3CDF" w:rsidRDefault="009C3CDF" w:rsidP="00B22DCB"/>
    <w:p w:rsidR="008255A6" w:rsidRDefault="008255A6" w:rsidP="00B22DCB"/>
    <w:p w:rsidR="00A57518" w:rsidRPr="008255A6" w:rsidRDefault="00A57518" w:rsidP="00B22DCB">
      <w:pPr>
        <w:rPr>
          <w:b/>
        </w:rPr>
      </w:pPr>
      <w:r w:rsidRPr="008255A6">
        <w:rPr>
          <w:b/>
        </w:rPr>
        <w:t>Literatur- und Quellenverzeichnis</w:t>
      </w:r>
    </w:p>
    <w:p w:rsidR="00982514" w:rsidRDefault="00561DC9" w:rsidP="00B22DCB">
      <w:r w:rsidRPr="00561DC9">
        <w:t>- Koordinate für die erhobenen Sprachen: http://wals.info/languoid (aufgerufen am 22.02.2018</w:t>
      </w:r>
      <w:bookmarkStart w:id="0" w:name="_GoBack"/>
      <w:bookmarkEnd w:id="0"/>
      <w:r w:rsidRPr="00561DC9">
        <w:t>)</w:t>
      </w:r>
    </w:p>
    <w:p w:rsidR="00151754" w:rsidRPr="00151754" w:rsidRDefault="00151754" w:rsidP="00151754">
      <w:pPr>
        <w:spacing w:line="240" w:lineRule="auto"/>
        <w:jc w:val="left"/>
      </w:pPr>
      <w:r w:rsidRPr="00151754">
        <w:t>- Croft W. Typology and universals[M]. Cambridge University Press, 2002.</w:t>
      </w:r>
    </w:p>
    <w:p w:rsidR="00584E08" w:rsidRDefault="00584E08" w:rsidP="006422CD">
      <w:r>
        <w:t>- M</w:t>
      </w:r>
      <w:r w:rsidR="006422CD">
        <w:t xml:space="preserve">. </w:t>
      </w:r>
      <w:proofErr w:type="spellStart"/>
      <w:r w:rsidR="006422CD">
        <w:t>Haspelmath</w:t>
      </w:r>
      <w:proofErr w:type="spellEnd"/>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6" w:history="1">
        <w:r w:rsidR="006422CD" w:rsidRPr="006A0B14">
          <w:rPr>
            <w:rStyle w:val="Hyperlink"/>
          </w:rPr>
          <w:t>http://home.uni-leipzig.de/muellerg/su/haspelmath.pdf</w:t>
        </w:r>
      </w:hyperlink>
      <w:r w:rsidR="006422CD" w:rsidRPr="006422CD">
        <w:t xml:space="preserve"> </w:t>
      </w:r>
      <w:r w:rsidR="003A4858">
        <w:t>(aufgerufen am 14.03.2018)</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A60EB"/>
    <w:rsid w:val="000E67A9"/>
    <w:rsid w:val="000F089B"/>
    <w:rsid w:val="00105809"/>
    <w:rsid w:val="00151754"/>
    <w:rsid w:val="001D0EA6"/>
    <w:rsid w:val="001E6CE2"/>
    <w:rsid w:val="002E3201"/>
    <w:rsid w:val="003218F0"/>
    <w:rsid w:val="003A4858"/>
    <w:rsid w:val="003D1D2F"/>
    <w:rsid w:val="003D30F9"/>
    <w:rsid w:val="003E673C"/>
    <w:rsid w:val="00444301"/>
    <w:rsid w:val="00450674"/>
    <w:rsid w:val="004A3E37"/>
    <w:rsid w:val="004E2B0C"/>
    <w:rsid w:val="005155E5"/>
    <w:rsid w:val="005267A7"/>
    <w:rsid w:val="00561DC9"/>
    <w:rsid w:val="00562FE9"/>
    <w:rsid w:val="0057506E"/>
    <w:rsid w:val="00584E08"/>
    <w:rsid w:val="00593FE9"/>
    <w:rsid w:val="005B1B96"/>
    <w:rsid w:val="005C503E"/>
    <w:rsid w:val="005F190E"/>
    <w:rsid w:val="00605CF3"/>
    <w:rsid w:val="006416C1"/>
    <w:rsid w:val="006422CD"/>
    <w:rsid w:val="0066494C"/>
    <w:rsid w:val="006C02D0"/>
    <w:rsid w:val="006E6E31"/>
    <w:rsid w:val="007140E2"/>
    <w:rsid w:val="007C38E8"/>
    <w:rsid w:val="00801824"/>
    <w:rsid w:val="008027AE"/>
    <w:rsid w:val="008255A6"/>
    <w:rsid w:val="00830B31"/>
    <w:rsid w:val="00846724"/>
    <w:rsid w:val="0085580E"/>
    <w:rsid w:val="00903AA2"/>
    <w:rsid w:val="00920954"/>
    <w:rsid w:val="009523AA"/>
    <w:rsid w:val="00982514"/>
    <w:rsid w:val="009968EF"/>
    <w:rsid w:val="009A6E67"/>
    <w:rsid w:val="009C3CDF"/>
    <w:rsid w:val="00A3164F"/>
    <w:rsid w:val="00A40D9C"/>
    <w:rsid w:val="00A55CD8"/>
    <w:rsid w:val="00A57518"/>
    <w:rsid w:val="00A7537F"/>
    <w:rsid w:val="00A978A0"/>
    <w:rsid w:val="00B22DCB"/>
    <w:rsid w:val="00B35699"/>
    <w:rsid w:val="00B379A9"/>
    <w:rsid w:val="00B45783"/>
    <w:rsid w:val="00BA6869"/>
    <w:rsid w:val="00BA78FC"/>
    <w:rsid w:val="00C223FF"/>
    <w:rsid w:val="00CC22EC"/>
    <w:rsid w:val="00D00402"/>
    <w:rsid w:val="00D426EE"/>
    <w:rsid w:val="00D706B8"/>
    <w:rsid w:val="00D74152"/>
    <w:rsid w:val="00D8091D"/>
    <w:rsid w:val="00D924C2"/>
    <w:rsid w:val="00DA1647"/>
    <w:rsid w:val="00DF7947"/>
    <w:rsid w:val="00E5310D"/>
    <w:rsid w:val="00E71F78"/>
    <w:rsid w:val="00F3204B"/>
    <w:rsid w:val="00F532C3"/>
    <w:rsid w:val="00F9416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9C1B0F"/>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uni-leipzig.de/muellerg/su/haspelmath.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1517</Words>
  <Characters>9563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51</cp:revision>
  <dcterms:created xsi:type="dcterms:W3CDTF">2018-02-22T13:22:00Z</dcterms:created>
  <dcterms:modified xsi:type="dcterms:W3CDTF">2018-03-13T13:25:00Z</dcterms:modified>
</cp:coreProperties>
</file>