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A95" w:rsidRPr="00AC4224" w:rsidRDefault="004B3A95" w:rsidP="004B3A95">
      <w:pPr>
        <w:jc w:val="right"/>
      </w:pPr>
      <w:r>
        <w:t>Mai</w:t>
      </w:r>
      <w:r w:rsidRPr="00AC4224">
        <w:t xml:space="preserve"> 2018</w:t>
      </w:r>
    </w:p>
    <w:p w:rsidR="004B3A95" w:rsidRPr="004B3A95" w:rsidRDefault="004B3A95" w:rsidP="004B3A95">
      <w:pPr>
        <w:rPr>
          <w:u w:val="single"/>
        </w:rPr>
      </w:pPr>
      <w:r w:rsidRPr="004B3A95">
        <w:rPr>
          <w:u w:val="single"/>
        </w:rPr>
        <w:t>MA. Arbeit Experimentdesign von Huan WEI</w:t>
      </w:r>
    </w:p>
    <w:p w:rsidR="004B3A95" w:rsidRDefault="004B3A95" w:rsidP="004B3A95"/>
    <w:p w:rsidR="004B3A95" w:rsidRDefault="004B3A95" w:rsidP="0027043E">
      <w:pPr>
        <w:spacing w:line="360" w:lineRule="auto"/>
        <w:jc w:val="center"/>
        <w:rPr>
          <w:b/>
        </w:rPr>
      </w:pPr>
      <w:r w:rsidRPr="001162F6">
        <w:rPr>
          <w:b/>
        </w:rPr>
        <w:t>Emotional</w:t>
      </w:r>
      <w:r w:rsidR="009A426E">
        <w:rPr>
          <w:b/>
        </w:rPr>
        <w:t>e und linguistische Prosodie</w:t>
      </w:r>
      <w:r w:rsidRPr="001162F6">
        <w:rPr>
          <w:b/>
        </w:rPr>
        <w:t xml:space="preserve">: </w:t>
      </w:r>
    </w:p>
    <w:p w:rsidR="004B3A95" w:rsidRDefault="009A426E" w:rsidP="0027043E">
      <w:pPr>
        <w:spacing w:line="360" w:lineRule="auto"/>
        <w:jc w:val="center"/>
        <w:rPr>
          <w:b/>
        </w:rPr>
      </w:pPr>
      <w:r>
        <w:rPr>
          <w:b/>
        </w:rPr>
        <w:t xml:space="preserve">Eine </w:t>
      </w:r>
      <w:r w:rsidR="004B3A95" w:rsidRPr="001162F6">
        <w:rPr>
          <w:b/>
        </w:rPr>
        <w:t xml:space="preserve">EEG-Studie zur Klassifikation von Valenz und Satztyp </w:t>
      </w:r>
    </w:p>
    <w:p w:rsidR="004B3A95" w:rsidRPr="001162F6" w:rsidRDefault="004B3A95" w:rsidP="0027043E">
      <w:pPr>
        <w:spacing w:line="360" w:lineRule="auto"/>
        <w:jc w:val="center"/>
        <w:rPr>
          <w:b/>
        </w:rPr>
      </w:pPr>
      <w:r w:rsidRPr="001162F6">
        <w:rPr>
          <w:b/>
        </w:rPr>
        <w:t xml:space="preserve">bei chinesischen </w:t>
      </w:r>
      <w:r w:rsidR="009A426E">
        <w:rPr>
          <w:b/>
        </w:rPr>
        <w:t>DaZ-</w:t>
      </w:r>
      <w:r w:rsidRPr="001162F6">
        <w:rPr>
          <w:b/>
        </w:rPr>
        <w:t xml:space="preserve">Lernern und deutschen </w:t>
      </w:r>
      <w:r w:rsidR="009A426E">
        <w:rPr>
          <w:b/>
        </w:rPr>
        <w:t>Muttersprachlern</w:t>
      </w:r>
    </w:p>
    <w:p w:rsidR="004B3A95" w:rsidRDefault="004B3A95" w:rsidP="0027043E">
      <w:pPr>
        <w:spacing w:line="360" w:lineRule="auto"/>
      </w:pPr>
    </w:p>
    <w:p w:rsidR="00895C2B" w:rsidRPr="0038102F" w:rsidRDefault="0038102F" w:rsidP="0027043E">
      <w:pPr>
        <w:spacing w:line="360" w:lineRule="auto"/>
        <w:rPr>
          <w:u w:val="single"/>
        </w:rPr>
      </w:pPr>
      <w:r w:rsidRPr="0038102F">
        <w:rPr>
          <w:u w:val="single"/>
        </w:rPr>
        <w:t>Versuchspersonen:</w:t>
      </w:r>
    </w:p>
    <w:p w:rsidR="0038102F" w:rsidRPr="00A26F16" w:rsidRDefault="0038102F" w:rsidP="0027043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Gruppe 1: 20 chinesisch deutscher L2-Lerner mit C1 Deutschsprachlevel bzw. studieren ein geistwissenschaftliches Studium (10 Männer + 10 Frauen, alter 18-40)</w:t>
      </w:r>
    </w:p>
    <w:p w:rsidR="0038102F" w:rsidRDefault="0038102F" w:rsidP="0027043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Gruppe 2: </w:t>
      </w:r>
      <w:r w:rsidRPr="00030A38">
        <w:rPr>
          <w:lang w:val="de-DE"/>
        </w:rPr>
        <w:t>20 deutsche Muttersprachler Erwachsenen</w:t>
      </w:r>
      <w:r>
        <w:rPr>
          <w:lang w:val="de-DE"/>
        </w:rPr>
        <w:t xml:space="preserve"> (10 Männer + 10 Frauen, alter 18-40)</w:t>
      </w:r>
    </w:p>
    <w:p w:rsidR="0038102F" w:rsidRDefault="0038102F" w:rsidP="0027043E">
      <w:pPr>
        <w:spacing w:line="360" w:lineRule="auto"/>
      </w:pPr>
    </w:p>
    <w:p w:rsidR="00853F24" w:rsidRPr="00853F24" w:rsidRDefault="00853F24" w:rsidP="0027043E">
      <w:pPr>
        <w:spacing w:line="360" w:lineRule="auto"/>
        <w:rPr>
          <w:u w:val="single"/>
        </w:rPr>
      </w:pPr>
      <w:r w:rsidRPr="00853F24">
        <w:rPr>
          <w:u w:val="single"/>
        </w:rPr>
        <w:t>Experimentverlauf für Gruppe 1</w:t>
      </w:r>
      <w:r w:rsidR="007B6971">
        <w:rPr>
          <w:u w:val="single"/>
        </w:rPr>
        <w:t>&amp; Gruppe 2</w:t>
      </w:r>
      <w:r w:rsidRPr="00853F24">
        <w:rPr>
          <w:u w:val="single"/>
        </w:rPr>
        <w:t>:</w:t>
      </w:r>
    </w:p>
    <w:p w:rsidR="00853F24" w:rsidRDefault="00853F24" w:rsidP="0027043E">
      <w:pPr>
        <w:spacing w:line="360" w:lineRule="auto"/>
      </w:pPr>
      <w:r>
        <w:t xml:space="preserve">1. ProsA als Vortest </w:t>
      </w:r>
      <w:r w:rsidR="00DF0E33">
        <w:t>(</w:t>
      </w:r>
      <w:r w:rsidRPr="00DF0E33">
        <w:t>Dauer ca. 15 Minuten</w:t>
      </w:r>
      <w:r w:rsidR="00DF0E33">
        <w:t>)</w:t>
      </w:r>
    </w:p>
    <w:p w:rsidR="00DF0E33" w:rsidRDefault="007B6971" w:rsidP="0027043E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Nur für Gruppe 1</w:t>
      </w:r>
    </w:p>
    <w:p w:rsidR="007B6971" w:rsidRPr="007B6971" w:rsidRDefault="007B6971" w:rsidP="0027043E">
      <w:pPr>
        <w:pStyle w:val="Listenabsatz"/>
        <w:rPr>
          <w:lang w:val="de-DE"/>
        </w:rPr>
      </w:pPr>
    </w:p>
    <w:p w:rsidR="00DF0E33" w:rsidRDefault="00853F24" w:rsidP="0027043E">
      <w:pPr>
        <w:spacing w:line="360" w:lineRule="auto"/>
      </w:pPr>
      <w:r>
        <w:t>2. EEG Experiment</w:t>
      </w:r>
      <w:r w:rsidR="004F056D">
        <w:t xml:space="preserve"> (</w:t>
      </w:r>
      <w:r w:rsidR="0040639A">
        <w:t>10+80+10+120 insgesamt 220 Items</w:t>
      </w:r>
      <w:r w:rsidR="004F056D">
        <w:t>)</w:t>
      </w:r>
    </w:p>
    <w:p w:rsidR="00853F24" w:rsidRDefault="00853F24" w:rsidP="0027043E">
      <w:pPr>
        <w:spacing w:line="360" w:lineRule="auto"/>
      </w:pPr>
      <w:r>
        <w:t>2.1 Prosodie als Kennzeichnung des Satztyps</w:t>
      </w:r>
    </w:p>
    <w:p w:rsidR="00853F24" w:rsidRDefault="00853F24" w:rsidP="0027043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10 Wörter</w:t>
      </w:r>
      <w:r w:rsidR="00DF0E33">
        <w:rPr>
          <w:lang w:val="de-DE"/>
        </w:rPr>
        <w:t xml:space="preserve"> mit Fragen und Aussage Prosodie</w:t>
      </w:r>
      <w:r>
        <w:rPr>
          <w:lang w:val="de-DE"/>
        </w:rPr>
        <w:t xml:space="preserve"> als Einübung</w:t>
      </w:r>
    </w:p>
    <w:p w:rsidR="00853F24" w:rsidRDefault="00853F24" w:rsidP="0027043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40 Wörter in Fragen und Aussage</w:t>
      </w:r>
      <w:r w:rsidR="00DF0E33">
        <w:rPr>
          <w:lang w:val="de-DE"/>
        </w:rPr>
        <w:t xml:space="preserve"> (80 Stimuli)</w:t>
      </w:r>
    </w:p>
    <w:p w:rsidR="0040639A" w:rsidRDefault="00DF0E33" w:rsidP="0027043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Tonaufnahmen von 2 Sprechern </w:t>
      </w:r>
    </w:p>
    <w:p w:rsidR="00DF0E33" w:rsidRPr="0040639A" w:rsidRDefault="0040639A" w:rsidP="0040639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Aus 80*2 = 160 Stimuli 80 Items für Experiment auswählen</w:t>
      </w:r>
    </w:p>
    <w:p w:rsidR="008F46A1" w:rsidRPr="008F46A1" w:rsidRDefault="008F46A1" w:rsidP="0027043E">
      <w:pPr>
        <w:spacing w:line="360" w:lineRule="auto"/>
      </w:pPr>
      <w:r w:rsidRPr="008F46A1">
        <w:t>Aufgabe der Versuchsperson:</w:t>
      </w:r>
    </w:p>
    <w:p w:rsidR="008F46A1" w:rsidRPr="008F46A1" w:rsidRDefault="00245870" w:rsidP="0027043E">
      <w:pPr>
        <w:spacing w:line="360" w:lineRule="auto"/>
        <w:ind w:left="360"/>
      </w:pPr>
      <w:r>
        <w:t>Satztypen</w:t>
      </w:r>
      <w:r w:rsidR="008F46A1" w:rsidRPr="008F46A1">
        <w:t xml:space="preserve"> differenzieren Task drücken mit</w:t>
      </w:r>
      <w:r w:rsidR="0040639A">
        <w:t xml:space="preserve"> Frage, Aussage</w:t>
      </w:r>
      <w:r>
        <w:t>.</w:t>
      </w:r>
    </w:p>
    <w:p w:rsidR="008F46A1" w:rsidRPr="008F46A1" w:rsidRDefault="008F46A1" w:rsidP="0027043E">
      <w:pPr>
        <w:spacing w:line="360" w:lineRule="auto"/>
      </w:pPr>
    </w:p>
    <w:p w:rsidR="00DF0E33" w:rsidRDefault="00DF0E33" w:rsidP="0027043E">
      <w:pPr>
        <w:spacing w:line="360" w:lineRule="auto"/>
      </w:pPr>
      <w:r>
        <w:t>2.2 Prosodie als Ausdruck von Emotionen</w:t>
      </w:r>
    </w:p>
    <w:p w:rsidR="00DF0E33" w:rsidRDefault="00DF0E33" w:rsidP="0027043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10 Wörter mit Mögen/Ekel/Neutral Prosodie als Einübung</w:t>
      </w:r>
    </w:p>
    <w:p w:rsidR="00DF0E33" w:rsidRDefault="00DF0E33" w:rsidP="0027043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40 Wörter in Mögen/Ekel/Neutral Prosodie (120 Stimuli)</w:t>
      </w:r>
    </w:p>
    <w:p w:rsidR="0040639A" w:rsidRDefault="0040639A" w:rsidP="0027043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Tonaufnahmen von 3</w:t>
      </w:r>
      <w:r w:rsidR="00DF0E33" w:rsidRPr="00DF0E33">
        <w:rPr>
          <w:lang w:val="de-DE"/>
        </w:rPr>
        <w:t xml:space="preserve"> Sprechern spielen </w:t>
      </w:r>
    </w:p>
    <w:p w:rsidR="00ED77FF" w:rsidRPr="00ED77FF" w:rsidRDefault="0040639A" w:rsidP="0027043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Aus 120*3 = 360 Stimuli nur 120 Items für Experiment auswählen</w:t>
      </w:r>
    </w:p>
    <w:p w:rsidR="008F46A1" w:rsidRDefault="008B0D8E" w:rsidP="0027043E">
      <w:pPr>
        <w:spacing w:line="360" w:lineRule="auto"/>
      </w:pPr>
      <w:r>
        <w:t>Aufgabe der Versuchsperson</w:t>
      </w:r>
      <w:r w:rsidR="008F46A1">
        <w:t>:</w:t>
      </w:r>
    </w:p>
    <w:p w:rsidR="008B0D8E" w:rsidRPr="008F46A1" w:rsidRDefault="00ED77FF" w:rsidP="0027043E">
      <w:pPr>
        <w:pStyle w:val="Listenabsatz"/>
        <w:rPr>
          <w:lang w:val="de-DE"/>
        </w:rPr>
      </w:pPr>
      <w:r w:rsidRPr="008F46A1">
        <w:rPr>
          <w:lang w:val="de-DE"/>
        </w:rPr>
        <w:t xml:space="preserve">Emotionen differenzieren Task drücken mit Emoji: Positiv </w:t>
      </w:r>
      <w:r w:rsidRPr="00C20585">
        <w:rPr>
          <w:lang w:val="de-DE"/>
        </w:rPr>
        <w:sym w:font="Wingdings" w:char="F04A"/>
      </w:r>
      <w:r w:rsidRPr="008F46A1">
        <w:rPr>
          <w:lang w:val="de-DE"/>
        </w:rPr>
        <w:t xml:space="preserve">, Negativ </w:t>
      </w:r>
      <w:r w:rsidRPr="00C20585">
        <w:rPr>
          <w:lang w:val="de-DE"/>
        </w:rPr>
        <w:sym w:font="Wingdings" w:char="F04C"/>
      </w:r>
      <w:r w:rsidRPr="008F46A1">
        <w:rPr>
          <w:lang w:val="de-DE"/>
        </w:rPr>
        <w:t>, Neutral</w:t>
      </w:r>
    </w:p>
    <w:p w:rsidR="00DF0E33" w:rsidRDefault="00DF0E33" w:rsidP="0027043E">
      <w:pPr>
        <w:tabs>
          <w:tab w:val="left" w:pos="1053"/>
        </w:tabs>
        <w:spacing w:line="360" w:lineRule="auto"/>
      </w:pPr>
    </w:p>
    <w:p w:rsidR="00DF0E33" w:rsidRDefault="00DF0E33" w:rsidP="0027043E">
      <w:pPr>
        <w:tabs>
          <w:tab w:val="left" w:pos="1053"/>
        </w:tabs>
        <w:spacing w:line="360" w:lineRule="auto"/>
      </w:pPr>
      <w:r>
        <w:t>3. Behaviorales Test mit 20 chinesischen Phrasen und Sätzen (Dauer ca.10 Minuten)</w:t>
      </w:r>
    </w:p>
    <w:p w:rsidR="00DF0E33" w:rsidRDefault="00DF0E33" w:rsidP="0027043E">
      <w:pPr>
        <w:pStyle w:val="Listenabsatz"/>
        <w:numPr>
          <w:ilvl w:val="0"/>
          <w:numId w:val="4"/>
        </w:numPr>
        <w:tabs>
          <w:tab w:val="left" w:pos="1053"/>
        </w:tabs>
        <w:rPr>
          <w:lang w:val="de-DE"/>
        </w:rPr>
      </w:pPr>
      <w:r>
        <w:rPr>
          <w:lang w:val="de-DE"/>
        </w:rPr>
        <w:lastRenderedPageBreak/>
        <w:t>Test für die Erkennung der Mögen/Ekel/Neutral emotionalen Prosodie im Chinesischen</w:t>
      </w:r>
    </w:p>
    <w:p w:rsidR="006F2EEB" w:rsidRDefault="006F2EEB">
      <w:pPr>
        <w:rPr>
          <w:u w:val="single"/>
        </w:rPr>
      </w:pPr>
    </w:p>
    <w:p w:rsidR="006F2EEB" w:rsidRDefault="006F2EEB">
      <w:pPr>
        <w:rPr>
          <w:u w:val="single"/>
        </w:rPr>
      </w:pPr>
    </w:p>
    <w:p w:rsidR="0030331D" w:rsidRDefault="0030331D">
      <w:pPr>
        <w:rPr>
          <w:u w:val="single"/>
        </w:rPr>
      </w:pPr>
    </w:p>
    <w:p w:rsidR="006F2EEB" w:rsidRDefault="006F2EEB" w:rsidP="006F2EEB">
      <w:pPr>
        <w:pStyle w:val="Listenabsatz"/>
        <w:numPr>
          <w:ilvl w:val="0"/>
          <w:numId w:val="7"/>
        </w:numPr>
      </w:pPr>
      <w:r>
        <w:t xml:space="preserve">Keine Filler sind notwendig, bzw. jeder Emotionsbedingungen sollten gleichmäßig sein. </w:t>
      </w:r>
    </w:p>
    <w:p w:rsidR="006F2EEB" w:rsidRPr="006F2EEB" w:rsidRDefault="006F2EEB" w:rsidP="006F2EEB">
      <w:pPr>
        <w:pStyle w:val="Listenabsatz"/>
        <w:numPr>
          <w:ilvl w:val="0"/>
          <w:numId w:val="7"/>
        </w:numPr>
        <w:rPr>
          <w:lang w:val="de-DE"/>
        </w:rPr>
      </w:pPr>
      <w:r w:rsidRPr="006F2EEB">
        <w:rPr>
          <w:lang w:val="de-DE"/>
        </w:rPr>
        <w:t>Für die Plausibilität</w:t>
      </w:r>
      <w:r>
        <w:rPr>
          <w:lang w:val="de-DE"/>
        </w:rPr>
        <w:t xml:space="preserve"> bekommen alle chinesische Probanden vorher eine Vokabelliste mit chinesischen Übersetzungen, sodass sie keine Probleme beim Verständnisse </w:t>
      </w:r>
      <w:r w:rsidR="0030331D">
        <w:rPr>
          <w:lang w:val="de-DE"/>
        </w:rPr>
        <w:t xml:space="preserve">der Wörter. Mit dem Experiment wollte ich herausfinden, wie die Verarbeitung der prosodischen Informationen ist. Daher muss ich vermeiden, dass die Probanden wegen semantischen Missverständnisse N400 bauen. </w:t>
      </w:r>
    </w:p>
    <w:p w:rsidR="0027043E" w:rsidRDefault="0027043E">
      <w:pPr>
        <w:rPr>
          <w:u w:val="single"/>
        </w:rPr>
      </w:pPr>
      <w:r>
        <w:rPr>
          <w:u w:val="single"/>
        </w:rPr>
        <w:br w:type="page"/>
      </w:r>
    </w:p>
    <w:p w:rsidR="00D52266" w:rsidRDefault="00FE015D" w:rsidP="00D52266">
      <w:pPr>
        <w:tabs>
          <w:tab w:val="left" w:pos="1053"/>
        </w:tabs>
        <w:rPr>
          <w:u w:val="single"/>
        </w:rPr>
      </w:pPr>
      <w:r>
        <w:rPr>
          <w:u w:val="single"/>
        </w:rPr>
        <w:lastRenderedPageBreak/>
        <w:t xml:space="preserve">2.1.1 </w:t>
      </w:r>
      <w:r w:rsidR="008A16F8" w:rsidRPr="00FE73F8">
        <w:rPr>
          <w:u w:val="single"/>
        </w:rPr>
        <w:t>Stimuli für Einübung: Erkennung der Satztypen:</w:t>
      </w:r>
    </w:p>
    <w:p w:rsidR="00FE73F8" w:rsidRPr="00FE73F8" w:rsidRDefault="00FE73F8" w:rsidP="00D52266">
      <w:pPr>
        <w:tabs>
          <w:tab w:val="left" w:pos="1053"/>
        </w:tabs>
        <w:rPr>
          <w:u w:val="single"/>
        </w:rPr>
      </w:pPr>
    </w:p>
    <w:tbl>
      <w:tblPr>
        <w:tblW w:w="6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1440"/>
        <w:gridCol w:w="2000"/>
        <w:gridCol w:w="2140"/>
      </w:tblGrid>
      <w:tr w:rsidR="00120101" w:rsidRPr="00FE73F8" w:rsidTr="00120101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120101" w:rsidP="00FE73F8">
            <w:pPr>
              <w:rPr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120101" w:rsidP="00962513">
            <w:pPr>
              <w:rPr>
                <w:rFonts w:ascii="Calibri" w:hAnsi="Calibri" w:cs="Calibri"/>
                <w:bCs/>
                <w:color w:val="000000"/>
              </w:rPr>
            </w:pPr>
            <w:r w:rsidRPr="00FE73F8">
              <w:rPr>
                <w:rFonts w:ascii="Calibri" w:hAnsi="Calibri" w:cs="Calibri"/>
                <w:bCs/>
                <w:color w:val="000000"/>
              </w:rPr>
              <w:t>Kategorie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120101" w:rsidP="00962513">
            <w:pPr>
              <w:rPr>
                <w:rFonts w:ascii="Calibri" w:hAnsi="Calibri" w:cs="Calibri"/>
                <w:bCs/>
                <w:color w:val="000000"/>
              </w:rPr>
            </w:pPr>
            <w:r w:rsidRPr="00FE73F8">
              <w:rPr>
                <w:rFonts w:ascii="Calibri" w:hAnsi="Calibri" w:cs="Calibri"/>
                <w:bCs/>
                <w:color w:val="000000"/>
              </w:rPr>
              <w:t>Item_3 Silben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120101" w:rsidP="00962513">
            <w:pPr>
              <w:rPr>
                <w:rFonts w:ascii="Calibri" w:hAnsi="Calibri" w:cs="Calibri"/>
                <w:bCs/>
                <w:color w:val="000000"/>
              </w:rPr>
            </w:pPr>
            <w:r w:rsidRPr="00FE73F8">
              <w:rPr>
                <w:rFonts w:ascii="Calibri" w:hAnsi="Calibri" w:cs="Calibri"/>
                <w:bCs/>
                <w:color w:val="000000"/>
              </w:rPr>
              <w:t>Akzentmuster</w:t>
            </w:r>
          </w:p>
        </w:tc>
      </w:tr>
      <w:tr w:rsidR="00120101" w:rsidRPr="00FE73F8" w:rsidTr="00120101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120101" w:rsidP="00FE73F8">
            <w:pPr>
              <w:rPr>
                <w:rFonts w:ascii="Calibri" w:hAnsi="Calibri" w:cs="Calibri"/>
                <w:color w:val="000000"/>
              </w:rPr>
            </w:pPr>
            <w:r w:rsidRPr="00FE73F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120101" w:rsidP="00FE73F8">
            <w:pPr>
              <w:rPr>
                <w:rFonts w:ascii="Calibri" w:hAnsi="Calibri" w:cs="Calibri"/>
                <w:color w:val="000000"/>
              </w:rPr>
            </w:pPr>
            <w:r w:rsidRPr="00FE73F8"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120101" w:rsidP="00FE73F8">
            <w:pPr>
              <w:rPr>
                <w:rFonts w:ascii="Calibri" w:hAnsi="Calibri" w:cs="Calibri"/>
                <w:b/>
                <w:color w:val="000000"/>
              </w:rPr>
            </w:pPr>
            <w:r w:rsidRPr="00FE73F8">
              <w:rPr>
                <w:rFonts w:ascii="Calibri" w:hAnsi="Calibri" w:cs="Calibri"/>
                <w:b/>
                <w:color w:val="000000"/>
              </w:rPr>
              <w:t>Brokkoli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120101" w:rsidP="00FE73F8">
            <w:pPr>
              <w:rPr>
                <w:rFonts w:ascii="Calibri" w:hAnsi="Calibri" w:cs="Calibri"/>
                <w:color w:val="000000"/>
              </w:rPr>
            </w:pPr>
            <w:r w:rsidRPr="00FE73F8">
              <w:rPr>
                <w:rFonts w:ascii="Calibri" w:hAnsi="Calibri" w:cs="Calibri"/>
                <w:color w:val="000000"/>
              </w:rPr>
              <w:t>'Bro-kko-li</w:t>
            </w:r>
          </w:p>
        </w:tc>
      </w:tr>
      <w:tr w:rsidR="00120101" w:rsidRPr="00D6689D" w:rsidTr="00120101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120101" w:rsidP="00FE73F8">
            <w:pPr>
              <w:rPr>
                <w:rFonts w:ascii="Calibri" w:hAnsi="Calibri" w:cs="Calibri"/>
                <w:color w:val="000000"/>
              </w:rPr>
            </w:pPr>
            <w:r w:rsidRPr="00FE73F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120101" w:rsidP="00FE73F8">
            <w:pPr>
              <w:rPr>
                <w:rFonts w:ascii="Calibri" w:hAnsi="Calibri" w:cs="Calibri"/>
                <w:color w:val="000000"/>
              </w:rPr>
            </w:pPr>
            <w:r w:rsidRPr="00FE73F8"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D6689D" w:rsidP="00FE73F8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Rucola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D6689D" w:rsidRDefault="00D6689D" w:rsidP="00FE73F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D6689D">
              <w:rPr>
                <w:rFonts w:ascii="Calibri" w:hAnsi="Calibri" w:cs="Calibri"/>
                <w:color w:val="000000"/>
                <w:lang w:val="en-US"/>
              </w:rPr>
              <w:t>'Ru-co-la</w:t>
            </w:r>
          </w:p>
        </w:tc>
      </w:tr>
      <w:tr w:rsidR="00120101" w:rsidRPr="00FE73F8" w:rsidTr="00120101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120101" w:rsidP="00FE73F8">
            <w:pPr>
              <w:rPr>
                <w:rFonts w:ascii="Calibri" w:hAnsi="Calibri" w:cs="Calibri"/>
                <w:color w:val="000000"/>
              </w:rPr>
            </w:pPr>
            <w:r w:rsidRPr="00FE73F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120101" w:rsidP="00FE73F8">
            <w:pPr>
              <w:rPr>
                <w:rFonts w:ascii="Calibri" w:hAnsi="Calibri" w:cs="Calibri"/>
                <w:color w:val="000000"/>
              </w:rPr>
            </w:pPr>
            <w:r w:rsidRPr="00FE73F8"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A67CE6" w:rsidRDefault="00A67CE6" w:rsidP="00FE73F8">
            <w:pPr>
              <w:rPr>
                <w:rFonts w:ascii="Calibri" w:hAnsi="Calibri" w:cs="Calibri"/>
                <w:b/>
                <w:color w:val="000000"/>
              </w:rPr>
            </w:pPr>
            <w:r w:rsidRPr="00A67CE6">
              <w:rPr>
                <w:rFonts w:ascii="Calibri" w:hAnsi="Calibri" w:cs="Calibri"/>
                <w:b/>
                <w:color w:val="000000"/>
              </w:rPr>
              <w:t>Zuckermais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A67CE6" w:rsidP="00FE7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'Zu-cker-mais</w:t>
            </w:r>
          </w:p>
        </w:tc>
      </w:tr>
      <w:tr w:rsidR="00120101" w:rsidRPr="00FE73F8" w:rsidTr="00120101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8B432E" w:rsidP="00FE7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253234" w:rsidP="00FE7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Obst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253234" w:rsidP="00FE73F8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Pomelo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FE73F8" w:rsidRDefault="00253234" w:rsidP="00FE73F8">
            <w:pPr>
              <w:rPr>
                <w:rFonts w:ascii="Calibri" w:hAnsi="Calibri" w:cs="Calibri"/>
                <w:color w:val="000000"/>
              </w:rPr>
            </w:pPr>
            <w:r w:rsidRPr="00FE73F8">
              <w:rPr>
                <w:rFonts w:ascii="Calibri" w:hAnsi="Calibri" w:cs="Calibri"/>
                <w:color w:val="000000"/>
              </w:rPr>
              <w:t>'Po-me-lo</w:t>
            </w:r>
          </w:p>
        </w:tc>
      </w:tr>
      <w:tr w:rsidR="00253234" w:rsidRPr="00FE73F8" w:rsidTr="00120101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8B432E" w:rsidP="00FE7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057D87" w:rsidP="00FE7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057D87" w:rsidP="00FE73F8">
            <w:pPr>
              <w:rPr>
                <w:rFonts w:ascii="Calibri" w:hAnsi="Calibri" w:cs="Calibri"/>
                <w:b/>
                <w:color w:val="000000"/>
              </w:rPr>
            </w:pPr>
            <w:r w:rsidRPr="00FE73F8">
              <w:rPr>
                <w:rFonts w:ascii="Calibri" w:hAnsi="Calibri" w:cs="Calibri"/>
                <w:b/>
                <w:color w:val="000000"/>
              </w:rPr>
              <w:t>Erdbeersaft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057D87" w:rsidP="00FE73F8">
            <w:pPr>
              <w:rPr>
                <w:rFonts w:ascii="Calibri" w:hAnsi="Calibri" w:cs="Calibri"/>
                <w:color w:val="000000"/>
              </w:rPr>
            </w:pPr>
            <w:r w:rsidRPr="00FE73F8">
              <w:rPr>
                <w:rFonts w:ascii="Calibri" w:hAnsi="Calibri" w:cs="Calibri"/>
                <w:color w:val="000000"/>
              </w:rPr>
              <w:t>'Erd-beer-saft</w:t>
            </w:r>
          </w:p>
        </w:tc>
      </w:tr>
      <w:tr w:rsidR="00253234" w:rsidRPr="00FE73F8" w:rsidTr="00120101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8B432E" w:rsidP="00FE7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253234" w:rsidP="00FE73F8">
            <w:pPr>
              <w:rPr>
                <w:rFonts w:ascii="Calibri" w:hAnsi="Calibri" w:cs="Calibri"/>
                <w:color w:val="000000"/>
              </w:rPr>
            </w:pPr>
            <w:r w:rsidRPr="00FE73F8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7B233E" w:rsidP="00FE73F8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Schweinshaxe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D6689D" w:rsidP="00FE7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'Schweins-ha-xe</w:t>
            </w:r>
          </w:p>
        </w:tc>
      </w:tr>
      <w:tr w:rsidR="00253234" w:rsidRPr="00FE73F8" w:rsidTr="00120101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8B432E" w:rsidP="00FE7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057D87" w:rsidP="00FE7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7B233E" w:rsidP="00FE73F8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Hamburger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D6689D" w:rsidP="00FE7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'Ham-bur-ger</w:t>
            </w:r>
          </w:p>
        </w:tc>
      </w:tr>
      <w:tr w:rsidR="00253234" w:rsidRPr="00FE73F8" w:rsidTr="00120101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8B432E" w:rsidP="00FE7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253234" w:rsidP="00FE73F8">
            <w:pPr>
              <w:rPr>
                <w:rFonts w:ascii="Calibri" w:hAnsi="Calibri" w:cs="Calibri"/>
                <w:color w:val="000000"/>
              </w:rPr>
            </w:pPr>
            <w:r w:rsidRPr="00FE73F8">
              <w:rPr>
                <w:rFonts w:ascii="Calibri" w:hAnsi="Calibri" w:cs="Calibri"/>
                <w:color w:val="000000"/>
              </w:rPr>
              <w:t>Tier</w:t>
            </w:r>
            <w:r w:rsidR="00057D87">
              <w:rPr>
                <w:rFonts w:ascii="Calibri" w:hAnsi="Calibri" w:cs="Calibri"/>
                <w:color w:val="000000"/>
              </w:rPr>
              <w:t>namen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057D87" w:rsidP="00FE73F8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Ameisen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8B432E" w:rsidP="00FE7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'A-mei-sen</w:t>
            </w:r>
          </w:p>
        </w:tc>
      </w:tr>
      <w:tr w:rsidR="00253234" w:rsidRPr="00FE73F8" w:rsidTr="00120101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8B432E" w:rsidP="00FE7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8B432E" w:rsidP="00FE7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Tiernamen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8B432E" w:rsidRDefault="008B432E" w:rsidP="00FE73F8">
            <w:pPr>
              <w:rPr>
                <w:rFonts w:ascii="Calibri" w:hAnsi="Calibri" w:cs="Calibri"/>
                <w:b/>
                <w:color w:val="000000"/>
              </w:rPr>
            </w:pPr>
            <w:r w:rsidRPr="008B432E">
              <w:rPr>
                <w:rFonts w:ascii="Calibri" w:hAnsi="Calibri" w:cs="Calibri"/>
                <w:b/>
                <w:color w:val="000000"/>
              </w:rPr>
              <w:t>Eichhörnchen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3234" w:rsidRPr="00FE73F8" w:rsidRDefault="008B432E" w:rsidP="00FE73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'Eich-hörn-chen</w:t>
            </w:r>
          </w:p>
        </w:tc>
      </w:tr>
      <w:tr w:rsidR="008B432E" w:rsidRPr="00FE73F8" w:rsidTr="00120101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432E" w:rsidRDefault="008B432E" w:rsidP="008B43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432E" w:rsidRPr="00FE73F8" w:rsidRDefault="008B432E" w:rsidP="008B432E">
            <w:pPr>
              <w:rPr>
                <w:rFonts w:ascii="Calibri" w:hAnsi="Calibri" w:cs="Calibri"/>
                <w:color w:val="000000"/>
              </w:rPr>
            </w:pPr>
            <w:r w:rsidRPr="00FE73F8">
              <w:rPr>
                <w:rFonts w:ascii="Calibri" w:hAnsi="Calibri" w:cs="Calibri"/>
                <w:color w:val="000000"/>
              </w:rPr>
              <w:t>Urlaubsziele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432E" w:rsidRPr="00FE73F8" w:rsidRDefault="008B432E" w:rsidP="008B432E">
            <w:pPr>
              <w:rPr>
                <w:rFonts w:ascii="Calibri" w:hAnsi="Calibri" w:cs="Calibri"/>
                <w:b/>
                <w:color w:val="000000"/>
              </w:rPr>
            </w:pPr>
            <w:r w:rsidRPr="00FE73F8">
              <w:rPr>
                <w:rFonts w:ascii="Calibri" w:hAnsi="Calibri" w:cs="Calibri"/>
                <w:b/>
                <w:color w:val="000000"/>
              </w:rPr>
              <w:t>Eskimo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432E" w:rsidRPr="00FE73F8" w:rsidRDefault="008B432E" w:rsidP="008B432E">
            <w:pPr>
              <w:rPr>
                <w:rFonts w:ascii="Calibri" w:hAnsi="Calibri" w:cs="Calibri"/>
                <w:color w:val="000000"/>
              </w:rPr>
            </w:pPr>
            <w:r w:rsidRPr="00FE73F8">
              <w:rPr>
                <w:rFonts w:ascii="Calibri" w:hAnsi="Calibri" w:cs="Calibri"/>
                <w:color w:val="000000"/>
              </w:rPr>
              <w:t>'Es-ki-mo</w:t>
            </w:r>
          </w:p>
        </w:tc>
      </w:tr>
      <w:tr w:rsidR="008B432E" w:rsidRPr="00FE73F8" w:rsidTr="004A71E3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432E" w:rsidRPr="00FE73F8" w:rsidRDefault="008B432E" w:rsidP="008B432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432E" w:rsidRPr="00FE73F8" w:rsidRDefault="008B432E" w:rsidP="008B432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432E" w:rsidRPr="00FE73F8" w:rsidRDefault="008B432E" w:rsidP="008B432E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432E" w:rsidRPr="00FE73F8" w:rsidRDefault="008B432E" w:rsidP="008B432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A16F8" w:rsidRDefault="008A16F8" w:rsidP="00D52266">
      <w:pPr>
        <w:tabs>
          <w:tab w:val="left" w:pos="1053"/>
        </w:tabs>
      </w:pPr>
    </w:p>
    <w:p w:rsidR="00B33E7A" w:rsidRDefault="00B33E7A" w:rsidP="00D52266">
      <w:pPr>
        <w:tabs>
          <w:tab w:val="left" w:pos="1053"/>
        </w:tabs>
      </w:pPr>
    </w:p>
    <w:p w:rsidR="00FF303A" w:rsidRDefault="00FF303A">
      <w:pPr>
        <w:rPr>
          <w:u w:val="single"/>
        </w:rPr>
      </w:pPr>
      <w:r>
        <w:rPr>
          <w:u w:val="single"/>
        </w:rPr>
        <w:br w:type="page"/>
      </w:r>
    </w:p>
    <w:p w:rsidR="00B33E7A" w:rsidRDefault="00FE015D" w:rsidP="00B33E7A">
      <w:pPr>
        <w:tabs>
          <w:tab w:val="left" w:pos="1053"/>
        </w:tabs>
        <w:rPr>
          <w:u w:val="single"/>
        </w:rPr>
      </w:pPr>
      <w:r>
        <w:rPr>
          <w:u w:val="single"/>
        </w:rPr>
        <w:lastRenderedPageBreak/>
        <w:t xml:space="preserve">2.1.2 </w:t>
      </w:r>
      <w:r w:rsidR="00B33E7A">
        <w:rPr>
          <w:u w:val="single"/>
        </w:rPr>
        <w:t>Stimuli für</w:t>
      </w:r>
      <w:r w:rsidR="00B33E7A" w:rsidRPr="00FE73F8">
        <w:rPr>
          <w:u w:val="single"/>
        </w:rPr>
        <w:t xml:space="preserve"> Erkennung der Satztypen:</w:t>
      </w:r>
    </w:p>
    <w:p w:rsidR="00315638" w:rsidRDefault="00315638" w:rsidP="00B33E7A">
      <w:pPr>
        <w:tabs>
          <w:tab w:val="left" w:pos="1053"/>
        </w:tabs>
        <w:rPr>
          <w:u w:val="single"/>
        </w:rPr>
      </w:pP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3"/>
        <w:gridCol w:w="1440"/>
        <w:gridCol w:w="2000"/>
        <w:gridCol w:w="1300"/>
        <w:gridCol w:w="2140"/>
        <w:gridCol w:w="2480"/>
      </w:tblGrid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 w:rsidP="00315638">
            <w:pPr>
              <w:rPr>
                <w:rFonts w:ascii="Calibri" w:hAnsi="Calibri" w:cs="Calibri"/>
                <w:bCs/>
                <w:color w:val="000000"/>
              </w:rPr>
            </w:pPr>
            <w:r w:rsidRPr="00315638">
              <w:rPr>
                <w:rFonts w:ascii="Calibri" w:hAnsi="Calibri" w:cs="Calibri"/>
                <w:bCs/>
                <w:color w:val="000000"/>
              </w:rPr>
              <w:t>NR._ST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 w:rsidP="00315638">
            <w:pPr>
              <w:rPr>
                <w:rFonts w:ascii="Calibri" w:hAnsi="Calibri" w:cs="Calibri"/>
                <w:bCs/>
                <w:color w:val="000000"/>
              </w:rPr>
            </w:pPr>
            <w:r w:rsidRPr="00315638">
              <w:rPr>
                <w:rFonts w:ascii="Calibri" w:hAnsi="Calibri" w:cs="Calibri"/>
                <w:bCs/>
                <w:color w:val="000000"/>
              </w:rPr>
              <w:t>Kategorie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 w:rsidP="00315638">
            <w:pPr>
              <w:rPr>
                <w:rFonts w:ascii="Calibri" w:hAnsi="Calibri" w:cs="Calibri"/>
                <w:bCs/>
                <w:color w:val="000000"/>
              </w:rPr>
            </w:pPr>
            <w:r w:rsidRPr="00315638">
              <w:rPr>
                <w:rFonts w:ascii="Calibri" w:hAnsi="Calibri" w:cs="Calibri"/>
                <w:bCs/>
                <w:color w:val="000000"/>
              </w:rPr>
              <w:t>Item_3 Silben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 w:rsidP="00315638">
            <w:pPr>
              <w:rPr>
                <w:rFonts w:ascii="Calibri" w:hAnsi="Calibri" w:cs="Calibri"/>
                <w:bCs/>
                <w:color w:val="000000"/>
              </w:rPr>
            </w:pPr>
            <w:r w:rsidRPr="00315638">
              <w:rPr>
                <w:rFonts w:ascii="Calibri" w:hAnsi="Calibri" w:cs="Calibri"/>
                <w:bCs/>
                <w:color w:val="000000"/>
              </w:rPr>
              <w:t>Valence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 w:rsidP="00315638">
            <w:pPr>
              <w:rPr>
                <w:rFonts w:ascii="Calibri" w:hAnsi="Calibri" w:cs="Calibri"/>
                <w:bCs/>
                <w:color w:val="000000"/>
              </w:rPr>
            </w:pPr>
            <w:r w:rsidRPr="00315638">
              <w:rPr>
                <w:rFonts w:ascii="Calibri" w:hAnsi="Calibri" w:cs="Calibri"/>
                <w:bCs/>
                <w:color w:val="000000"/>
              </w:rPr>
              <w:t>Akzentmuster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 w:rsidP="00315638">
            <w:pPr>
              <w:rPr>
                <w:rFonts w:ascii="Calibri" w:hAnsi="Calibri" w:cs="Calibri"/>
                <w:bCs/>
                <w:color w:val="000000"/>
              </w:rPr>
            </w:pPr>
            <w:r w:rsidRPr="00315638">
              <w:rPr>
                <w:rFonts w:ascii="Calibri" w:hAnsi="Calibri" w:cs="Calibri"/>
                <w:bCs/>
                <w:color w:val="000000"/>
              </w:rPr>
              <w:t>phonet.Umschrift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Chinakohl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4,161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'Chi-na-kohl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['çiː]-[na]-[koːl]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Blumenkohl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4,948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'Blu-men-kohl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['bluː]-[men]-[koːl]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Champignon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4,559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'Cham-pig-non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['ʃam]-[pɪn]-[jõː]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Feldsalat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5,404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'Feld-sa-lat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['fɛlt]-[za]-[laːt]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Paprika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4,973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'Pa-pri-ka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['paː]-[pʁɪ]-[ka]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Löwenzahn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6,243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'Lö-wen-zahn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['løː]-[ʋən]-[zaːn]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Sellerie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4,509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'Sel-le-rie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['zɛ]-[lə]-[ʁiː]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Estragon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4,786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'Est-ra-gon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['ɛst]-[ʁa]-[ɡɔn]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Majoran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4,765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'Ma-jo-ran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['maː]-[jo]-[ʁan]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Thymian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5,129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'Thy-mi-an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['tyː]-[mɪ]-[an]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Obst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Ananas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5,957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'A-na-nas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['ʔa]-[na]-[nas]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Früchtetee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6,718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'Frü-chte-tee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['fʁʏ]-[χtə]-[teː]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Apfelwein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5,483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'A-pfel-wein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['ʔa]-[p͡fl]-[ʋa͡ɪn]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Buttermilch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6,077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'Bu-tter-milch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['bu]-[tɐ]-[mɪlç]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Milchkaffee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6,415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'Milch-ka-ffee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['mɪlç]-[ka]-[fe]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Alkohol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4,454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'Al-ko-hol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['ʔal]-[ko]-[hoːl]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Honigwein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5,757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'Ho-nig-wein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['hoː]-[nɪç]-[ʋa͡ɪn]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Eiskaffee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6,266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'Eis-ka-ffee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['a͡ɪs]-[ka]-[fe]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Haselnuss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6,555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'Ha-sel-nuss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['haː]-[zəl]-[nus]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Obstsalat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'Obst-sa-lat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['oːpst]-[za]-[laːt]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Kokosnuss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6,343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'Ko-kos-nuss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['koː]-[kɔs]-[nus]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Knäckebrot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5,762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'Knä-cke-brot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['knɛ]-[kə]-[bʁoːt]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Fischfilet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4,593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'Fisch-fi-let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['fɪʃ]-[fi]-[leː]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Paranuss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5,659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'Pa-ra-nuss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['pa]-[ʁa]-[nus]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Tiernamen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Stachelschwein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4,462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'Sta-chel-schwein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['ʃta]-[χəl]-[ʃvaɪn]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Tiernamen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Warzenschwein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4,432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'War-zen-schwein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['ʋaʁ]-[tsen]-[ʃvaɪn]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Tiernamen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Pinguin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5,942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'Pin-gu-in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['pɪŋ]-[ɡu]-[niː]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Tiernamen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Känguruh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6,535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'Kän-gu-ruh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['kɛŋ]-[ɡu]-[ʁu]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Tiernamen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Schmetterling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6,693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'Schmet-ter-ling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['ʃmɛ]-[tɐ]-[lɪŋ]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Tiernamen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Kakadu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5,228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'Ka-ka-du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['ka]-[ka]-[du]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Tiernamen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Tintenfisch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4,736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'Tin-ten-fisch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['tɪn]-[tən]-[fɪʃ]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Tiernamen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Kolibri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6,737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'Ko-lib-ri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['koː]-[lɪ]-[bʁɪ]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Tiernamen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Albatros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5,828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'Al-bat-ros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['al]-[bat]-[ʁɔs]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Tiernamen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Pelikan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'Pe-li-kann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['peː]-[lɪ]-[kaːn]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Hobbies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Marathon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5,387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'Ma-ra-thon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['maː]-[ʁa]-[tɔn]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Hobbies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Tombola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6,795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'Tom-bo-la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['tɔm]-[bo]-[la]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Hobbies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Festival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5,763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'fes-ti-val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['fɛs]-[tɪ]-[ʋal]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Urlaubsziele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Kanada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6,955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'Ka-na-da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['ka]-[na]-[da]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Urlaubsziele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Panama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6,485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'Pa-na-ma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['paː]-[na]-[ma]</w:t>
            </w:r>
          </w:p>
        </w:tc>
      </w:tr>
      <w:tr w:rsidR="00315638" w:rsidTr="00315638">
        <w:trPr>
          <w:trHeight w:val="3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Urlaubsziele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Pr="00315638" w:rsidRDefault="00315638">
            <w:pPr>
              <w:rPr>
                <w:rFonts w:ascii="Calibri" w:hAnsi="Calibri" w:cs="Calibri"/>
                <w:b/>
                <w:color w:val="000000"/>
              </w:rPr>
            </w:pPr>
            <w:r w:rsidRPr="00315638">
              <w:rPr>
                <w:rFonts w:ascii="Calibri" w:hAnsi="Calibri" w:cs="Calibri"/>
                <w:b/>
                <w:color w:val="000000"/>
              </w:rPr>
              <w:t>Istanbul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 w:rsidP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5,306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'Is-tan-bul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638" w:rsidRDefault="003156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['ɪs]-[tan]-[buːl]</w:t>
            </w:r>
          </w:p>
        </w:tc>
      </w:tr>
    </w:tbl>
    <w:p w:rsidR="00FE73F8" w:rsidRDefault="00FE73F8" w:rsidP="00D52266">
      <w:pPr>
        <w:tabs>
          <w:tab w:val="left" w:pos="1053"/>
        </w:tabs>
      </w:pPr>
    </w:p>
    <w:p w:rsidR="00315638" w:rsidRDefault="00315638" w:rsidP="00D52266">
      <w:pPr>
        <w:tabs>
          <w:tab w:val="left" w:pos="1053"/>
        </w:tabs>
      </w:pPr>
    </w:p>
    <w:p w:rsidR="007A726D" w:rsidRDefault="007A726D" w:rsidP="007A726D">
      <w:pPr>
        <w:tabs>
          <w:tab w:val="left" w:pos="1053"/>
        </w:tabs>
        <w:rPr>
          <w:u w:val="single"/>
        </w:rPr>
      </w:pPr>
      <w:r>
        <w:rPr>
          <w:u w:val="single"/>
        </w:rPr>
        <w:lastRenderedPageBreak/>
        <w:t xml:space="preserve">2.2.1 </w:t>
      </w:r>
      <w:r w:rsidRPr="00FE73F8">
        <w:rPr>
          <w:u w:val="single"/>
        </w:rPr>
        <w:t>Stimuli für Einübung: Erkennung der</w:t>
      </w:r>
      <w:r>
        <w:rPr>
          <w:u w:val="single"/>
        </w:rPr>
        <w:t xml:space="preserve"> Emotionen</w:t>
      </w:r>
      <w:r w:rsidRPr="00FE73F8">
        <w:rPr>
          <w:u w:val="single"/>
        </w:rPr>
        <w:t>:</w:t>
      </w:r>
    </w:p>
    <w:p w:rsidR="00F96CFA" w:rsidRDefault="00F96CFA" w:rsidP="00D52266">
      <w:pPr>
        <w:tabs>
          <w:tab w:val="left" w:pos="1053"/>
        </w:tabs>
      </w:pPr>
    </w:p>
    <w:tbl>
      <w:tblPr>
        <w:tblW w:w="57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9"/>
        <w:gridCol w:w="1480"/>
        <w:gridCol w:w="1660"/>
        <w:gridCol w:w="1504"/>
      </w:tblGrid>
      <w:tr w:rsidR="00120101" w:rsidTr="00120101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7A726D" w:rsidRDefault="00120101" w:rsidP="007A726D">
            <w:pPr>
              <w:rPr>
                <w:rFonts w:ascii="Calibri" w:hAnsi="Calibri" w:cs="Calibri"/>
                <w:bCs/>
                <w:color w:val="000000"/>
              </w:rPr>
            </w:pPr>
            <w:r w:rsidRPr="007A726D">
              <w:rPr>
                <w:rFonts w:ascii="Calibri" w:hAnsi="Calibri" w:cs="Calibri"/>
                <w:bCs/>
                <w:color w:val="000000"/>
              </w:rPr>
              <w:t>NR._Emo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7A726D" w:rsidRDefault="00120101" w:rsidP="007A726D">
            <w:pPr>
              <w:rPr>
                <w:rFonts w:ascii="Calibri" w:hAnsi="Calibri" w:cs="Calibri"/>
                <w:bCs/>
                <w:color w:val="000000"/>
              </w:rPr>
            </w:pPr>
            <w:r w:rsidRPr="007A726D">
              <w:rPr>
                <w:rFonts w:ascii="Calibri" w:hAnsi="Calibri" w:cs="Calibri"/>
                <w:bCs/>
                <w:color w:val="000000"/>
              </w:rPr>
              <w:t>N_Kategorie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7A726D" w:rsidRDefault="00120101" w:rsidP="007A726D">
            <w:pPr>
              <w:rPr>
                <w:rFonts w:ascii="Calibri" w:hAnsi="Calibri" w:cs="Calibri"/>
                <w:bCs/>
                <w:color w:val="000000"/>
              </w:rPr>
            </w:pPr>
            <w:r w:rsidRPr="007A726D">
              <w:rPr>
                <w:rFonts w:ascii="Calibri" w:hAnsi="Calibri" w:cs="Calibri"/>
                <w:bCs/>
                <w:color w:val="000000"/>
              </w:rPr>
              <w:t>Item_2 Silben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7A726D" w:rsidRDefault="00120101" w:rsidP="007A726D">
            <w:pPr>
              <w:rPr>
                <w:rFonts w:ascii="Calibri" w:hAnsi="Calibri" w:cs="Calibri"/>
                <w:bCs/>
                <w:color w:val="000000"/>
              </w:rPr>
            </w:pPr>
            <w:r w:rsidRPr="007A726D">
              <w:rPr>
                <w:rFonts w:ascii="Calibri" w:hAnsi="Calibri" w:cs="Calibri"/>
                <w:bCs/>
                <w:color w:val="000000"/>
              </w:rPr>
              <w:t>Akzentmuster</w:t>
            </w:r>
          </w:p>
        </w:tc>
      </w:tr>
      <w:tr w:rsidR="00120101" w:rsidTr="00120101">
        <w:trPr>
          <w:trHeight w:val="405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F24C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7A726D" w:rsidRDefault="00F24CCE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Zwiebel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F24C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'Zwie-bel</w:t>
            </w:r>
          </w:p>
        </w:tc>
      </w:tr>
      <w:tr w:rsidR="00120101" w:rsidTr="00120101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F24C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7A726D" w:rsidRDefault="00F24CCE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Spargel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F24C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'Spar-gel</w:t>
            </w:r>
          </w:p>
        </w:tc>
      </w:tr>
      <w:tr w:rsidR="00120101" w:rsidTr="00120101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7A726D" w:rsidRDefault="00F24CCE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Pflaume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F24C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'Pflau-me</w:t>
            </w:r>
          </w:p>
        </w:tc>
      </w:tr>
      <w:tr w:rsidR="00120101" w:rsidTr="00120101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F24C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7A726D" w:rsidRDefault="00F24CCE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Apfel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F24C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'Ap-fel</w:t>
            </w:r>
          </w:p>
        </w:tc>
      </w:tr>
      <w:tr w:rsidR="00120101" w:rsidTr="00120101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7A726D" w:rsidRDefault="00120101">
            <w:pPr>
              <w:rPr>
                <w:rFonts w:ascii="Calibri" w:hAnsi="Calibri" w:cs="Calibri"/>
                <w:b/>
                <w:color w:val="000000"/>
              </w:rPr>
            </w:pPr>
            <w:r w:rsidRPr="007A726D">
              <w:rPr>
                <w:rFonts w:ascii="Calibri" w:hAnsi="Calibri" w:cs="Calibri"/>
                <w:b/>
                <w:color w:val="000000"/>
              </w:rPr>
              <w:t>Grüntee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'Grün-tee</w:t>
            </w:r>
          </w:p>
        </w:tc>
      </w:tr>
      <w:tr w:rsidR="00120101" w:rsidTr="00120101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7A726D" w:rsidRDefault="00F24CCE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Whisky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F24C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'Whis-ky</w:t>
            </w:r>
          </w:p>
        </w:tc>
      </w:tr>
      <w:tr w:rsidR="00120101" w:rsidTr="00120101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F24C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7A726D" w:rsidRDefault="00F24CCE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Waffel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F24C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'Waf-fel</w:t>
            </w:r>
          </w:p>
        </w:tc>
      </w:tr>
      <w:tr w:rsidR="00120101" w:rsidTr="00120101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7A726D" w:rsidRDefault="00120101">
            <w:pPr>
              <w:rPr>
                <w:rFonts w:ascii="Calibri" w:hAnsi="Calibri" w:cs="Calibri"/>
                <w:b/>
                <w:color w:val="000000"/>
              </w:rPr>
            </w:pPr>
            <w:r w:rsidRPr="007A726D">
              <w:rPr>
                <w:rFonts w:ascii="Calibri" w:hAnsi="Calibri" w:cs="Calibri"/>
                <w:b/>
                <w:color w:val="000000"/>
              </w:rPr>
              <w:t>Muffin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'Mu-ffin</w:t>
            </w:r>
          </w:p>
        </w:tc>
      </w:tr>
      <w:tr w:rsidR="00120101" w:rsidTr="00120101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7A726D" w:rsidRDefault="00F24CCE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K</w:t>
            </w:r>
            <w:r w:rsidR="007E1E01">
              <w:rPr>
                <w:rFonts w:ascii="Calibri" w:hAnsi="Calibri" w:cs="Calibri" w:hint="eastAsia"/>
                <w:b/>
                <w:color w:val="000000"/>
              </w:rPr>
              <w:t>r</w:t>
            </w:r>
            <w:r>
              <w:rPr>
                <w:rFonts w:ascii="Calibri" w:hAnsi="Calibri" w:cs="Calibri"/>
                <w:b/>
                <w:color w:val="000000"/>
              </w:rPr>
              <w:t>atze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F24C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'K</w:t>
            </w:r>
            <w:r w:rsidR="007E1E01">
              <w:rPr>
                <w:rFonts w:ascii="Calibri" w:hAnsi="Calibri" w:cs="Calibri" w:hint="eastAsia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>at-ze</w:t>
            </w:r>
          </w:p>
        </w:tc>
      </w:tr>
      <w:tr w:rsidR="00120101" w:rsidTr="00120101">
        <w:trPr>
          <w:trHeight w:val="320"/>
        </w:trPr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1201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Schulfächer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Pr="007A726D" w:rsidRDefault="00F24CCE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Sprache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101" w:rsidRDefault="00F24C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'Spra-che</w:t>
            </w:r>
          </w:p>
        </w:tc>
      </w:tr>
    </w:tbl>
    <w:p w:rsidR="00EC1C6E" w:rsidRDefault="00EC1C6E" w:rsidP="00D52266">
      <w:pPr>
        <w:tabs>
          <w:tab w:val="left" w:pos="1053"/>
        </w:tabs>
      </w:pPr>
    </w:p>
    <w:p w:rsidR="00EC1C6E" w:rsidRDefault="00EC1C6E">
      <w:r>
        <w:br w:type="page"/>
      </w:r>
    </w:p>
    <w:p w:rsidR="007B2329" w:rsidRDefault="007B2329" w:rsidP="007B2329">
      <w:pPr>
        <w:tabs>
          <w:tab w:val="left" w:pos="1053"/>
        </w:tabs>
        <w:rPr>
          <w:u w:val="single"/>
        </w:rPr>
      </w:pPr>
      <w:r>
        <w:rPr>
          <w:u w:val="single"/>
        </w:rPr>
        <w:lastRenderedPageBreak/>
        <w:t>2.2.2 Stimuli für</w:t>
      </w:r>
      <w:r w:rsidRPr="00FE73F8">
        <w:rPr>
          <w:u w:val="single"/>
        </w:rPr>
        <w:t xml:space="preserve"> Erkennung der Satztypen:</w:t>
      </w:r>
    </w:p>
    <w:p w:rsidR="00D97734" w:rsidRDefault="00D97734" w:rsidP="007B2329">
      <w:pPr>
        <w:tabs>
          <w:tab w:val="left" w:pos="1053"/>
        </w:tabs>
        <w:rPr>
          <w:u w:val="single"/>
        </w:rPr>
      </w:pPr>
    </w:p>
    <w:tbl>
      <w:tblPr>
        <w:tblW w:w="9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1"/>
        <w:gridCol w:w="1480"/>
        <w:gridCol w:w="1660"/>
        <w:gridCol w:w="1740"/>
        <w:gridCol w:w="1760"/>
        <w:gridCol w:w="2120"/>
      </w:tblGrid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 w:rsidP="00D97734">
            <w:pPr>
              <w:rPr>
                <w:rFonts w:ascii="Calibri" w:hAnsi="Calibri" w:cs="Calibri"/>
                <w:bCs/>
                <w:color w:val="000000"/>
              </w:rPr>
            </w:pPr>
            <w:r w:rsidRPr="00D97734">
              <w:rPr>
                <w:rFonts w:ascii="Calibri" w:hAnsi="Calibri" w:cs="Calibri"/>
                <w:bCs/>
                <w:color w:val="000000"/>
              </w:rPr>
              <w:t>NR._Emo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 w:rsidP="00D97734">
            <w:pPr>
              <w:rPr>
                <w:rFonts w:ascii="Calibri" w:hAnsi="Calibri" w:cs="Calibri"/>
                <w:bCs/>
                <w:color w:val="000000"/>
              </w:rPr>
            </w:pPr>
            <w:r w:rsidRPr="00D97734">
              <w:rPr>
                <w:rFonts w:ascii="Calibri" w:hAnsi="Calibri" w:cs="Calibri"/>
                <w:bCs/>
                <w:color w:val="000000"/>
              </w:rPr>
              <w:t>N_Kategorie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 w:rsidP="00D97734">
            <w:pPr>
              <w:rPr>
                <w:rFonts w:ascii="Calibri" w:hAnsi="Calibri" w:cs="Calibri"/>
                <w:bCs/>
                <w:color w:val="000000"/>
              </w:rPr>
            </w:pPr>
            <w:r w:rsidRPr="00D97734">
              <w:rPr>
                <w:rFonts w:ascii="Calibri" w:hAnsi="Calibri" w:cs="Calibri"/>
                <w:bCs/>
                <w:color w:val="000000"/>
              </w:rPr>
              <w:t>Item_2 Silben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 w:rsidP="00D97734">
            <w:pPr>
              <w:rPr>
                <w:rFonts w:ascii="Calibri" w:hAnsi="Calibri" w:cs="Calibri"/>
                <w:bCs/>
                <w:color w:val="000000"/>
              </w:rPr>
            </w:pPr>
            <w:r w:rsidRPr="00D97734">
              <w:rPr>
                <w:rFonts w:ascii="Calibri" w:hAnsi="Calibri" w:cs="Calibri"/>
                <w:bCs/>
                <w:color w:val="000000"/>
              </w:rPr>
              <w:t>Emo_Valence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 w:rsidP="00D97734">
            <w:pPr>
              <w:rPr>
                <w:rFonts w:ascii="Calibri" w:hAnsi="Calibri" w:cs="Calibri"/>
                <w:bCs/>
                <w:color w:val="000000"/>
              </w:rPr>
            </w:pPr>
            <w:r w:rsidRPr="00D97734">
              <w:rPr>
                <w:rFonts w:ascii="Calibri" w:hAnsi="Calibri" w:cs="Calibri"/>
                <w:bCs/>
                <w:color w:val="000000"/>
              </w:rPr>
              <w:t>Akzentmuster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 w:rsidP="00D97734">
            <w:pPr>
              <w:rPr>
                <w:rFonts w:ascii="Calibri" w:hAnsi="Calibri" w:cs="Calibri"/>
                <w:bCs/>
                <w:color w:val="000000"/>
              </w:rPr>
            </w:pPr>
            <w:r w:rsidRPr="00D97734">
              <w:rPr>
                <w:rFonts w:ascii="Calibri" w:hAnsi="Calibri" w:cs="Calibri"/>
                <w:bCs/>
                <w:color w:val="000000"/>
              </w:rPr>
              <w:t>phonet.Umschrift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Weißkohl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'Weiß-kohl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['va͡i s]-[koːl]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Grünkohl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5,186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'Grün-kohl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['ɡʁyːn]-[koːl]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Knoblauch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4,377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'Knob-lauch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['knoːb]-[la͡uχ]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Kürbis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5,381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'Kür-bis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['kʏʁ]-[bɪs]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Chili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5,648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'Chi-li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['tʃiː]-[lɪ]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Gemüse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Bärlauch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'Bär-lauch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['bɛːɐ]-[la͡uχ]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Kiwi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'Ki-wi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['kiː]-[vɪ]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Mango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6,208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'Man-go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['maŋ]-[ɡo]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Pfirsich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6,554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'Pfir-sich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['p͡fɪʁ]-[zɪç]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Fruchtsaft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5,889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'Frucht-saft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['fʁuχt]-[zaft]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Eistee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'Eis-tee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['a͡ɪs]-[teː]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Cola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5,543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'Co-la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['koː]-[la]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Cocktail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6,443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'Cock-tail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['kɔk]-[teːl]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Rotwein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6,784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'Rot-wein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['ʁoːt]-[ʋa͡ɪn]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Weißwein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6,357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'Weiß-wein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['va͡i s]-[ʋa͡ɪn]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Branntwein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4,897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'Brannt-wein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['bʁant]-[ʋa͡ɪn]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7D72F3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</w:t>
            </w:r>
            <w:r w:rsidR="00D97734" w:rsidRPr="00D97734">
              <w:rPr>
                <w:rFonts w:ascii="Calibri" w:hAnsi="Calibri" w:cs="Calibri"/>
                <w:b/>
                <w:color w:val="000000"/>
              </w:rPr>
              <w:t>o</w:t>
            </w:r>
            <w:r>
              <w:rPr>
                <w:rFonts w:ascii="Calibri" w:hAnsi="Calibri" w:cs="Calibri" w:hint="eastAsia"/>
                <w:b/>
                <w:color w:val="000000"/>
              </w:rPr>
              <w:t>r</w:t>
            </w:r>
            <w:r w:rsidR="00D97734" w:rsidRPr="00D97734">
              <w:rPr>
                <w:rFonts w:ascii="Calibri" w:hAnsi="Calibri" w:cs="Calibri"/>
                <w:b/>
                <w:color w:val="000000"/>
              </w:rPr>
              <w:t>twein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5,763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'Port-wein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['pɔʁt]-[ʋa͡ɪn]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Kaffee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'Ka-ffee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['ka]-[fe]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Getränke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Joghurt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5,759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'Jo-ghurt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['joː]-[ɡuʁt]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Honig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'Hon-ig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['hoːn]-[ɪç]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Pizza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6,049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'Pi-zza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['pɪ]-[tsa]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Toastbrot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6,032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'Toast-brot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['toːst]-[bʁoːt]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Bratwurst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6,165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'Brat-wurst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['bʁat]-[ʋuʁst]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Ketchup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5,194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'Ket-chup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['kɛt]-[ʃap]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Weißwurst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'Weiß-wurst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['va͡i s]-[ʋuʁst]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Sushi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'Su-shi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['suː]-[ʃɪ]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Thunfisch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'Thun-fisch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['tuːn]-[fɪʃ]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Gulasch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5,574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'Gu-lasch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['ɡuː]-[laʃ]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Erdnuss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'Erd-nuss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['eːɐd]-[nus]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Schwarzbrot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5,765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'Schwarz-brot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['ʃʋaʁts]-[bʁoːt]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Beefsteak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'Beef-steak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['biːf]-[steːk]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Hacksteak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4,684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'Hack-steak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['hak]-[steːk]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Auflauf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4,628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'Auf-lauf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['a͡uf]-[la͡uf]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Schulfächer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Englisch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'Eng-lisch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['ɛŋ]-[lɪʃ]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Schulfächer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Russisch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4,582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'Rus-sisch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['ʁu]-[sɪʃ]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Schulfächer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Wirtschaft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4,785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'Wirt-schaft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['ʋɪʁt]-[ʃaft]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Schulfächer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Technik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5,484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'Tech-nik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['tɛç]-[nɪk]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Panda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6,343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'Pan-da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['pan]-[da]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Zebra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5,308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'Zeb-ra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['tseːb]-[ʁa]</w:t>
            </w:r>
          </w:p>
        </w:tc>
      </w:tr>
      <w:tr w:rsidR="00D97734" w:rsidTr="00D97734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Tier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Pr="00D97734" w:rsidRDefault="00D97734">
            <w:pPr>
              <w:rPr>
                <w:rFonts w:ascii="Calibri" w:hAnsi="Calibri" w:cs="Calibri"/>
                <w:b/>
                <w:color w:val="000000"/>
              </w:rPr>
            </w:pPr>
            <w:r w:rsidRPr="00D97734">
              <w:rPr>
                <w:rFonts w:ascii="Calibri" w:hAnsi="Calibri" w:cs="Calibri"/>
                <w:b/>
                <w:color w:val="000000"/>
              </w:rPr>
              <w:t>Lama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6,062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'La-ma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734" w:rsidRDefault="00D977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['laː]-[ma]</w:t>
            </w:r>
          </w:p>
        </w:tc>
      </w:tr>
    </w:tbl>
    <w:p w:rsidR="000A0914" w:rsidRDefault="000A0914" w:rsidP="00D52266">
      <w:pPr>
        <w:tabs>
          <w:tab w:val="left" w:pos="1053"/>
        </w:tabs>
      </w:pPr>
    </w:p>
    <w:p w:rsidR="000A0914" w:rsidRDefault="000A0914"/>
    <w:sectPr w:rsidR="000A0914" w:rsidSect="006C02D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5F85"/>
    <w:multiLevelType w:val="hybridMultilevel"/>
    <w:tmpl w:val="94A4E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7A60"/>
    <w:multiLevelType w:val="hybridMultilevel"/>
    <w:tmpl w:val="F648EB5E"/>
    <w:lvl w:ilvl="0" w:tplc="3470FE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75352"/>
    <w:multiLevelType w:val="hybridMultilevel"/>
    <w:tmpl w:val="544C5CB6"/>
    <w:lvl w:ilvl="0" w:tplc="3470FE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55DFC"/>
    <w:multiLevelType w:val="hybridMultilevel"/>
    <w:tmpl w:val="D28852E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846AC"/>
    <w:multiLevelType w:val="hybridMultilevel"/>
    <w:tmpl w:val="B358B642"/>
    <w:lvl w:ilvl="0" w:tplc="3470FE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47674"/>
    <w:multiLevelType w:val="hybridMultilevel"/>
    <w:tmpl w:val="3FE21400"/>
    <w:lvl w:ilvl="0" w:tplc="3470FE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636D6"/>
    <w:multiLevelType w:val="hybridMultilevel"/>
    <w:tmpl w:val="F3326490"/>
    <w:lvl w:ilvl="0" w:tplc="3470FE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95"/>
    <w:rsid w:val="00057D87"/>
    <w:rsid w:val="000A0914"/>
    <w:rsid w:val="00120101"/>
    <w:rsid w:val="00245870"/>
    <w:rsid w:val="00253234"/>
    <w:rsid w:val="0027043E"/>
    <w:rsid w:val="002C74DF"/>
    <w:rsid w:val="002D0F47"/>
    <w:rsid w:val="002D6F55"/>
    <w:rsid w:val="0030331D"/>
    <w:rsid w:val="00315638"/>
    <w:rsid w:val="00333EA1"/>
    <w:rsid w:val="0038102F"/>
    <w:rsid w:val="0040639A"/>
    <w:rsid w:val="004B3A95"/>
    <w:rsid w:val="004E2B0C"/>
    <w:rsid w:val="004F056D"/>
    <w:rsid w:val="006C02D0"/>
    <w:rsid w:val="006F2EEB"/>
    <w:rsid w:val="007A726D"/>
    <w:rsid w:val="007B2329"/>
    <w:rsid w:val="007B233E"/>
    <w:rsid w:val="007B6971"/>
    <w:rsid w:val="007D72F3"/>
    <w:rsid w:val="007E1E01"/>
    <w:rsid w:val="00842F3F"/>
    <w:rsid w:val="00853F24"/>
    <w:rsid w:val="00895C2B"/>
    <w:rsid w:val="008A16F8"/>
    <w:rsid w:val="008B0D8E"/>
    <w:rsid w:val="008B432E"/>
    <w:rsid w:val="008F46A1"/>
    <w:rsid w:val="00962513"/>
    <w:rsid w:val="009A426E"/>
    <w:rsid w:val="00A10326"/>
    <w:rsid w:val="00A3164F"/>
    <w:rsid w:val="00A67CE6"/>
    <w:rsid w:val="00AF2058"/>
    <w:rsid w:val="00B33E7A"/>
    <w:rsid w:val="00D52266"/>
    <w:rsid w:val="00D6689D"/>
    <w:rsid w:val="00D9310B"/>
    <w:rsid w:val="00D97734"/>
    <w:rsid w:val="00DA64BD"/>
    <w:rsid w:val="00DF0E33"/>
    <w:rsid w:val="00EC1C6E"/>
    <w:rsid w:val="00ED77FF"/>
    <w:rsid w:val="00EE1B50"/>
    <w:rsid w:val="00F24CCE"/>
    <w:rsid w:val="00F31B40"/>
    <w:rsid w:val="00F55A0C"/>
    <w:rsid w:val="00F712B3"/>
    <w:rsid w:val="00F96CFA"/>
    <w:rsid w:val="00FE015D"/>
    <w:rsid w:val="00FE73F8"/>
    <w:rsid w:val="00FF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BF093"/>
  <w14:defaultImageDpi w14:val="32767"/>
  <w15:chartTrackingRefBased/>
  <w15:docId w15:val="{60D77F0E-156C-F14A-B61D-49250DA4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10326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102F"/>
    <w:pPr>
      <w:widowControl w:val="0"/>
      <w:spacing w:line="360" w:lineRule="auto"/>
      <w:ind w:left="720"/>
      <w:contextualSpacing/>
      <w:jc w:val="both"/>
    </w:pPr>
    <w:rPr>
      <w:rFonts w:eastAsia="SimSun" w:cstheme="minorBidi"/>
      <w:kern w:val="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1006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Wei</dc:creator>
  <cp:keywords/>
  <dc:description/>
  <cp:lastModifiedBy>Huan Wei</cp:lastModifiedBy>
  <cp:revision>51</cp:revision>
  <dcterms:created xsi:type="dcterms:W3CDTF">2018-05-15T11:29:00Z</dcterms:created>
  <dcterms:modified xsi:type="dcterms:W3CDTF">2018-05-24T08:16:00Z</dcterms:modified>
</cp:coreProperties>
</file>