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84D" w:rsidRDefault="00F216BE">
      <w:pPr>
        <w:spacing w:before="100" w:after="192" w:line="408" w:lineRule="auto"/>
        <w:jc w:val="center"/>
        <w:outlineLvl w:val="0"/>
      </w:pPr>
      <w:r>
        <w:rPr>
          <w:b/>
          <w:bCs/>
          <w:color w:val="0F1115"/>
          <w:sz w:val="32"/>
          <w:szCs w:val="32"/>
        </w:rPr>
        <w:t>Отчёт по лабораторной работе №3</w:t>
      </w:r>
    </w:p>
    <w:p w:rsidR="00A7084D" w:rsidRDefault="00F216BE">
      <w:pPr>
        <w:spacing w:before="100" w:after="192" w:line="408" w:lineRule="auto"/>
        <w:jc w:val="center"/>
        <w:outlineLvl w:val="0"/>
      </w:pPr>
      <w:r>
        <w:rPr>
          <w:b/>
          <w:bCs/>
          <w:color w:val="0F1115"/>
          <w:sz w:val="32"/>
          <w:szCs w:val="32"/>
        </w:rPr>
        <w:t>Обучающейся 2 курса 10 группы Карпук Веры</w:t>
      </w:r>
    </w:p>
    <w:p w:rsidR="00A7084D" w:rsidRDefault="00F216BE">
      <w:pPr>
        <w:spacing w:before="100" w:after="192" w:line="408" w:lineRule="auto"/>
        <w:jc w:val="center"/>
        <w:outlineLvl w:val="0"/>
      </w:pPr>
      <w:r>
        <w:rPr>
          <w:b/>
          <w:bCs/>
          <w:color w:val="0F1115"/>
          <w:sz w:val="32"/>
          <w:szCs w:val="32"/>
        </w:rPr>
        <w:t>Приложение на Qt C++ для обработки цифровых изображений (вариант 8: высокочастотные фильтры и пороговая обработка)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t>1. Постановка задачи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Целью работы являлась разработка приложения на Qt C++ (Widgets, сборка qmake), которое реализует методы обработки цифровых изображений согласно варианту. Для варианта 8 из таблицы выбираются два блока: реализация высокочастотных фильтров (повышение резкост</w:t>
      </w:r>
      <w:r>
        <w:rPr>
          <w:color w:val="0F1115"/>
        </w:rPr>
        <w:t>и) и пороговая обработка, включающая два глобальных метода на выбор и адаптивную пороговую обработку. Адаптивный метод реализован именно в том виде, который представлен в лекции: порог вычисляется по среднему значению яркости в скользящем окне.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К сдаче пре</w:t>
      </w:r>
      <w:r>
        <w:rPr>
          <w:color w:val="0F1115"/>
        </w:rPr>
        <w:t>дъявляются исполняемый файл, исходный код и сопроводительная документация. Приложение должно иметь графический интерфейс и базу тестовых изображений (зашумлённых, размытых, малоконтрастных и других) согласно варианту. Для каждого метода необходимо подобрат</w:t>
      </w:r>
      <w:r>
        <w:rPr>
          <w:color w:val="0F1115"/>
        </w:rPr>
        <w:t>ь изображения, на которых он показывает свои достоинства, и пояснить результаты.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Главное архитектурное ограничение для группы 10А состояло в запрете высокоуровневой обработки. Изображение переводится в двумерный массив интенсивностей, а вся фильтрация выпо</w:t>
      </w:r>
      <w:r>
        <w:rPr>
          <w:color w:val="0F1115"/>
        </w:rPr>
        <w:t>лняется вложенными циклами. Запрещено использовать построчный доступ вида GetPixel и SetPixel, вместо них необходимо работать с указателями и прямой памятью. Готовые функции библиотек для фильтрации, свёртки и пороговой обработки не используются.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Дополните</w:t>
      </w:r>
      <w:r>
        <w:rPr>
          <w:color w:val="0F1115"/>
        </w:rPr>
        <w:t>льные требования для получения максимального балла включали обработку краёв без обрезки и без заливки чёрным как минимум двумя стратегиями (Clamp и Reflect), реализацию сглаживающих фильтров через разделяемые свёртки, автоматический расчёт порога по методу</w:t>
      </w:r>
      <w:r>
        <w:rPr>
          <w:color w:val="0F1115"/>
        </w:rPr>
        <w:t xml:space="preserve"> Оцу, расчёт адаптивного порога с использованием интегрального изображения, продвинутые режимы (CLAHE), многопоточную обработку больших изображений, трёхслойную архитектуру (интерфейс, обёртка над пиксельной памятью, алгоритмы), а также аналитический отчёт</w:t>
      </w:r>
      <w:r>
        <w:rPr>
          <w:color w:val="0F1115"/>
        </w:rPr>
        <w:t xml:space="preserve"> со сравнением гистограмм до и после обработки.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lastRenderedPageBreak/>
        <w:t>2. Ход работы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t>2.1. Выбор архитектуры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Проект построен по трём независимым слоям. Первый слой это Presentation Layer, отвечающий только за отображение изображений до и после обработки, гистограмм, прогресс-бара</w:t>
      </w:r>
      <w:r>
        <w:rPr>
          <w:color w:val="0F1115"/>
        </w:rPr>
        <w:t xml:space="preserve"> и слайдеров для настройки параметров. Второй слой это Memory and Pixel Access Layer, представляющий собой обёртку над сырыми байтами изображения. Он берёт на себя обращение к памяти и обработку краёв, изолируя математику алгоритмов от указателей. Третий с</w:t>
      </w:r>
      <w:r>
        <w:rPr>
          <w:color w:val="0F1115"/>
        </w:rPr>
        <w:t>лой это Processing Layer, содержащий чистые функции, которые принимают буфер пикселей и возвращают новый буфер, ничего не зная про интерфейс и про Qt.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Такое разделение позволяет менять интерфейс независимо от алгоритмов, добавлять новые методы, не затрагив</w:t>
      </w:r>
      <w:r>
        <w:rPr>
          <w:color w:val="0F1115"/>
        </w:rPr>
        <w:t>ая окно, и тестировать алгоритмы изолированно. Именно поэтому ядро проверяется автономными тестами, которые собираются без библиотеки Qt.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t>2.2. Распределение файлов по слоям архитектуры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В слой Presentation Layer входят файлы из папки src/ui. Файлы mainwindo</w:t>
      </w:r>
      <w:r>
        <w:rPr>
          <w:color w:val="0F1115"/>
        </w:rPr>
        <w:t>w.h и mainwindow.cpp содержат класс MainWindow: построение интерфейса, сбор параметров из виджетов, запуск обработки в фоновом потоке, опрос потока по таймеру, показ результата, сохранение результата и гистограмм, работу с базой тестовых изображений. Файлы</w:t>
      </w:r>
      <w:r>
        <w:rPr>
          <w:color w:val="0F1115"/>
        </w:rPr>
        <w:t xml:space="preserve"> imageview.h и imageview.cpp содержат виджет просмотра изображения с масштабированием колесом мыши, перетаскиванием и синхронизацией двух видов. Файлы histogramwidget.h и histogramwidget.cpp содержат виджет гистограммы с маркером порога и статистикой. Файл</w:t>
      </w:r>
      <w:r>
        <w:rPr>
          <w:color w:val="0F1115"/>
        </w:rPr>
        <w:t xml:space="preserve"> sliderspin.h содержит слайдер, связанный с числовым полем. Файлы imageconvert.h и imageconvert.cpp выполняют преобразование между QImage и внутренним буфером через scanLine. Файл main.cpp создаёт QApplication и главное окно.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В слой Memory and Pixel Access</w:t>
      </w:r>
      <w:r>
        <w:rPr>
          <w:color w:val="0F1115"/>
        </w:rPr>
        <w:t xml:space="preserve"> Layer входят файлы из папки src/core. Файл image.h содержит структуру Image (байты изображения с чередующимися каналами), структуру PlaneF (один канал в числах с плавающей точкой), функцию clamp8, а также функции mapIndex и buildIndexMap, реализующие стра</w:t>
      </w:r>
      <w:r>
        <w:rPr>
          <w:color w:val="0F1115"/>
        </w:rPr>
        <w:t>тегии Clamp и Reflect. Файл image.cpp содержит перенос каналов, перевод в градации серого и вычисление гистограмм. Файл parallel.h содержит функцию parallelFor, делящую диапазон строк между потоками, счётчик прогресса Progress и настройку числа потоков.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 xml:space="preserve">В </w:t>
      </w:r>
      <w:r>
        <w:rPr>
          <w:color w:val="0F1115"/>
        </w:rPr>
        <w:t xml:space="preserve">слой Processing Layer входит пара файлов algorithms.h и algorithms.cpp. В них реализованы ядра Гаусса и бокс-фильтра, свёртка 3 на 3, разделяемая </w:t>
      </w:r>
      <w:r>
        <w:rPr>
          <w:color w:val="0F1115"/>
        </w:rPr>
        <w:lastRenderedPageBreak/>
        <w:t>свёртка, лапласиан, нерезкое маскирование, high-boost, пороги Оцу, итерационный и треугольник, глобальная и ад</w:t>
      </w:r>
      <w:r>
        <w:rPr>
          <w:color w:val="0F1115"/>
        </w:rPr>
        <w:t>аптивная пороговая обработка, а также CLAHE. К базе тестовых изображений относятся файлы testimages.h и testimages.cpp, которые генерируют изображения с известными параметрами шума, размытия и освещения.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Отдельно в проекте присутствует файл сборки ImageLab</w:t>
      </w:r>
      <w:r>
        <w:rPr>
          <w:color w:val="0F1115"/>
        </w:rPr>
        <w:t>3.pro, задающий конфигурацию qmake, использование Qt Widgets, стандарт C++11 и списки исходных и заголовочных файлов, папка tests с автономными тестами ядра и папка testbase с готовой базой тестовых изображений.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t>2.3. Честный пиксельный доступ и обработка к</w:t>
      </w:r>
      <w:r>
        <w:rPr>
          <w:b/>
          <w:bCs/>
          <w:color w:val="0F1115"/>
        </w:rPr>
        <w:t>раёв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Изображение хранится как массив байтов uint8_t, в котором пиксели идут подряд строка за строкой, а каналы чередуются. Функция row возвращает указатель на начало строки, и все алгоритмы работают через указатели во вложенных циклах. Преобразование между</w:t>
      </w:r>
      <w:r>
        <w:rPr>
          <w:color w:val="0F1115"/>
        </w:rPr>
        <w:t xml:space="preserve"> QImage и внутренним буфером выполняется копированием целых строк через scanLine, методы pixel и setPixel нигде не используются. Свёртки вычисляются в числах с плавающей точкой и округляются только в конце, чтобы не накапливать ошибку.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У границы изображени</w:t>
      </w:r>
      <w:r>
        <w:rPr>
          <w:color w:val="0F1115"/>
        </w:rPr>
        <w:t>я окну фильтра не хватает соседей. Края не обрезаются и не заливаются чёрным, вместо этого изображение виртуально достраивается одним из двух способов, который выбирается в интерфейсе. Стратегия Clamp дублирует граничные пиксели, то есть для строки a b c d</w:t>
      </w:r>
      <w:r>
        <w:rPr>
          <w:color w:val="0F1115"/>
        </w:rPr>
        <w:t xml:space="preserve"> слева получается a a a, а справа d d d. Стратегия Reflect отражает изображение как в зеркале, то есть слева получается c b a, а справа d c b. Функция mapIndex преобразует виртуальную координату в реальную. Для Reflect используется период, равный удвоенной</w:t>
      </w:r>
      <w:r>
        <w:rPr>
          <w:color w:val="0F1115"/>
        </w:rPr>
        <w:t xml:space="preserve"> длине строки, поэтому метод корректно работает и при радиусе, превышающем размер изображения.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Чтобы не вызывать mapIndex в каждой точке, функция buildIndexMap один раз на проход строит таблицу соответствия для всей оси вместе с запасом по краям. Во внутре</w:t>
      </w:r>
      <w:r>
        <w:rPr>
          <w:color w:val="0F1115"/>
        </w:rPr>
        <w:t>ннем цикле остаётся прямое обращение row[table[x + i]] без проверок границ. В разделяемой свёртке середина строки обрабатывается быстрым прямым циклом, а таблица подключается только у краёв. В адаптивном пороге интегральное изображение строится по расширен</w:t>
      </w:r>
      <w:r>
        <w:rPr>
          <w:color w:val="0F1115"/>
        </w:rPr>
        <w:t>ному кадру, достроенному по тем же правилам, поэтому окно у любого пикселя всегда полное.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t>2.4. Высокочастотные фильтры (повышение резкости)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Общая идея заключается в выделении высокочастотной составляющей HP и добавлении её к исходному изображению по формул</w:t>
      </w:r>
      <w:r>
        <w:rPr>
          <w:color w:val="0F1115"/>
        </w:rPr>
        <w:t xml:space="preserve">е g = f + k·HP, где k задаёт силу эффекта. Изображение обрабатывается по каналам, результат </w:t>
      </w:r>
      <w:r>
        <w:rPr>
          <w:color w:val="0F1115"/>
        </w:rPr>
        <w:lastRenderedPageBreak/>
        <w:t>отсекается до диапазона 0–255. Реализован также режим показа только высокочастотной составляющей, смещённой на 128, который наглядно показывает, что именно добавляе</w:t>
      </w:r>
      <w:r>
        <w:rPr>
          <w:color w:val="0F1115"/>
        </w:rPr>
        <w:t>тся к изображению.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Лапласиан реализован в двух вариантах. Для четырёх соседей используется ядро с центром 4 и значениями минус 1 у четырёх соседей, для восьми соседей используется центр 8 и минус 1 у всех восьми соседей. На однородных участках результат ра</w:t>
      </w:r>
      <w:r>
        <w:rPr>
          <w:color w:val="0F1115"/>
        </w:rPr>
        <w:t>вен нулю, а на границах объектов возникает выброс в обе стороны, который воспринимается как повышение резкости. Недостаток метода состоит в том, что шум усиливается так же, как и детали.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Нерезкое маскирование вычисляет HP как разность исходного изображения</w:t>
      </w:r>
      <w:r>
        <w:rPr>
          <w:color w:val="0F1115"/>
        </w:rPr>
        <w:t xml:space="preserve"> и его размытой копии. Размытие выполняется фильтром Гаусса или бокс-фильтром, параметры которых задаются слайдерами. Дополнительно введён порог по модулю HP: если значение меньше порога, оно считается шумом и обнуляется. Метод high-boost вычисляет g = A·f</w:t>
      </w:r>
      <w:r>
        <w:rPr>
          <w:color w:val="0F1115"/>
        </w:rPr>
        <w:t xml:space="preserve"> − LP(f), что эквивалентно (A − 1)·f + HP. При A, равном единице, остаётся только высокочастотная составляющая, при A, равном двум, результат совпадает с нерезким маскированием при k, равном единице.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Сглаживающая часть этих фильтров реализована через разделяемую свёртку. Ядро Гаусса раскладывается в произведение двух одномерных ядер, так как exp(−(x² + y²) / 2σ²) равно exp(−x² / 2σ²) умножить на exp(−y² / 2σ²). Поэтому двумерная свёртка заменяется двум</w:t>
      </w:r>
      <w:r>
        <w:rPr>
          <w:color w:val="0F1115"/>
        </w:rPr>
        <w:t>я последовательными проходами: сначала по строкам, затем по столбцам. Второй проход выполняется построчно, складывая строки промежуточного буфера с весами ядра, что удобно для кеша процессора. Число операций на пиксель снижается с K² до 2K, то есть выигрыш</w:t>
      </w:r>
      <w:r>
        <w:rPr>
          <w:color w:val="0F1115"/>
        </w:rPr>
        <w:t xml:space="preserve"> составляет примерно K/2 раз, а сложность падает с O(K²·N²) до O(K·N²).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t>2.5. Глобальная пороговая обработка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При глобальной пороговой обработке пиксель становится белым, если его яркость превышает порог T, и чёрным в противном случае. Все методы вычисляют п</w:t>
      </w:r>
      <w:r>
        <w:rPr>
          <w:color w:val="0F1115"/>
        </w:rPr>
        <w:t>орог только по гистограмме яркости, цветное изображение предварительно переводится в серое по формуле Y = 0,299R + 0,587G + 0,114B.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 xml:space="preserve">Метод Оцу перебирает все пороги от 0 до 255 и выбирает тот, при котором межклассовая дисперсия максимальна. Она вычисляется </w:t>
      </w:r>
      <w:r>
        <w:rPr>
          <w:color w:val="0F1115"/>
        </w:rPr>
        <w:t>как w0·w1·(μ0 − μ1)², где w это доли пикселей двух классов, а μ их средние яркости. Накопленные суммы обновляются за один шаг, поэтому перебор стоит 256 простых шагов. Если максимум достигается на нескольких порогах подряд, берётся середина плато. Порог вы</w:t>
      </w:r>
      <w:r>
        <w:rPr>
          <w:color w:val="0F1115"/>
        </w:rPr>
        <w:t>числяется автоматически, а не подбирается на глаз.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lastRenderedPageBreak/>
        <w:t>Итерационный метод стартует со средней яркости изображения и повторяет шаг T = (m1 + m2) / 2, где m1 и m2 средние яркости пикселей не больше T и больше T, пока порог не перестанет меняться более чем на 0,5</w:t>
      </w:r>
      <w:r>
        <w:rPr>
          <w:color w:val="0F1115"/>
        </w:rPr>
        <w:t>. Условие экстремума межклассовой дисперсии даёт то же равенство T = (μ0 + μ1) / 2, поэтому на большинстве изображений итерационный метод и метод Оцу дают практически одинаковый результат. Для получения содержательного сравнения дополнительно реализован ме</w:t>
      </w:r>
      <w:r>
        <w:rPr>
          <w:color w:val="0F1115"/>
        </w:rPr>
        <w:t>тод треугольника, а также ручной порог. В методе треугольника гистограмма слегка сглаживается, от её пика до конца длинного хвоста проводится прямая, а порогом становится точка гистограммы, наиболее удалённая от этой прямой. Метод подходит для малых объект</w:t>
      </w:r>
      <w:r>
        <w:rPr>
          <w:color w:val="0F1115"/>
        </w:rPr>
        <w:t>ов, когда гистограмма почти унимодальна.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t>2.6. Адаптивная пороговая обработка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Адаптивная обработка реализована по алгоритму из лекции. Для каждого пикселя порог вычисляется по формуле T(x, y) = mean(окно) − C, где mean это среднее значение яркости в квадрат</w:t>
      </w:r>
      <w:r>
        <w:rPr>
          <w:color w:val="0F1115"/>
        </w:rPr>
        <w:t>ном окне с нечётной стороной, а C константа, вычитаемая для подавления шума. Пиксель становится белым при I больше T. Размер окна и константа C задаются слайдерами, предусмотрена инверсия результата для тёмных объектов на светлом фоне.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Для ускорения исполь</w:t>
      </w:r>
      <w:r>
        <w:rPr>
          <w:color w:val="0F1115"/>
        </w:rPr>
        <w:t>зуется интегральное изображение (Summed-Area Table). Один раз строится таблица S, в которой каждая ячейка содержит сумму яркостей всех пикселей выше и левее неё. Сумма внутри любого прямоугольника вычисляется по четырём значениям таблицы: из большого квадр</w:t>
      </w:r>
      <w:r>
        <w:rPr>
          <w:color w:val="0F1115"/>
        </w:rPr>
        <w:t>ата вычитаются верхняя и левая полосы и прибавляется дважды вычтенный угол. Поэтому стоимость вычисления среднего не зависит от размера окна и составляет O(1) на пиксель вместо O(w²). Таблица хранит суммы в 64-битных целых числах, чтобы не было переполнени</w:t>
      </w:r>
      <w:r>
        <w:rPr>
          <w:color w:val="0F1115"/>
        </w:rPr>
        <w:t>я на больших изображениях. Таблица строится заново при каждом запуске обработки, так как зависит от размера окна и стратегии краёв, построение занимает один линейный проход.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Для сравнения в интерфейсе предусмотрен режим без интегрального изображения, в кот</w:t>
      </w:r>
      <w:r>
        <w:rPr>
          <w:color w:val="0F1115"/>
        </w:rPr>
        <w:t xml:space="preserve">ором сумма по окну вычисляется полным перебором. Результаты двух режимов совпадают пиксель в пиксель. Дополнительно реализован метод Савола с порогом T = m·(1 + k·(s / R − 1)), где s это стандартное отклонение в окне. Для него строится вторая интегральная </w:t>
      </w:r>
      <w:r>
        <w:rPr>
          <w:color w:val="0F1115"/>
        </w:rPr>
        <w:t>таблица из квадратов яркостей.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t>2.7. CLAHE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 xml:space="preserve">В качестве продвинутого режима реализовано адаптивное выравнивание гистограммы с ограничением контраста. Изображение делится на плитки, по умолчанию восемь на восемь. Для каждой плитки строится гистограмма, </w:t>
      </w:r>
      <w:r>
        <w:rPr>
          <w:color w:val="0F1115"/>
        </w:rPr>
        <w:lastRenderedPageBreak/>
        <w:t>значени</w:t>
      </w:r>
      <w:r>
        <w:rPr>
          <w:color w:val="0F1115"/>
        </w:rPr>
        <w:t>я выше предела, заданного в долях средней высоты столбца, отсекаются, а избыток равномерно распределяется по всем столбцам. По полученной гистограмме строится функция распределения и таблица преобразования яркости. Яркость пикселя вычисляется билинейной ин</w:t>
      </w:r>
      <w:r>
        <w:rPr>
          <w:color w:val="0F1115"/>
        </w:rPr>
        <w:t>терполяцией таблиц четырёх ближайших плиток, что устраняет швы на границах. Для цветных изображений преобразуется яркость, а каналы сдвигаются на её изменение, поэтому цветность сохраняется.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t>2.8. Многопоточность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Вычисления выполняются в двух уровнях паралл</w:t>
      </w:r>
      <w:r>
        <w:rPr>
          <w:color w:val="0F1115"/>
        </w:rPr>
        <w:t xml:space="preserve">елизма. Первый уровень обеспечивает отзывчивость интерфейса. При запуске обработки параметры из виджетов копируются в структуры, и создаётся отдельный поток std::thread, который выполняет выбранный алгоритм. Главный поток только отрисовывает окно и каждые </w:t>
      </w:r>
      <w:r>
        <w:rPr>
          <w:color w:val="0F1115"/>
        </w:rPr>
        <w:t>40 миллисекунд опрашивает флаг завершения и обновляет прогресс-бар. Виджеты из рабочего потока не используются. При движении слайдера пересчёт запускается с задержкой 150 миллисекунд, а если расчёт уже идёт, запоминается необходимость повторного запуска. Е</w:t>
      </w:r>
      <w:r>
        <w:rPr>
          <w:color w:val="0F1115"/>
        </w:rPr>
        <w:t>сли за время расчёта изображение было заменено, устаревший результат отбрасывается.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 xml:space="preserve">Второй уровень ускоряет сами алгоритмы. Функция parallelFor делит диапазон строк изображения на равные части и запускает для каждой части свой поток, после чего ожидает их </w:t>
      </w:r>
      <w:r>
        <w:rPr>
          <w:color w:val="0F1115"/>
        </w:rPr>
        <w:t xml:space="preserve">завершения. Строки независимы, каждый поток читает общие исходные данные и пишет только в свои строки результата, поэтому мьютексы не требуются. Параллельно выполняются перенос каналов, перевод в серое, свёртки, объединение результата в фильтрах резкости, </w:t>
      </w:r>
      <w:r>
        <w:rPr>
          <w:color w:val="0F1115"/>
        </w:rPr>
        <w:t>применение порогов и обе стадии CLAHE. Две стадии разделяемой свёртки выполняются последовательно с ожиданием между ними, так как второй проход использует строки, вычисленные другими потоками. Построение интегральной таблицы выполняется последовательно, та</w:t>
      </w:r>
      <w:r>
        <w:rPr>
          <w:color w:val="0F1115"/>
        </w:rPr>
        <w:t>к как каждая её ячейка зависит от предыдущих. Счётчик прогресса реализован через атомарные переменные. Число потоков задаётся в интерфейсе: значение «авто» берёт количество аппаратных потоков, значение 1 включает однопоточный режим.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t>2.9. Интерфейс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Левая панель содержит выбор операции, страницу параметров выбранной операции со слайдерами, выбор стратегии краёв, число потоков, флажок пересчёта при изменении параметров и кнопки применения и переноса результата в исходное изображение. В центре расположе</w:t>
      </w:r>
      <w:r>
        <w:rPr>
          <w:color w:val="0F1115"/>
        </w:rPr>
        <w:t xml:space="preserve">ны два вида изображения, исходное и результат, которые масштабируются колесом мыши, сдвигаются перетаскиванием и синхронизированы между собой, </w:t>
      </w:r>
      <w:r>
        <w:rPr>
          <w:color w:val="0F1115"/>
        </w:rPr>
        <w:lastRenderedPageBreak/>
        <w:t>двойной щелчок вписывает изображение в окно. Под ними находятся две гистограммы, до и после обработки.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Гистограмм</w:t>
      </w:r>
      <w:r>
        <w:rPr>
          <w:color w:val="0F1115"/>
        </w:rPr>
        <w:t>а показывает распределение яркости серыми столбцами, а для цветных изображений дополнительно линии каналов R, G и B. Над ней выводятся среднее значение, стандартное отклонение, минимум и максимум. На гистограмме исходного изображения красной линией отмечае</w:t>
      </w:r>
      <w:r>
        <w:rPr>
          <w:color w:val="0F1115"/>
        </w:rPr>
        <w:t xml:space="preserve">тся найденный глобальный порог. Обе гистограммы сохраняются одним изображением через меню. В статус-баре отображаются прогресс-бар, время обработки и число потоков. Справа расположена панель с базой тестовых изображений, из которой изображение загружается </w:t>
      </w:r>
      <w:r>
        <w:rPr>
          <w:color w:val="0F1115"/>
        </w:rPr>
        <w:t>одним щелчком, а описание, для чего оно предназначено, отображается во всплывающей подсказке.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t>2.10. База тестовых изображений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Изображения генерируются программно с фиксированным начальным значением генератора случайных чисел, поэтому результат воспроизводи</w:t>
      </w:r>
      <w:r>
        <w:rPr>
          <w:color w:val="0F1115"/>
        </w:rPr>
        <w:t>м. Для изображений с объектами одновременно создаётся эталонная маска, по которой можно точно посчитать долю правильно классифицированных пикселей. В базу входят десять изображений размером 800 на 600: размытые фигуры и текст, размытые фигуры с шумом, мира</w:t>
      </w:r>
      <w:r>
        <w:rPr>
          <w:color w:val="0F1115"/>
        </w:rPr>
        <w:t xml:space="preserve"> Сименса, цветное размытое, бимодальное чистое, малый объект на фоне с сильным шумом, документ с градиентом освещённости, документ с тенью и шумом, малоконтрастное изображение и бимодальное изображение с сильным шумом. Вся база сохраняется в папку из меню </w:t>
      </w:r>
      <w:r>
        <w:rPr>
          <w:color w:val="0F1115"/>
        </w:rPr>
        <w:t>приложения, готовая копия лежит в папке testbase.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t>3. Результаты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Корректность проверялась автономными тестами ядра. Проверено, что стратегии Clamp и Reflect возвращают правильные индексы, включая случай большого радиуса. Разделяемая свёртка совпадает с полн</w:t>
      </w:r>
      <w:r>
        <w:rPr>
          <w:color w:val="0F1115"/>
        </w:rPr>
        <w:t>ой двумерной свёрткой с точностью порядка одной десятитысячной для обеих стратегий краёв. Изображение, залитое одним цветом, после размытия остаётся одноцветным вплоть до границ, то есть чёрной рамки нет. Лапласиан не меняет плоское изображение и усиливает</w:t>
      </w:r>
      <w:r>
        <w:rPr>
          <w:color w:val="0F1115"/>
        </w:rPr>
        <w:t xml:space="preserve"> перепад на ступеньке. Интегральное изображение даёт результат, идентичный полному перебору окна, как для метода среднего, так и для метода Савола, число отличающихся пикселей равно нулю.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Для сравнения глобальных методов использованы изображения с эталонны</w:t>
      </w:r>
      <w:r>
        <w:rPr>
          <w:color w:val="0F1115"/>
        </w:rPr>
        <w:t>ми масками. В таблице указана доля правильно классифицированных пикселей.</w:t>
      </w:r>
    </w:p>
    <w:tbl>
      <w:tblPr>
        <w:tblW w:w="89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1500"/>
        <w:gridCol w:w="2400"/>
        <w:gridCol w:w="2000"/>
      </w:tblGrid>
      <w:tr w:rsidR="00A708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r>
              <w:rPr>
                <w:b/>
                <w:bCs/>
                <w:color w:val="0F1115"/>
                <w:sz w:val="22"/>
                <w:szCs w:val="22"/>
              </w:rPr>
              <w:lastRenderedPageBreak/>
              <w:t>Изображение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b/>
                <w:bCs/>
                <w:color w:val="0F1115"/>
                <w:sz w:val="22"/>
                <w:szCs w:val="22"/>
              </w:rPr>
              <w:t>Оцу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b/>
                <w:bCs/>
                <w:color w:val="0F1115"/>
                <w:sz w:val="22"/>
                <w:szCs w:val="22"/>
              </w:rPr>
              <w:t>Итерационный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b/>
                <w:bCs/>
                <w:color w:val="0F1115"/>
                <w:sz w:val="22"/>
                <w:szCs w:val="22"/>
              </w:rPr>
              <w:t>Треугольник</w:t>
            </w:r>
          </w:p>
        </w:tc>
      </w:tr>
      <w:tr w:rsidR="00A7084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r>
              <w:rPr>
                <w:color w:val="0F1115"/>
                <w:sz w:val="22"/>
                <w:szCs w:val="22"/>
              </w:rPr>
              <w:t>Бимодальное, чистое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0,999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0,999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0,994</w:t>
            </w:r>
          </w:p>
        </w:tc>
      </w:tr>
      <w:tr w:rsidR="00A7084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r>
              <w:rPr>
                <w:color w:val="0F1115"/>
                <w:sz w:val="22"/>
                <w:szCs w:val="22"/>
              </w:rPr>
              <w:t>Малый объект (около 1%) с шумом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0,533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0,533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0,981</w:t>
            </w:r>
          </w:p>
        </w:tc>
      </w:tr>
      <w:tr w:rsidR="00A7084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r>
              <w:rPr>
                <w:color w:val="0F1115"/>
                <w:sz w:val="22"/>
                <w:szCs w:val="22"/>
              </w:rPr>
              <w:t>Бимодальное, сильный шум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0,931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0,931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0,944</w:t>
            </w:r>
          </w:p>
        </w:tc>
      </w:tr>
    </w:tbl>
    <w:p w:rsidR="00A7084D" w:rsidRDefault="00A7084D">
      <w:pPr>
        <w:spacing w:after="120"/>
      </w:pPr>
    </w:p>
    <w:p w:rsidR="00A7084D" w:rsidRDefault="00F216BE">
      <w:pPr>
        <w:spacing w:before="192" w:after="192"/>
        <w:jc w:val="both"/>
      </w:pPr>
      <w:r>
        <w:rPr>
          <w:color w:val="0F1115"/>
        </w:rPr>
        <w:t>На чистом бимодальном изображении все методы работают одинаково хорошо. Метод Оцу и итерационный метод дают практически одинаковые пороги (124 и 125), что подтверждает теоретическую эквивалентность. На изображении с малым объектом, который занимает около о</w:t>
      </w:r>
      <w:r>
        <w:rPr>
          <w:color w:val="0F1115"/>
        </w:rPr>
        <w:t>дного процента кадра, оба метода ошибаются: порог попадает внутрь горба фона (T = 91 при средней яркости фона около 90) и половина фона становится белой. Метод треугольника опирается на форму хвоста гистограммы и находит порог T = 140, достигая точности 98</w:t>
      </w:r>
      <w:r>
        <w:rPr>
          <w:color w:val="0F1115"/>
        </w:rPr>
        <w:t>%. Это изображение является примером, на котором один метод даёт существенно лучший результат, чем другой.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Для адаптивной обработки использованы документы с неравномерным освещением. Эталонная маска содержит текст, адаптивная обработка выполнена с окном 25</w:t>
      </w:r>
      <w:r>
        <w:rPr>
          <w:color w:val="0F1115"/>
        </w:rPr>
        <w:t xml:space="preserve"> и константой 10.</w:t>
      </w:r>
    </w:p>
    <w:tbl>
      <w:tblPr>
        <w:tblW w:w="93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00"/>
        <w:gridCol w:w="1100"/>
        <w:gridCol w:w="2100"/>
        <w:gridCol w:w="1900"/>
        <w:gridCol w:w="1500"/>
      </w:tblGrid>
      <w:tr w:rsidR="00A708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r>
              <w:rPr>
                <w:b/>
                <w:bCs/>
                <w:color w:val="0F1115"/>
                <w:sz w:val="22"/>
                <w:szCs w:val="22"/>
              </w:rPr>
              <w:t>Изображение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b/>
                <w:bCs/>
                <w:color w:val="0F1115"/>
                <w:sz w:val="22"/>
                <w:szCs w:val="22"/>
              </w:rPr>
              <w:t>Оцу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b/>
                <w:bCs/>
                <w:color w:val="0F1115"/>
                <w:sz w:val="22"/>
                <w:szCs w:val="22"/>
              </w:rPr>
              <w:t>Итерационный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b/>
                <w:bCs/>
                <w:color w:val="0F1115"/>
                <w:sz w:val="22"/>
                <w:szCs w:val="22"/>
              </w:rPr>
              <w:t>Треугольник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b/>
                <w:bCs/>
                <w:color w:val="0F1115"/>
                <w:sz w:val="22"/>
                <w:szCs w:val="22"/>
              </w:rPr>
              <w:t>Адаптивная</w:t>
            </w:r>
          </w:p>
        </w:tc>
      </w:tr>
      <w:tr w:rsidR="00A7084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r>
              <w:rPr>
                <w:color w:val="0F1115"/>
                <w:sz w:val="22"/>
                <w:szCs w:val="22"/>
              </w:rPr>
              <w:t>Документ, градиент освещённости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0,609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0,609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0,844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0,963</w:t>
            </w:r>
          </w:p>
        </w:tc>
      </w:tr>
      <w:tr w:rsidR="00A7084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r>
              <w:rPr>
                <w:color w:val="0F1115"/>
                <w:sz w:val="22"/>
                <w:szCs w:val="22"/>
              </w:rPr>
              <w:t>Документ, тень и шум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0,519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0,516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0,563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7084D" w:rsidRDefault="00F216BE">
            <w:pPr>
              <w:jc w:val="center"/>
            </w:pPr>
            <w:r>
              <w:rPr>
                <w:color w:val="0F1115"/>
                <w:sz w:val="22"/>
                <w:szCs w:val="22"/>
              </w:rPr>
              <w:t>0,933</w:t>
            </w:r>
          </w:p>
        </w:tc>
      </w:tr>
    </w:tbl>
    <w:p w:rsidR="00A7084D" w:rsidRDefault="00A7084D">
      <w:pPr>
        <w:spacing w:after="120"/>
      </w:pPr>
    </w:p>
    <w:p w:rsidR="00A7084D" w:rsidRDefault="00F216BE">
      <w:pPr>
        <w:spacing w:before="192" w:after="192"/>
        <w:jc w:val="both"/>
      </w:pPr>
      <w:r>
        <w:rPr>
          <w:color w:val="0F1115"/>
        </w:rPr>
        <w:t>При градиенте освещённости и при диагональной тени любой единственный порог заливает чёрным целую область листа, так как фон в тёмной части темнее текста в светлой части. Адаптивная обработка подстраивается под локальное освещение и даёт читаемый текст, то</w:t>
      </w:r>
      <w:r>
        <w:rPr>
          <w:color w:val="0F1115"/>
        </w:rPr>
        <w:t xml:space="preserve"> есть только она даёт удовлетворительный результат. На изображении с тенью и шумом при малом значении C на фоне остаются отдельные белые точки, для их подавления следует увеличить C или размер окна.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Повышение резкости проверено на размытых изображениях. На мире Сименса после нерезкого маскирования становятся различимы штрихи ближе к центру, а гистограмма расширяется, растёт стандартное отклонение. На изображении с шумом лапласиан по восьми соседям зам</w:t>
      </w:r>
      <w:r>
        <w:rPr>
          <w:color w:val="0F1115"/>
        </w:rPr>
        <w:t>етно усиливает шум, а нерезкое маскирование с порогом 5–8 усиливает контуры, не усиливая шум. На цветном изображении фильтры применяются к каждому каналу независимо. При слишком большой силе эффекта на гистограмме появляются столбцы по краям диапазона, что</w:t>
      </w:r>
      <w:r>
        <w:rPr>
          <w:color w:val="0F1115"/>
        </w:rPr>
        <w:t xml:space="preserve"> говорит о перешарпе.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 xml:space="preserve">Оптимизации измерялись на изображениях 1600 на 1200 на тестовой машине с одним ядром процессора. Адаптивный порог с окном 51 при использовании </w:t>
      </w:r>
      <w:r>
        <w:rPr>
          <w:color w:val="0F1115"/>
        </w:rPr>
        <w:lastRenderedPageBreak/>
        <w:t xml:space="preserve">интегрального изображения выполняется примерно за 12 миллисекунд, тогда как полный перебор </w:t>
      </w:r>
      <w:r>
        <w:rPr>
          <w:color w:val="0F1115"/>
        </w:rPr>
        <w:t>окна по оценке занимает около 3,2 секунды, то есть выигрыш составляет порядка 260 раз. Гауссово размытие с σ, равным 3 (ядро размером 19), выполняется разделяемой свёрткой примерно за 24 миллисекунды, а полной двумерной свёрткой за 450 миллисекунд, то есть</w:t>
      </w:r>
      <w:r>
        <w:rPr>
          <w:color w:val="0F1115"/>
        </w:rPr>
        <w:t xml:space="preserve"> примерно в 18 раз быстрее при теоретической оценке K/2, равной примерно 9,5, поскольку добавляется выигрыш от более удобного доступа к памяти. Эффект многопоточности зависит от числа ядер и измеряется непосредственно в приложении переключением числа поток</w:t>
      </w:r>
      <w:r>
        <w:rPr>
          <w:color w:val="0F1115"/>
        </w:rPr>
        <w:t>ов между значением 1 и «авто», время обработки выводится в статус-баре.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Интерфейс остаётся отзывчивым при обработке больших изображений, так как вычисления выполняются в отдельном потоке, а прогресс-бар обновляется по таймеру. Все обработки выполняются без</w:t>
      </w:r>
      <w:r>
        <w:rPr>
          <w:color w:val="0F1115"/>
        </w:rPr>
        <w:t xml:space="preserve"> обращений к pixel и setPixel и без готовых функций обработки изображений.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t>4. Приложение: структура проекта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Проект включает файл сборки ImageLab3.pro, файл main.cpp, семь файлов в папке src/core, девять файлов в папке src/ui, два файла тестов в папке tests</w:t>
      </w:r>
      <w:r>
        <w:rPr>
          <w:color w:val="0F1115"/>
        </w:rPr>
        <w:t>, а также папку testbase с базой тестовых изображений и эталонными масками.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К слою Presentation Layer относятся файлы mainwindow.h, mainwindow.cpp, imageview.h, imageview.cpp, histogramwidget.h, histogramwidget.cpp, imageconvert.h, imageconvert.cpp, slider</w:t>
      </w:r>
      <w:r>
        <w:rPr>
          <w:color w:val="0F1115"/>
        </w:rPr>
        <w:t>spin.h, а также main.cpp.</w:t>
      </w:r>
    </w:p>
    <w:p w:rsidR="00A7084D" w:rsidRPr="00F216BE" w:rsidRDefault="00F216BE">
      <w:pPr>
        <w:spacing w:before="192" w:after="192"/>
        <w:jc w:val="both"/>
        <w:rPr>
          <w:lang w:val="en-US"/>
        </w:rPr>
      </w:pPr>
      <w:r>
        <w:rPr>
          <w:color w:val="0F1115"/>
        </w:rPr>
        <w:t>К</w:t>
      </w:r>
      <w:r w:rsidRPr="00F216BE">
        <w:rPr>
          <w:color w:val="0F1115"/>
          <w:lang w:val="en-US"/>
        </w:rPr>
        <w:t xml:space="preserve"> </w:t>
      </w:r>
      <w:r>
        <w:rPr>
          <w:color w:val="0F1115"/>
        </w:rPr>
        <w:t>слою</w:t>
      </w:r>
      <w:r w:rsidRPr="00F216BE">
        <w:rPr>
          <w:color w:val="0F1115"/>
          <w:lang w:val="en-US"/>
        </w:rPr>
        <w:t xml:space="preserve"> Memory and Pixel Access Layer </w:t>
      </w:r>
      <w:r>
        <w:rPr>
          <w:color w:val="0F1115"/>
        </w:rPr>
        <w:t>относятся</w:t>
      </w:r>
      <w:r w:rsidRPr="00F216BE">
        <w:rPr>
          <w:color w:val="0F1115"/>
          <w:lang w:val="en-US"/>
        </w:rPr>
        <w:t xml:space="preserve"> </w:t>
      </w:r>
      <w:r>
        <w:rPr>
          <w:color w:val="0F1115"/>
        </w:rPr>
        <w:t>файлы</w:t>
      </w:r>
      <w:r w:rsidRPr="00F216BE">
        <w:rPr>
          <w:color w:val="0F1115"/>
          <w:lang w:val="en-US"/>
        </w:rPr>
        <w:t xml:space="preserve"> image.h, image.cpp </w:t>
      </w:r>
      <w:r>
        <w:rPr>
          <w:color w:val="0F1115"/>
        </w:rPr>
        <w:t>и</w:t>
      </w:r>
      <w:r w:rsidRPr="00F216BE">
        <w:rPr>
          <w:color w:val="0F1115"/>
          <w:lang w:val="en-US"/>
        </w:rPr>
        <w:t xml:space="preserve"> parallel.h.</w:t>
      </w:r>
    </w:p>
    <w:p w:rsidR="00A7084D" w:rsidRPr="00F216BE" w:rsidRDefault="00F216BE">
      <w:pPr>
        <w:spacing w:before="192" w:after="192"/>
        <w:jc w:val="both"/>
        <w:rPr>
          <w:lang w:val="en-US"/>
        </w:rPr>
      </w:pPr>
      <w:r>
        <w:rPr>
          <w:color w:val="0F1115"/>
        </w:rPr>
        <w:t>К</w:t>
      </w:r>
      <w:r w:rsidRPr="00F216BE">
        <w:rPr>
          <w:color w:val="0F1115"/>
          <w:lang w:val="en-US"/>
        </w:rPr>
        <w:t xml:space="preserve"> </w:t>
      </w:r>
      <w:r>
        <w:rPr>
          <w:color w:val="0F1115"/>
        </w:rPr>
        <w:t>слою</w:t>
      </w:r>
      <w:r w:rsidRPr="00F216BE">
        <w:rPr>
          <w:color w:val="0F1115"/>
          <w:lang w:val="en-US"/>
        </w:rPr>
        <w:t xml:space="preserve"> Processing Layer </w:t>
      </w:r>
      <w:r>
        <w:rPr>
          <w:color w:val="0F1115"/>
        </w:rPr>
        <w:t>относятся</w:t>
      </w:r>
      <w:r w:rsidRPr="00F216BE">
        <w:rPr>
          <w:color w:val="0F1115"/>
          <w:lang w:val="en-US"/>
        </w:rPr>
        <w:t xml:space="preserve"> </w:t>
      </w:r>
      <w:r>
        <w:rPr>
          <w:color w:val="0F1115"/>
        </w:rPr>
        <w:t>файлы</w:t>
      </w:r>
      <w:r w:rsidRPr="00F216BE">
        <w:rPr>
          <w:color w:val="0F1115"/>
          <w:lang w:val="en-US"/>
        </w:rPr>
        <w:t xml:space="preserve"> algorithms.h </w:t>
      </w:r>
      <w:r>
        <w:rPr>
          <w:color w:val="0F1115"/>
        </w:rPr>
        <w:t>и</w:t>
      </w:r>
      <w:r w:rsidRPr="00F216BE">
        <w:rPr>
          <w:color w:val="0F1115"/>
          <w:lang w:val="en-US"/>
        </w:rPr>
        <w:t xml:space="preserve"> algorithms.cpp. </w:t>
      </w:r>
      <w:r>
        <w:rPr>
          <w:color w:val="0F1115"/>
        </w:rPr>
        <w:t>К</w:t>
      </w:r>
      <w:r w:rsidRPr="00F216BE">
        <w:rPr>
          <w:color w:val="0F1115"/>
          <w:lang w:val="en-US"/>
        </w:rPr>
        <w:t xml:space="preserve"> </w:t>
      </w:r>
      <w:r>
        <w:rPr>
          <w:color w:val="0F1115"/>
        </w:rPr>
        <w:t>базе</w:t>
      </w:r>
      <w:r w:rsidRPr="00F216BE">
        <w:rPr>
          <w:color w:val="0F1115"/>
          <w:lang w:val="en-US"/>
        </w:rPr>
        <w:t xml:space="preserve"> </w:t>
      </w:r>
      <w:r>
        <w:rPr>
          <w:color w:val="0F1115"/>
        </w:rPr>
        <w:t>тестовых</w:t>
      </w:r>
      <w:r w:rsidRPr="00F216BE">
        <w:rPr>
          <w:color w:val="0F1115"/>
          <w:lang w:val="en-US"/>
        </w:rPr>
        <w:t xml:space="preserve"> </w:t>
      </w:r>
      <w:r>
        <w:rPr>
          <w:color w:val="0F1115"/>
        </w:rPr>
        <w:t>изображений</w:t>
      </w:r>
      <w:r w:rsidRPr="00F216BE">
        <w:rPr>
          <w:color w:val="0F1115"/>
          <w:lang w:val="en-US"/>
        </w:rPr>
        <w:t xml:space="preserve"> </w:t>
      </w:r>
      <w:r>
        <w:rPr>
          <w:color w:val="0F1115"/>
        </w:rPr>
        <w:t>относятся</w:t>
      </w:r>
      <w:r w:rsidRPr="00F216BE">
        <w:rPr>
          <w:color w:val="0F1115"/>
          <w:lang w:val="en-US"/>
        </w:rPr>
        <w:t xml:space="preserve"> </w:t>
      </w:r>
      <w:r>
        <w:rPr>
          <w:color w:val="0F1115"/>
        </w:rPr>
        <w:t>файлы</w:t>
      </w:r>
      <w:r w:rsidRPr="00F216BE">
        <w:rPr>
          <w:color w:val="0F1115"/>
          <w:lang w:val="en-US"/>
        </w:rPr>
        <w:t xml:space="preserve"> testimages.h </w:t>
      </w:r>
      <w:r>
        <w:rPr>
          <w:color w:val="0F1115"/>
        </w:rPr>
        <w:t>и</w:t>
      </w:r>
      <w:r w:rsidRPr="00F216BE">
        <w:rPr>
          <w:color w:val="0F1115"/>
          <w:lang w:val="en-US"/>
        </w:rPr>
        <w:t xml:space="preserve"> testimages.cpp</w:t>
      </w:r>
      <w:r w:rsidRPr="00F216BE">
        <w:rPr>
          <w:color w:val="0F1115"/>
          <w:lang w:val="en-US"/>
        </w:rPr>
        <w:t>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В папке tests находятся файл core_tests.cpp с автономными тестами ядра, проверяющими края, разделяемую свёртку, интегральное изображение, пороги, точность методов по эталонным маскам и скорость, а также файл make_testbase.cpp для выгрузки тестовых изобра</w:t>
      </w:r>
      <w:r>
        <w:rPr>
          <w:color w:val="0F1115"/>
        </w:rPr>
        <w:t>жений. Файл сборки ImageLab3.pro связывает все перечисленные файлы в единый проект.</w:t>
      </w:r>
    </w:p>
    <w:p w:rsidR="00A7084D" w:rsidRDefault="00F216BE">
      <w:pPr>
        <w:keepNext/>
        <w:spacing w:before="384" w:after="192" w:line="360" w:lineRule="auto"/>
        <w:jc w:val="both"/>
        <w:outlineLvl w:val="2"/>
      </w:pPr>
      <w:r>
        <w:rPr>
          <w:b/>
          <w:bCs/>
          <w:color w:val="0F1115"/>
        </w:rPr>
        <w:t>5. Выводы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Реализованы высокочастотные фильтры (лапласиан по четырём и восьми соседям, нерезкое маскирование, high-boost), глобальная пороговая обработка методами Оцу и итер</w:t>
      </w:r>
      <w:r>
        <w:rPr>
          <w:color w:val="0F1115"/>
        </w:rPr>
        <w:t xml:space="preserve">ационным с дополнительными методом треугольника и ручным порогом, а также адаптивная пороговая обработка по среднему в скользящем окне с дополнительным методом Савола. Все алгоритмы написаны вручную с прямым доступом к памяти, </w:t>
      </w:r>
      <w:r>
        <w:rPr>
          <w:color w:val="0F1115"/>
        </w:rPr>
        <w:lastRenderedPageBreak/>
        <w:t>высокоуровневые функции обраб</w:t>
      </w:r>
      <w:r>
        <w:rPr>
          <w:color w:val="0F1115"/>
        </w:rPr>
        <w:t>отки изображений и построчный доступ к пикселям не используются.</w:t>
      </w:r>
    </w:p>
    <w:p w:rsidR="00A7084D" w:rsidRDefault="00F216BE">
      <w:pPr>
        <w:spacing w:before="192" w:after="192"/>
        <w:jc w:val="both"/>
      </w:pPr>
      <w:r>
        <w:rPr>
          <w:color w:val="0F1115"/>
        </w:rPr>
        <w:t>Края обрабатываются двумя стратегиями, Clamp и Reflect, без обрезки и без чёрной рамки. Сглаживание реализовано через разделяемые свёртки, что снижает число операций на пиксель примерно в K/2</w:t>
      </w:r>
      <w:r>
        <w:rPr>
          <w:color w:val="0F1115"/>
        </w:rPr>
        <w:t xml:space="preserve"> раз. Порог Оцу вычисляется автоматически по межклассовой дисперсии. Адаптивный порог использует интегральное изображение и вычисляется за O(1) на пиксель, что подтверждено тестом на идентичность результата полному перебору и выигрышем по времени более чем</w:t>
      </w:r>
      <w:r>
        <w:rPr>
          <w:color w:val="0F1115"/>
        </w:rPr>
        <w:t xml:space="preserve"> в двести раз. Реализован продвинутый режим CLAHE. Обработка выполняется в фоновом потоке с параллелизацией по строкам, интерфейс остаётся отзывчивым и отображает прогресс.</w:t>
      </w:r>
    </w:p>
    <w:p w:rsidR="00F216BE" w:rsidRDefault="00F216BE" w:rsidP="00F216BE">
      <w:pPr>
        <w:spacing w:before="192" w:after="192"/>
        <w:jc w:val="both"/>
      </w:pPr>
      <w:r>
        <w:rPr>
          <w:color w:val="0F1115"/>
        </w:rPr>
        <w:t xml:space="preserve">Подобраны изображения, на которых метод треугольника существенно превосходит метод </w:t>
      </w:r>
      <w:r>
        <w:rPr>
          <w:color w:val="0F1115"/>
        </w:rPr>
        <w:t xml:space="preserve">Оцу, а только адаптивная обработка даёт удовлетворительный результат. Приведено сравнение гистограмм до и после обработки. </w:t>
      </w:r>
    </w:p>
    <w:p w:rsidR="00A7084D" w:rsidRDefault="00A7084D">
      <w:pPr>
        <w:spacing w:before="192" w:after="192"/>
        <w:jc w:val="both"/>
      </w:pPr>
    </w:p>
    <w:sectPr w:rsidR="00A7084D" w:rsidSect="00A7084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025F4C"/>
    <w:multiLevelType w:val="hybridMultilevel"/>
    <w:tmpl w:val="36D4C7E2"/>
    <w:lvl w:ilvl="0" w:tplc="C00C3F38">
      <w:start w:val="1"/>
      <w:numFmt w:val="bullet"/>
      <w:lvlText w:val="●"/>
      <w:lvlJc w:val="left"/>
      <w:pPr>
        <w:ind w:left="720" w:hanging="360"/>
      </w:pPr>
    </w:lvl>
    <w:lvl w:ilvl="1" w:tplc="C9A679B8">
      <w:start w:val="1"/>
      <w:numFmt w:val="bullet"/>
      <w:lvlText w:val="○"/>
      <w:lvlJc w:val="left"/>
      <w:pPr>
        <w:ind w:left="1440" w:hanging="360"/>
      </w:pPr>
    </w:lvl>
    <w:lvl w:ilvl="2" w:tplc="E4E81CB4">
      <w:start w:val="1"/>
      <w:numFmt w:val="bullet"/>
      <w:lvlText w:val="■"/>
      <w:lvlJc w:val="left"/>
      <w:pPr>
        <w:ind w:left="2160" w:hanging="360"/>
      </w:pPr>
    </w:lvl>
    <w:lvl w:ilvl="3" w:tplc="7D0A6BDC">
      <w:start w:val="1"/>
      <w:numFmt w:val="bullet"/>
      <w:lvlText w:val="●"/>
      <w:lvlJc w:val="left"/>
      <w:pPr>
        <w:ind w:left="2880" w:hanging="360"/>
      </w:pPr>
    </w:lvl>
    <w:lvl w:ilvl="4" w:tplc="69624E8C">
      <w:start w:val="1"/>
      <w:numFmt w:val="bullet"/>
      <w:lvlText w:val="○"/>
      <w:lvlJc w:val="left"/>
      <w:pPr>
        <w:ind w:left="3600" w:hanging="360"/>
      </w:pPr>
    </w:lvl>
    <w:lvl w:ilvl="5" w:tplc="C9B269AA">
      <w:start w:val="1"/>
      <w:numFmt w:val="bullet"/>
      <w:lvlText w:val="■"/>
      <w:lvlJc w:val="left"/>
      <w:pPr>
        <w:ind w:left="4320" w:hanging="360"/>
      </w:pPr>
    </w:lvl>
    <w:lvl w:ilvl="6" w:tplc="FA58ACB4">
      <w:start w:val="1"/>
      <w:numFmt w:val="bullet"/>
      <w:lvlText w:val="●"/>
      <w:lvlJc w:val="left"/>
      <w:pPr>
        <w:ind w:left="5040" w:hanging="360"/>
      </w:pPr>
    </w:lvl>
    <w:lvl w:ilvl="7" w:tplc="2B1C52B8">
      <w:start w:val="1"/>
      <w:numFmt w:val="bullet"/>
      <w:lvlText w:val="●"/>
      <w:lvlJc w:val="left"/>
      <w:pPr>
        <w:ind w:left="5760" w:hanging="360"/>
      </w:pPr>
    </w:lvl>
    <w:lvl w:ilvl="8" w:tplc="F54C14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defaultTabStop w:val="708"/>
  <w:characterSpacingControl w:val="doNotCompress"/>
  <w:compat/>
  <w:rsids>
    <w:rsidRoot w:val="00A7084D"/>
    <w:rsid w:val="00A7084D"/>
    <w:rsid w:val="00F216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A7084D"/>
    <w:rPr>
      <w:sz w:val="56"/>
      <w:szCs w:val="56"/>
    </w:rPr>
  </w:style>
  <w:style w:type="paragraph" w:customStyle="1" w:styleId="Heading1">
    <w:name w:val="Heading 1"/>
    <w:qFormat/>
    <w:rsid w:val="00A7084D"/>
    <w:rPr>
      <w:color w:val="2E74B5"/>
      <w:sz w:val="32"/>
      <w:szCs w:val="32"/>
    </w:rPr>
  </w:style>
  <w:style w:type="paragraph" w:customStyle="1" w:styleId="Heading2">
    <w:name w:val="Heading 2"/>
    <w:qFormat/>
    <w:rsid w:val="00A7084D"/>
    <w:rPr>
      <w:color w:val="2E74B5"/>
      <w:sz w:val="26"/>
      <w:szCs w:val="26"/>
    </w:rPr>
  </w:style>
  <w:style w:type="paragraph" w:customStyle="1" w:styleId="Heading3">
    <w:name w:val="Heading 3"/>
    <w:qFormat/>
    <w:rsid w:val="00A7084D"/>
    <w:rPr>
      <w:color w:val="1F4D78"/>
      <w:sz w:val="24"/>
      <w:szCs w:val="24"/>
    </w:rPr>
  </w:style>
  <w:style w:type="paragraph" w:customStyle="1" w:styleId="Heading4">
    <w:name w:val="Heading 4"/>
    <w:qFormat/>
    <w:rsid w:val="00A7084D"/>
    <w:rPr>
      <w:i/>
      <w:iCs/>
      <w:color w:val="2E74B5"/>
    </w:rPr>
  </w:style>
  <w:style w:type="paragraph" w:customStyle="1" w:styleId="Heading5">
    <w:name w:val="Heading 5"/>
    <w:qFormat/>
    <w:rsid w:val="00A7084D"/>
    <w:rPr>
      <w:color w:val="2E74B5"/>
    </w:rPr>
  </w:style>
  <w:style w:type="paragraph" w:customStyle="1" w:styleId="Heading6">
    <w:name w:val="Heading 6"/>
    <w:qFormat/>
    <w:rsid w:val="00A7084D"/>
    <w:rPr>
      <w:color w:val="1F4D78"/>
    </w:rPr>
  </w:style>
  <w:style w:type="paragraph" w:customStyle="1" w:styleId="1">
    <w:name w:val="Строгий1"/>
    <w:qFormat/>
    <w:rsid w:val="00A7084D"/>
    <w:rPr>
      <w:b/>
      <w:bCs/>
    </w:rPr>
  </w:style>
  <w:style w:type="paragraph" w:styleId="a4">
    <w:name w:val="List Paragraph"/>
    <w:qFormat/>
    <w:rsid w:val="00A7084D"/>
  </w:style>
  <w:style w:type="character" w:styleId="a5">
    <w:name w:val="Hyperlink"/>
    <w:uiPriority w:val="99"/>
    <w:unhideWhenUsed/>
    <w:rsid w:val="00A7084D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A7084D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A7084D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A7084D"/>
    <w:rPr>
      <w:sz w:val="20"/>
      <w:szCs w:val="20"/>
    </w:rPr>
  </w:style>
  <w:style w:type="character" w:styleId="a9">
    <w:name w:val="endnote reference"/>
    <w:uiPriority w:val="99"/>
    <w:semiHidden/>
    <w:unhideWhenUsed/>
    <w:rsid w:val="00A7084D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A7084D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A7084D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3305</Words>
  <Characters>18839</Characters>
  <Application>Microsoft Office Word</Application>
  <DocSecurity>0</DocSecurity>
  <Lines>156</Lines>
  <Paragraphs>44</Paragraphs>
  <ScaleCrop>false</ScaleCrop>
  <Company/>
  <LinksUpToDate>false</LinksUpToDate>
  <CharactersWithSpaces>22100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Карпук Вера</dc:creator>
  <cp:lastModifiedBy>IMVERI</cp:lastModifiedBy>
  <cp:revision>3</cp:revision>
  <dcterms:created xsi:type="dcterms:W3CDTF">2026-10-27T08:43:00Z</dcterms:created>
  <dcterms:modified xsi:type="dcterms:W3CDTF">2026-10-27T08:57:00Z</dcterms:modified>
</cp:coreProperties>
</file>