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817"/>
        <w:gridCol w:w="742"/>
        <w:gridCol w:w="1560"/>
        <w:gridCol w:w="3510"/>
        <w:gridCol w:w="2585"/>
        <w:gridCol w:w="2126"/>
        <w:gridCol w:w="1701"/>
        <w:gridCol w:w="2452"/>
      </w:tblGrid>
      <w:tr w:rsidR="00835331" w:rsidRPr="00A907CA" w:rsidTr="00DB1554">
        <w:trPr>
          <w:trHeight w:val="1137"/>
        </w:trPr>
        <w:tc>
          <w:tcPr>
            <w:tcW w:w="15493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835331" w:rsidRPr="00A907CA" w:rsidRDefault="00835331" w:rsidP="00DB1554">
            <w:pPr>
              <w:jc w:val="both"/>
              <w:rPr>
                <w:color w:val="000000" w:themeColor="text1"/>
              </w:rPr>
            </w:pPr>
            <w:r w:rsidRPr="00A907CA">
              <w:rPr>
                <w:color w:val="000000" w:themeColor="text1"/>
              </w:rPr>
              <w:t xml:space="preserve"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 </w:t>
            </w:r>
          </w:p>
          <w:p w:rsidR="00835331" w:rsidRPr="00A907CA" w:rsidRDefault="00835331" w:rsidP="00DB1554">
            <w:pPr>
              <w:jc w:val="both"/>
              <w:rPr>
                <w:color w:val="FF0000"/>
              </w:rPr>
            </w:pPr>
          </w:p>
        </w:tc>
      </w:tr>
      <w:tr w:rsidR="00835331" w:rsidRPr="00A907CA" w:rsidTr="00DB1554">
        <w:trPr>
          <w:trHeight w:val="1137"/>
        </w:trPr>
        <w:tc>
          <w:tcPr>
            <w:tcW w:w="3119" w:type="dxa"/>
            <w:gridSpan w:val="3"/>
            <w:vAlign w:val="center"/>
          </w:tcPr>
          <w:p w:rsidR="00835331" w:rsidRPr="00A907CA" w:rsidRDefault="00835331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510" w:type="dxa"/>
            <w:vMerge w:val="restart"/>
            <w:vAlign w:val="center"/>
          </w:tcPr>
          <w:p w:rsidR="00835331" w:rsidRPr="00A907CA" w:rsidRDefault="00835331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2585" w:type="dxa"/>
            <w:vMerge w:val="restart"/>
            <w:vAlign w:val="center"/>
          </w:tcPr>
          <w:p w:rsidR="00835331" w:rsidRPr="00A907CA" w:rsidRDefault="00835331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2126" w:type="dxa"/>
            <w:vMerge w:val="restart"/>
            <w:vAlign w:val="center"/>
          </w:tcPr>
          <w:p w:rsidR="00835331" w:rsidRPr="00A907CA" w:rsidRDefault="00835331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701" w:type="dxa"/>
            <w:vMerge w:val="restart"/>
            <w:vAlign w:val="center"/>
          </w:tcPr>
          <w:p w:rsidR="00835331" w:rsidRPr="00A907CA" w:rsidRDefault="00835331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Требования к </w:t>
            </w:r>
            <w:proofErr w:type="gramStart"/>
            <w:r w:rsidRPr="00A907CA">
              <w:rPr>
                <w:sz w:val="16"/>
                <w:szCs w:val="16"/>
              </w:rPr>
              <w:t>архитектурным решениям</w:t>
            </w:r>
            <w:proofErr w:type="gramEnd"/>
            <w:r w:rsidRPr="00A907CA">
              <w:rPr>
                <w:sz w:val="16"/>
                <w:szCs w:val="16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2452" w:type="dxa"/>
            <w:vMerge w:val="restart"/>
            <w:vAlign w:val="center"/>
          </w:tcPr>
          <w:p w:rsidR="00835331" w:rsidRPr="00A907CA" w:rsidRDefault="00835331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Иные показатели</w:t>
            </w:r>
          </w:p>
        </w:tc>
      </w:tr>
      <w:tr w:rsidR="00835331" w:rsidRPr="00A907CA" w:rsidTr="00DB1554">
        <w:trPr>
          <w:trHeight w:val="1252"/>
        </w:trPr>
        <w:tc>
          <w:tcPr>
            <w:tcW w:w="817" w:type="dxa"/>
            <w:vAlign w:val="center"/>
          </w:tcPr>
          <w:p w:rsidR="00835331" w:rsidRPr="00A907CA" w:rsidRDefault="00835331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Длина, </w:t>
            </w:r>
            <w:proofErr w:type="gramStart"/>
            <w:r w:rsidRPr="00A907CA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742" w:type="dxa"/>
            <w:vAlign w:val="center"/>
          </w:tcPr>
          <w:p w:rsidR="00835331" w:rsidRPr="00A907CA" w:rsidRDefault="00835331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Ширина, </w:t>
            </w:r>
            <w:proofErr w:type="gramStart"/>
            <w:r w:rsidRPr="00A907CA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560" w:type="dxa"/>
            <w:vAlign w:val="center"/>
          </w:tcPr>
          <w:p w:rsidR="00835331" w:rsidRPr="00A907CA" w:rsidRDefault="00835331" w:rsidP="00DB1554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Площадь, м</w:t>
            </w:r>
            <w:proofErr w:type="gramStart"/>
            <w:r w:rsidRPr="00A907CA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A907CA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510" w:type="dxa"/>
            <w:vMerge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  <w:vMerge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Merge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52" w:type="dxa"/>
            <w:vMerge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835331" w:rsidRPr="00A907CA" w:rsidTr="00DB1554">
        <w:tc>
          <w:tcPr>
            <w:tcW w:w="817" w:type="dxa"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1</w:t>
            </w:r>
          </w:p>
        </w:tc>
        <w:tc>
          <w:tcPr>
            <w:tcW w:w="742" w:type="dxa"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3</w:t>
            </w:r>
          </w:p>
        </w:tc>
        <w:tc>
          <w:tcPr>
            <w:tcW w:w="3510" w:type="dxa"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4</w:t>
            </w:r>
          </w:p>
        </w:tc>
        <w:tc>
          <w:tcPr>
            <w:tcW w:w="2585" w:type="dxa"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5</w:t>
            </w:r>
          </w:p>
        </w:tc>
        <w:tc>
          <w:tcPr>
            <w:tcW w:w="2126" w:type="dxa"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7</w:t>
            </w:r>
          </w:p>
        </w:tc>
        <w:tc>
          <w:tcPr>
            <w:tcW w:w="2452" w:type="dxa"/>
          </w:tcPr>
          <w:p w:rsidR="00835331" w:rsidRPr="00A907CA" w:rsidRDefault="00835331" w:rsidP="00DB1554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8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9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2.7.2)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1 этаж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100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1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3.1.1)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- 1,0 м от границы земельного участка.</w:t>
            </w:r>
          </w:p>
        </w:tc>
        <w:tc>
          <w:tcPr>
            <w:tcW w:w="2585" w:type="dxa"/>
          </w:tcPr>
          <w:p w:rsidR="00835331" w:rsidRPr="00911C12" w:rsidRDefault="00835331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100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600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3.1.2)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6 этажей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835331" w:rsidRPr="00911C12" w:rsidRDefault="00835331" w:rsidP="00DB1554">
            <w:pPr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 xml:space="preserve">Минимальный процент озеленения, определяемый как </w:t>
            </w:r>
            <w:r w:rsidRPr="00911C12">
              <w:rPr>
                <w:sz w:val="20"/>
                <w:szCs w:val="20"/>
              </w:rPr>
              <w:lastRenderedPageBreak/>
              <w:t>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1000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3.5.2)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 xml:space="preserve">- 3,0 м от границы земельного участка; </w:t>
            </w:r>
          </w:p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6 этажей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835331" w:rsidRPr="00911C12" w:rsidRDefault="00835331" w:rsidP="00DB1554">
            <w:pPr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600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3.10.2)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60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600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4.1)</w:t>
            </w:r>
          </w:p>
        </w:tc>
        <w:tc>
          <w:tcPr>
            <w:tcW w:w="3510" w:type="dxa"/>
            <w:vMerge w:val="restart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- 1,0 м от границы земельного участка;</w:t>
            </w:r>
          </w:p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 xml:space="preserve">- 0,0 м в случае размещения на </w:t>
            </w:r>
            <w:r w:rsidRPr="00911C12">
              <w:rPr>
                <w:sz w:val="20"/>
                <w:szCs w:val="20"/>
              </w:rPr>
              <w:lastRenderedPageBreak/>
              <w:t>смежном земельном участке пристроенного здания;</w:t>
            </w:r>
          </w:p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lastRenderedPageBreak/>
              <w:t>16 этажей</w:t>
            </w:r>
          </w:p>
          <w:p w:rsidR="00835331" w:rsidRPr="00911C12" w:rsidRDefault="00835331" w:rsidP="00DB1554">
            <w:pPr>
              <w:rPr>
                <w:sz w:val="20"/>
                <w:szCs w:val="20"/>
              </w:rPr>
            </w:pP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lastRenderedPageBreak/>
              <w:t>50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911C12">
              <w:rPr>
                <w:sz w:val="20"/>
                <w:szCs w:val="20"/>
              </w:rPr>
              <w:t xml:space="preserve">Максимальный коэффициент плотности </w:t>
            </w:r>
            <w:r w:rsidRPr="00911C12">
              <w:rPr>
                <w:sz w:val="20"/>
                <w:szCs w:val="20"/>
              </w:rPr>
              <w:lastRenderedPageBreak/>
              <w:t>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300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4.4)</w:t>
            </w:r>
          </w:p>
        </w:tc>
        <w:tc>
          <w:tcPr>
            <w:tcW w:w="3510" w:type="dxa"/>
            <w:vMerge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  <w:lang w:eastAsia="en-US"/>
              </w:rPr>
            </w:pPr>
            <w:r w:rsidRPr="00911C12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200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4.9)</w:t>
            </w:r>
          </w:p>
        </w:tc>
        <w:tc>
          <w:tcPr>
            <w:tcW w:w="3510" w:type="dxa"/>
            <w:vMerge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200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4.9.1.1)</w:t>
            </w:r>
          </w:p>
        </w:tc>
        <w:tc>
          <w:tcPr>
            <w:tcW w:w="3510" w:type="dxa"/>
            <w:vMerge w:val="restart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- 1,0 м от границы земельного участка.</w:t>
            </w:r>
          </w:p>
          <w:p w:rsidR="00835331" w:rsidRPr="00911C12" w:rsidRDefault="00835331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835331" w:rsidRPr="00911C12" w:rsidRDefault="00835331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835331" w:rsidRPr="00911C12" w:rsidRDefault="00835331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835331" w:rsidRPr="00911C12" w:rsidRDefault="00835331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835331" w:rsidRPr="00911C12" w:rsidRDefault="00835331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1 этаж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200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4.9.1.3)</w:t>
            </w:r>
          </w:p>
        </w:tc>
        <w:tc>
          <w:tcPr>
            <w:tcW w:w="3510" w:type="dxa"/>
            <w:vMerge/>
          </w:tcPr>
          <w:p w:rsidR="00835331" w:rsidRPr="00911C12" w:rsidRDefault="00835331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2 этажа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200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4.9.1.4)</w:t>
            </w:r>
          </w:p>
        </w:tc>
        <w:tc>
          <w:tcPr>
            <w:tcW w:w="3510" w:type="dxa"/>
            <w:vMerge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835331" w:rsidRPr="006D0BCE" w:rsidTr="00DB1554">
        <w:tc>
          <w:tcPr>
            <w:tcW w:w="817" w:type="dxa"/>
          </w:tcPr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не подлежат установлению</w:t>
            </w:r>
          </w:p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(КВРИ 6.4)</w:t>
            </w:r>
          </w:p>
        </w:tc>
        <w:tc>
          <w:tcPr>
            <w:tcW w:w="3510" w:type="dxa"/>
            <w:vMerge w:val="restart"/>
          </w:tcPr>
          <w:p w:rsidR="00835331" w:rsidRPr="006D0BCE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835331" w:rsidRPr="006D0BCE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  <w:vMerge w:val="restart"/>
          </w:tcPr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</w:p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9 этажей</w:t>
            </w:r>
          </w:p>
        </w:tc>
        <w:tc>
          <w:tcPr>
            <w:tcW w:w="2126" w:type="dxa"/>
            <w:vMerge w:val="restart"/>
          </w:tcPr>
          <w:p w:rsidR="00835331" w:rsidRPr="006D0BCE" w:rsidRDefault="00835331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- 50 % для объектов I – II класса опасности;</w:t>
            </w:r>
          </w:p>
          <w:p w:rsidR="00835331" w:rsidRPr="006D0BCE" w:rsidRDefault="00835331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- 55 % для объектов III класса опасности;</w:t>
            </w:r>
          </w:p>
          <w:p w:rsidR="00835331" w:rsidRPr="006D0BCE" w:rsidRDefault="00835331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- 60 % для объектов IV, V класса опасности.</w:t>
            </w:r>
          </w:p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 w:val="restart"/>
          </w:tcPr>
          <w:p w:rsidR="00835331" w:rsidRPr="006D0BCE" w:rsidRDefault="00835331" w:rsidP="00DB1554">
            <w:pPr>
              <w:ind w:left="-57" w:right="-57"/>
              <w:rPr>
                <w:bCs/>
                <w:sz w:val="20"/>
                <w:szCs w:val="20"/>
                <w:lang w:eastAsia="en-US"/>
              </w:rPr>
            </w:pPr>
            <w:r w:rsidRPr="006D0BCE">
              <w:rPr>
                <w:bCs/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835331" w:rsidRPr="006D0BCE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- 20 % для объектов I – II класса опасности;</w:t>
            </w:r>
          </w:p>
          <w:p w:rsidR="00835331" w:rsidRPr="006D0BCE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- 15 % для объектов III класса опасности;</w:t>
            </w:r>
          </w:p>
          <w:p w:rsidR="00835331" w:rsidRPr="006D0BCE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- 10 % для объектов IV, V класса опасности.</w:t>
            </w:r>
          </w:p>
        </w:tc>
      </w:tr>
      <w:tr w:rsidR="00835331" w:rsidRPr="006D0BCE" w:rsidTr="00DB1554">
        <w:tc>
          <w:tcPr>
            <w:tcW w:w="817" w:type="dxa"/>
          </w:tcPr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не подлежат установлению</w:t>
            </w:r>
          </w:p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(КВРИ 6.6)</w:t>
            </w:r>
          </w:p>
        </w:tc>
        <w:tc>
          <w:tcPr>
            <w:tcW w:w="3510" w:type="dxa"/>
            <w:vMerge/>
          </w:tcPr>
          <w:p w:rsidR="00835331" w:rsidRPr="006D0BCE" w:rsidRDefault="00835331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</w:tc>
        <w:tc>
          <w:tcPr>
            <w:tcW w:w="2585" w:type="dxa"/>
            <w:vMerge/>
          </w:tcPr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Merge/>
          </w:tcPr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35331" w:rsidRPr="006D0BCE" w:rsidRDefault="00835331" w:rsidP="00DB1554">
            <w:pPr>
              <w:jc w:val="center"/>
              <w:rPr>
                <w:sz w:val="20"/>
                <w:szCs w:val="20"/>
              </w:rPr>
            </w:pPr>
            <w:r w:rsidRPr="006D0BCE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835331" w:rsidRPr="006D0BCE" w:rsidRDefault="00835331" w:rsidP="00DB1554">
            <w:pPr>
              <w:ind w:left="-57" w:right="-57"/>
              <w:rPr>
                <w:sz w:val="20"/>
                <w:szCs w:val="20"/>
              </w:rPr>
            </w:pP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6.9)</w:t>
            </w:r>
          </w:p>
        </w:tc>
        <w:tc>
          <w:tcPr>
            <w:tcW w:w="3510" w:type="dxa"/>
            <w:vMerge/>
          </w:tcPr>
          <w:p w:rsidR="00835331" w:rsidRPr="00911C12" w:rsidRDefault="00835331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4 этажа</w:t>
            </w:r>
          </w:p>
        </w:tc>
        <w:tc>
          <w:tcPr>
            <w:tcW w:w="2126" w:type="dxa"/>
            <w:vMerge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  <w:vMerge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6.9.1)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7.1.1)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7.1.2)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 xml:space="preserve">- 1,0 м от границы земельного участка </w:t>
            </w: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Максимальный процент застройки в границах земельного участка – 60 %.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200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7.2.2)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- 1,0 м от границы земельного участка.</w:t>
            </w:r>
          </w:p>
          <w:p w:rsidR="00835331" w:rsidRPr="00911C12" w:rsidRDefault="00835331" w:rsidP="00DB1554">
            <w:pPr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10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7.5)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100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600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8.3)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835331" w:rsidRPr="00911C12" w:rsidRDefault="00835331" w:rsidP="00DB1554">
            <w:pPr>
              <w:ind w:left="-57" w:right="-57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6 этажей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12.0.</w:t>
            </w:r>
            <w:r>
              <w:rPr>
                <w:sz w:val="20"/>
                <w:szCs w:val="20"/>
              </w:rPr>
              <w:t>1</w:t>
            </w:r>
            <w:r w:rsidRPr="00911C12"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</w:tr>
      <w:tr w:rsidR="00835331" w:rsidRPr="00911C12" w:rsidTr="00DB1554">
        <w:tc>
          <w:tcPr>
            <w:tcW w:w="817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от 10</w:t>
            </w:r>
          </w:p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(КВРИ 12.0.2)</w:t>
            </w:r>
          </w:p>
        </w:tc>
        <w:tc>
          <w:tcPr>
            <w:tcW w:w="3510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2585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2126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не подлежат установлению</w:t>
            </w:r>
          </w:p>
        </w:tc>
        <w:tc>
          <w:tcPr>
            <w:tcW w:w="1701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  <w:tc>
          <w:tcPr>
            <w:tcW w:w="2452" w:type="dxa"/>
          </w:tcPr>
          <w:p w:rsidR="00835331" w:rsidRPr="00911C12" w:rsidRDefault="00835331" w:rsidP="00DB1554">
            <w:pPr>
              <w:jc w:val="center"/>
              <w:rPr>
                <w:sz w:val="20"/>
                <w:szCs w:val="20"/>
              </w:rPr>
            </w:pPr>
            <w:r w:rsidRPr="00911C12">
              <w:rPr>
                <w:sz w:val="20"/>
                <w:szCs w:val="20"/>
              </w:rPr>
              <w:t>-</w:t>
            </w:r>
          </w:p>
        </w:tc>
      </w:tr>
    </w:tbl>
    <w:p w:rsidR="002D1848" w:rsidRDefault="002D1848">
      <w:bookmarkStart w:id="0" w:name="_GoBack"/>
      <w:bookmarkEnd w:id="0"/>
    </w:p>
    <w:sectPr w:rsidR="002D1848" w:rsidSect="0083533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0EE"/>
    <w:rsid w:val="002D1848"/>
    <w:rsid w:val="00835331"/>
    <w:rsid w:val="00AF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53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8353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353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53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8353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353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948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Прокудина</dc:creator>
  <cp:keywords/>
  <dc:description/>
  <cp:lastModifiedBy>Виктория Прокудина</cp:lastModifiedBy>
  <cp:revision>2</cp:revision>
  <dcterms:created xsi:type="dcterms:W3CDTF">2025-09-30T10:25:00Z</dcterms:created>
  <dcterms:modified xsi:type="dcterms:W3CDTF">2025-09-30T10:25:00Z</dcterms:modified>
</cp:coreProperties>
</file>