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СХ-1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 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Выращивание зерновых и иных сельскохозяйственных культур (код 1. 2)</w:t>
      </w:r>
    </w:p>
    <w:p>
      <w:r>
        <w:rPr>
          <w:b w:val="0"/>
          <w:sz w:val="22"/>
        </w:rPr>
        <w:t>Осуществление хозяйственной деятельности на сельскохозяйственных угодьях, связанной с производством зерновых, бобовых кормовых, технических, масличных эфиромасличных и иных сельскохозяйственных культур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 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- 2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10 %.</w:t>
      </w:r>
    </w:p>
    <w:p>
      <w:r>
        <w:rPr>
          <w:b w:val="0"/>
          <w:sz w:val="22"/>
        </w:rPr>
        <w:t>Овощеводство (код 1.3) Осуществление хозяйственной деятельности на сельскохозяйственных угодьях, связанной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 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с производством картофеля, листовых плодовых, луковичных и бахчевых сельскохозяйственных культур, в том числе с использованием теплиц Минимальный отступ от границ земельн 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 астке пристроенного здания.</w:t>
      </w:r>
    </w:p>
    <w:p>
      <w:r>
        <w:rPr>
          <w:b w:val="0"/>
          <w:sz w:val="22"/>
        </w:rPr>
        <w:t>Выращивание тонизирующих лекарственных, цветочных культур (код 1.4) Осуществление хозяйственной деятельности в том числе на сельскохозяйственных угодьях связанной с производством чая лекарственных и цветочных культур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: 1,0 м от границы земельного участка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Садоводство (код 1.5) Осуществление хозяйственной деятельности в том числе на сельскохозяйственных угодьях связанной с выращиванием многолетних плодовых и ягодных культур, винограда и иных многолетних культур Минимальные разм 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 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Выращивание льна и конопли (код 1.6) Осуществление хозяйственной деятельности в том числе на сельскохозяйственных угодьях связанной с выращиван ием льна, конопли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 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Предельное (максима льное) количество надземных этажей зданий, строений, сооружений - 2 этажа.</w:t>
      </w:r>
    </w:p>
    <w:p>
      <w:r>
        <w:rPr>
          <w:b w:val="0"/>
          <w:sz w:val="22"/>
        </w:rPr>
        <w:t>Пчеловодство (код 1.12) Осуществление хозяйственной деятельности,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 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в том числе на сельскохозяйственных угодьях по разведению, содержанию и использованию пчел и иных полезных насекомых размещение ульев, иных объектов и оборудования, необходимого для пчеловодства и разведениях иных полезных насекомых размещение сооружений, используемых для хранения и первичной пере работки продукции пчеловодства размещение коллекций генетических ресурсов растений 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 ежном земельном участке пристроенного здания.</w:t>
      </w:r>
    </w:p>
    <w:p>
      <w:r>
        <w:rPr>
          <w:b w:val="0"/>
          <w:sz w:val="22"/>
        </w:rPr>
        <w:t>Рыбоводство (код 1.13) Осуществление хозяйстве нной деятельности связанной с разведением и (или)</w:t>
      </w:r>
    </w:p>
    <w:p>
      <w:r>
        <w:rPr>
          <w:b w:val="0"/>
          <w:sz w:val="22"/>
        </w:rPr>
        <w:t>содержанием, выращиванием объектов рыбоводства (аквакультуры)</w:t>
      </w:r>
    </w:p>
    <w:p>
      <w:r>
        <w:rPr>
          <w:b w:val="0"/>
          <w:sz w:val="22"/>
        </w:rPr>
        <w:t>размещение зданий, сооружений оборудования, необходимых для осуществления рыбоводства (аквакультуры)</w:t>
      </w:r>
    </w:p>
    <w:p>
      <w:r>
        <w:rPr>
          <w:b w:val="0"/>
          <w:sz w:val="22"/>
        </w:rPr>
        <w:t>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 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- 2 этаж а.</w:t>
      </w:r>
    </w:p>
    <w:p>
      <w:r>
        <w:rPr>
          <w:b w:val="0"/>
          <w:sz w:val="22"/>
        </w:rPr>
        <w:t>Научное обеспечение сельского хозяйства (код 1.14) Осуществление научной и селекционной работы, ведения сельского хозяйства для получения ценных с научной точки зрения образцов растит ельного и животного мира размещение коллекций генетических ресурсов растений 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 тке пристроенного здания.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- 3 этажа.</w:t>
      </w:r>
    </w:p>
    <w:p>
      <w:r>
        <w:rPr>
          <w:b w:val="0"/>
          <w:sz w:val="22"/>
        </w:rPr>
        <w:t>Хранение и переработка сельскохозяйственной продукции (код 1.15) Размещение зданий, сооружений используемых для производства, хранения первичной и глубокой переработки сельскохозяйственной продукции Минимальные размеры земельных участков (площадь) – 600 кв. м.</w:t>
      </w:r>
    </w:p>
    <w:p>
      <w:r>
        <w:rPr>
          <w:b w:val="0"/>
          <w:sz w:val="22"/>
        </w:rPr>
        <w:t>Максимальные размеры земельных участков (площадь) – не подл 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 а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 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Предельное (максимальное) количество надземных этажей зданий, строений, сооружений - 3 этажа.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 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Максимальный процент застройки в границах земельного участка – 60 %.</w:t>
      </w:r>
    </w:p>
    <w:p>
      <w:r>
        <w:rPr>
          <w:b w:val="0"/>
          <w:sz w:val="22"/>
        </w:rPr>
        <w:t>Питомники (код 1.17) Выращив ание и реализация подроста деревьев и кустарников, используемых в сельском хозяйстве, а также иных сельскохозяйственных культур для получения рассады и семян размещение сооружений, необходимых для указанных видов сельскохозяйственного производства Минимал ьные размеры земельных участков (площадь) – 80000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 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Предельное (максимальное) количество надземных этажей зда ний, строений, сооружений - 2 этажа.</w:t>
      </w:r>
    </w:p>
    <w:p>
      <w:r>
        <w:rPr>
          <w:b w:val="0"/>
          <w:sz w:val="22"/>
        </w:rPr>
        <w:t>Обеспечение сельскохозяйственного производства (код 1.18) Размещение машинно -транспортных и ремонтных станций, ангаров и гаражей для сельскохозяйств енной техники, амбаров водонапорных башен, трансформаторных станций и иного технического оборудования используемого для ведения сельского хозяйства Минимальные размеры земельных участков (площадь) – не подлеж ат установлению .</w:t>
      </w:r>
    </w:p>
    <w:p>
      <w:r>
        <w:rPr>
          <w:b w:val="0"/>
          <w:sz w:val="22"/>
        </w:rPr>
        <w:t>Максимальные размеры земельны 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Максимальный коэффициент плотности застройки земе 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 осных станций водопроводов, линий электропередач трансформаторных подстанций, газопроводов линий связи, телефонных станций,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 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 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канализаций, стоянок, гаражей и мастерских для обслуживания уборочной и аварийной техники, сооружений, необходимых для сбора и плавки снега)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сети: автомобильных дорог, трамвайных путей и пешеходных тротуаров в границах населенных пунктов, пешеходных переходов бульваров, площадей, проезд ов, велодорожек и объектов велотранспортной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использования с кодами 2.7.1,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 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 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 жений - 3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 струкции объектов капитального строительства наименование и код описание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 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</w:t>
      </w:r>
    </w:p>
    <w:p>
      <w:r>
        <w:rPr>
          <w:b w:val="0"/>
          <w:sz w:val="22"/>
        </w:rPr>
        <w:t>Минимальные размер ы земельных участков (площадь) – 1 кв. м 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 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 ройства территории, общественных туалетов Минимальные размер ы земельных участков (площадь) – 10 кв.м 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 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 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 1. Охранная зона инженерных коммуникаций (объектов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газопроводов и систем газоснабжения).</w:t>
      </w:r>
    </w:p>
    <w:p>
      <w:r>
        <w:rPr>
          <w:b w:val="0"/>
          <w:sz w:val="22"/>
        </w:rPr>
        <w:t>2. Приаэродр омная территория аэродрома Новокузнецк (Спиченково), Третья подзона приаэродромной территории аэродрома Новокузнецк (Спиченково), Четвертая подзона приаэродромной территории аэродрома Новокузнецк (Спиченково), Пятая подзона</w:t>
      </w:r>
    </w:p>
    <w:p>
      <w:r>
        <w:rPr>
          <w:b w:val="0"/>
          <w:sz w:val="22"/>
        </w:rPr>
        <w:t>приаэродромной территории аэродр ома Новокузнецк (Спиченково), Шестая подзона приаэродромной территории аэродрома Новокузнецк (Спиченково).</w:t>
      </w:r>
    </w:p>
    <w:p>
      <w:r>
        <w:rPr>
          <w:b w:val="0"/>
          <w:sz w:val="22"/>
        </w:rPr>
        <w:t>3. Территория сильного подтопления (при глубине залегания грунтовых вод менее 0,3 м) в границах Новокузнецкого городского округа Кемеровской области – Кузбасса, Зона затопления территорий, прилегающих к незарегулированным рекам Томь, Кондома Горбуниха, Аба, Бунгур, затапливаемых при половодьях 1% обеспеченности в Новокузнецком городском округе.</w:t>
      </w:r>
    </w:p>
    <w:p>
      <w:r>
        <w:rPr>
          <w:b w:val="0"/>
          <w:sz w:val="22"/>
        </w:rPr>
        <w:t>4. Охранная зона геодезического пункта.</w:t>
      </w:r>
    </w:p>
    <w:p>
      <w:r>
        <w:rPr>
          <w:b w:val="0"/>
          <w:sz w:val="22"/>
        </w:rPr>
        <w:t>5.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6. Зона ограничения от передающего радиотехнического объекта.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