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СХ-2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 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Для ведения личного подсобного хозяйства (приусадебный земельный участок) (код 2.2) Размещение жилого дома, указанного в описании вида разрешенного использования с кодом 2.1 Классификатора видов разрешенного использования земельных участков производство сельскохозяйственной продукции размещение гаража и иных вспомогательных Минимальные размеры земельных участков (площадь) – 400 кв. м.</w:t>
      </w:r>
    </w:p>
    <w:p>
      <w:r>
        <w:rPr>
          <w:b w:val="0"/>
          <w:sz w:val="22"/>
        </w:rPr>
        <w:t>Максимальные размеры земельных участков (площадь) – 2000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от границы земельного участка до жилых зданий 1,0 м от границы земельного участка до нежилых зданий, строений, сооружений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 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сооруже ний</w:t>
      </w:r>
    </w:p>
    <w:p>
      <w:r>
        <w:rPr>
          <w:b w:val="0"/>
          <w:sz w:val="22"/>
        </w:rPr>
        <w:t>содержание сельскохозяйственных животных Предельное (максимальное) количество надземных этажей зданий, строений, сооружений - 3 этажа (включая мансардный).</w:t>
      </w:r>
    </w:p>
    <w:p>
      <w:r>
        <w:rPr>
          <w:b w:val="0"/>
          <w:sz w:val="22"/>
        </w:rPr>
        <w:t>Максимальный процент застройки в границах земельного участка – 30 %.</w:t>
      </w:r>
    </w:p>
    <w:p>
      <w:r>
        <w:rPr>
          <w:b w:val="0"/>
          <w:sz w:val="22"/>
        </w:rPr>
        <w:t>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 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размеры земе 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Земельные участки общего назначения (код 13.0) Земельные участки, являющиеся имуществом общего пользования и предназначенные для общего использования правообладателями земельных участков, расположенных в границах тер ритории ведения гражданами садоводства или огородничества для собственных нужд, и (или) для размещения объектов капитального строительства относящихся к имуществу общего пользования Минимальные размер ы земельных участков (площадь) – не подлеж ат установле нию.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Ведение огородничества (код 13.1) Осуществление отдыха и (или) выращивания гражданами для собственных нужд сельскохозяйственных культур размещение хозяйственных построек, не являющихся объектами недвижимости предназначенных для хранения инвентаря и урожа я сельскохозяйственных культур Минимальные размер ы земельных участков (площадь) – 200 кв. м.</w:t>
      </w:r>
    </w:p>
    <w:p>
      <w:r>
        <w:rPr>
          <w:b w:val="0"/>
          <w:sz w:val="22"/>
        </w:rPr>
        <w:t>Максимальные размер ы земельных участков (площадь) – 2000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 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 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Ведение садоводства (код 13.2) Осуществление отдыха и (или) выращивания гражданами для собственных нужд сельскохозяйственных культур; Минимальные размер ы земельных участков (площадь) – 200 к в. м.</w:t>
      </w:r>
    </w:p>
    <w:p>
      <w:r>
        <w:rPr>
          <w:b w:val="0"/>
          <w:sz w:val="22"/>
        </w:rPr>
        <w:t>Максимальные размер ы земельных участков (площадь) – 1500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Виды разрешенного использования земельных участков и объектов капитального строите 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размещение для собственных нужд садового дома, ж илого дома, указанного в описании вида разрешенного использования с кодом 2.1 Классификатора видов разрешенного использования земельных участков хозяйственных построек и гаражей для собственных нужд размещения зданий, строений, сооружений, за пределами которых запрещено строительство зданий, строени 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 3,0 м от границы земельного участка, примыкающей к проезду.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- 3 этажа (включая мансардный) .</w:t>
      </w:r>
    </w:p>
    <w:p>
      <w:r>
        <w:rPr>
          <w:b w:val="0"/>
          <w:sz w:val="22"/>
        </w:rPr>
        <w:t>Максимальный процент застройки в границах земельного участка – 35 %.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 ети: автомобильных дорог, трамвайных путей и пешеходных тротуаров в границах населенных пунктов, пешеходных переходов бульваров, площадей, проездов, велодорожек и объектов велотранспортной и инженерной инфраструктуры размещение придорожных стоянок (парко 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кодами 2.7.1,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 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 й–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 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 змер ы земельных участков (площадь) – 10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 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 ьного участка – не подлежит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 ми которых запрещено строительство зданий, строений, сооружений: 3,0 м от границы земельного участка до жилых зданий 1,0 м от границы земельного участка до нежилых зданий, строений, сооружений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- 3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10 %.</w:t>
      </w:r>
    </w:p>
    <w:p>
      <w:r>
        <w:rPr>
          <w:b w:val="0"/>
          <w:sz w:val="22"/>
        </w:rPr>
        <w:t>Магазины (код 4.4) Размещение объектов капитального строительства, пр едназначенных для продажи товаров, торговая площадь которых составляет до 5000 кв. м Минимальные размеры земельных участков (площадь) – 200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 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 ом участке пристроенного здания 5,0 м от границы земельного участка, примыкающей к улице 3,0 м от границы земельного участка, примыкающей к проезду.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- 2 этажа.</w:t>
      </w:r>
    </w:p>
    <w:p>
      <w:r>
        <w:rPr>
          <w:b w:val="0"/>
          <w:sz w:val="22"/>
        </w:rPr>
        <w:t>Предель ное (максимальное) количество надземных этажей зданий, строений, сооружений - 2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 частка, стационарного и крышного, ко всей площади земельного участка – 15 %.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 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 оружений обеспечивающих поставку воды, тепла электричества, газа, отвод канализационных стоков, очистку и уборку объектов Минимальные размер ы земельных участков (площадь) – 1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Виды разрешенного использования земельных участков и объектов капитальн 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недвижимости (котельных, водозаборов очистных сооружений, насосных станций водопроводов, линий электропередач трансформаторных по 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здани 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 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 ционных щитов и указателей применяемых как составные части благоустройства территории, общественных туалетов Минимальные размеры земельны х участков (площадь) – 10 кв. м .</w:t>
      </w:r>
    </w:p>
    <w:p>
      <w:r>
        <w:rPr>
          <w:b w:val="0"/>
          <w:sz w:val="22"/>
        </w:rPr>
        <w:t>Минимал 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 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 станавливаемые в соответствии с законодательством Российской Федерации: 1. Охранная зона инженерных коммуникаций ( 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газопроводов и систем газоснабжения).</w:t>
      </w:r>
    </w:p>
    <w:p>
      <w:r>
        <w:rPr>
          <w:b w:val="0"/>
          <w:sz w:val="22"/>
        </w:rPr>
        <w:t>2. Охранная зона геодезического пункта.</w:t>
      </w:r>
    </w:p>
    <w:p>
      <w:r>
        <w:rPr>
          <w:b w:val="0"/>
          <w:sz w:val="22"/>
        </w:rPr>
        <w:t>3. Зона ограничения от передающего радиотехнического объекта.</w:t>
      </w:r>
    </w:p>
    <w:p>
      <w:r>
        <w:rPr>
          <w:b w:val="0"/>
          <w:sz w:val="22"/>
        </w:rPr>
        <w:t>4.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5. Водоохранная зо на р. Томь , Водоохранная зона вдхр. Листвянское, Водоохранная зона р. без названия (левый приток вдхр.</w:t>
      </w:r>
    </w:p>
    <w:p>
      <w:r>
        <w:rPr>
          <w:b w:val="0"/>
          <w:sz w:val="22"/>
        </w:rPr>
        <w:t>Листвянского), Водоохранная зона р. Горбуниха, Водоохранная зона р. Кондома.</w:t>
      </w:r>
    </w:p>
    <w:p>
      <w:r>
        <w:rPr>
          <w:b w:val="0"/>
          <w:sz w:val="22"/>
        </w:rPr>
        <w:t>6. Прибрежная защитная полоса р. Томь , Прибрежная защитная полоса вдхр. Лист вянское, Прибрежная защитная полоса р.Горбуниха, Прибрежная защитная полоса р. Кондома.</w:t>
      </w:r>
    </w:p>
    <w:p>
      <w:r>
        <w:rPr>
          <w:b w:val="0"/>
          <w:sz w:val="22"/>
        </w:rPr>
        <w:t>7. Зона охраняемого природного ландшафта федерального значения (ЗОЛ -ф-2(3)): «Остатки древней крепости, XVII в.»</w:t>
      </w:r>
    </w:p>
    <w:p>
      <w:r>
        <w:rPr>
          <w:b w:val="0"/>
          <w:sz w:val="22"/>
        </w:rPr>
        <w:t>8. Зона затопления территорий, прилегающих к незарегули 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Новокузнецком городском округе, Территория умеренного подтопления (при глубине залегания</w:t>
      </w:r>
    </w:p>
    <w:p>
      <w:r>
        <w:rPr>
          <w:b w:val="0"/>
          <w:sz w:val="22"/>
        </w:rPr>
        <w:t>грунтовых вод от 0,3 до 2,0 м) в границах Новокузнецкого городск ого округа Кемеровской области – Кузбасса, Зона затопления территорий</w:t>
      </w:r>
    </w:p>
    <w:p>
      <w:r>
        <w:rPr>
          <w:b w:val="0"/>
          <w:sz w:val="22"/>
        </w:rPr>
        <w:t>прилегающих к р. Томь в границах с. Атаманово Новокузнецкого муниципального округа Кемеровской области -Кузбасса, затапливаемых</w:t>
      </w:r>
    </w:p>
    <w:p>
      <w:r>
        <w:rPr>
          <w:b w:val="0"/>
          <w:sz w:val="22"/>
        </w:rPr>
        <w:t>при половодьях и паводках 1 % обеспеченности, Территория с ильного подтопления (при глубине залегания грунтовых вод менее 0,3 м) в</w:t>
      </w:r>
    </w:p>
    <w:p>
      <w:r>
        <w:rPr>
          <w:b w:val="0"/>
          <w:sz w:val="22"/>
        </w:rPr>
        <w:t>границах Новокузнецкого городского округа Кемеровской области – Кузбасса, Территория слабого подтопления (при глубине залегания грунтовых вод от 2,0 до 3,0 м) в границах Новокузнецкого городского округа Кемеровской области – Кузбасса.</w:t>
      </w:r>
    </w:p>
    <w:p>
      <w:r>
        <w:rPr>
          <w:b w:val="0"/>
          <w:sz w:val="22"/>
        </w:rPr>
        <w:t>9. Береговая полоса р. Томь , Береговая полоса р. Горбуниха.</w:t>
      </w:r>
    </w:p>
    <w:p>
      <w:r>
        <w:rPr>
          <w:b w:val="0"/>
          <w:sz w:val="22"/>
        </w:rPr>
        <w:t>10. Приаэродромная территория аэродрома Новокузнецк (Спиченково), Третья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(Спиченково), Че твертая подзона приаэродромной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Шестая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11. Санитарно -защитные зо ны производственных предприятий, сооружений и иных объектов.</w:t>
      </w:r>
    </w:p>
    <w:p>
      <w:r>
        <w:rPr>
          <w:b w:val="0"/>
          <w:sz w:val="22"/>
        </w:rPr>
        <w:t>12. Зона минимальных расстояний газопровода -отвода от ГРП (ГРС -1) до ГРС -2 г. Новокузнецка.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