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Информация о видах разрешенного использования для зоны Т-3</w:t>
      </w:r>
    </w:p>
    <w:p>
      <w:r>
        <w:rPr>
          <w:b/>
        </w:rPr>
        <w:t>Основные виды разрешенного использования:</w:t>
      </w:r>
    </w:p>
    <w:p>
      <w:r>
        <w:rPr>
          <w:b w:val="0"/>
          <w:sz w:val="22"/>
        </w:rPr>
        <w:t>Виды разрешенного использо вания земельных участков и объектов капитального строительства Предельные размеры земельных участков и предельные параметры разрешенного строительства, реконструкции объектов капитального строительства наименование и код описание Предоставление коммунал ьных услуг (код 3.1.1) Размещение зданий и сооружений обеспечивающих поставку воды, тепла электричества, газа, отвод канализационных стоков, очистку и уборку объектов Минимальные размер ы земельных участков (площадь) – 1 кв. м.</w:t>
      </w:r>
    </w:p>
    <w:p>
      <w:r>
        <w:rPr>
          <w:b w:val="0"/>
          <w:sz w:val="22"/>
        </w:rPr>
        <w:t>Максимальные размер ы земельных участков (площадь) – не подлеж ат установлению.</w:t>
      </w:r>
    </w:p>
    <w:p>
      <w:r>
        <w:rPr>
          <w:b w:val="0"/>
          <w:sz w:val="22"/>
        </w:rPr>
        <w:t>Минимальный отступ от границ земельных участков в целях определения мест допустимого размещения зданий, строений, сооружений, за п ределами которых запрещено строительство Виды разрешенного использо вания земельных участков и объектов капитального строительства Предельные размеры земельных участков и предельные параметры разрешенного строительства, реконструкции объектов капитального строительства наименование и код описание недвижимости (котельных, водозаборов очистных сооружений, насосных станций водопровод ов, линий электропередач трансформаторных подстанций, газопроводов линий связи, телефонных станций канализаций, стоянок, гаражей и мастерских для обслуживания уборочной и аварийной техники, сооружений, необходимых для сбора и плавки снега)</w:t>
      </w:r>
    </w:p>
    <w:p>
      <w:r>
        <w:rPr>
          <w:b w:val="0"/>
          <w:sz w:val="22"/>
        </w:rPr>
        <w:t>зданий, строений, сооружений - 1,0 м от границы земельного участка.</w:t>
      </w:r>
    </w:p>
    <w:p>
      <w:r>
        <w:rPr>
          <w:b w:val="0"/>
          <w:sz w:val="22"/>
        </w:rPr>
        <w:t>Предельная (максимальная) высота зданий, строений, сооружений - не подлежит установлению.</w:t>
      </w:r>
    </w:p>
    <w:p>
      <w:r>
        <w:rPr>
          <w:b w:val="0"/>
          <w:sz w:val="22"/>
        </w:rPr>
        <w:t>Максимальный процент застройки в границах земельного учас тка – 100 %.</w:t>
      </w:r>
    </w:p>
    <w:p>
      <w:r>
        <w:rPr>
          <w:b w:val="0"/>
          <w:sz w:val="22"/>
        </w:rPr>
        <w:t>Железнодорожные пути</w:t>
      </w:r>
    </w:p>
    <w:p>
      <w:r>
        <w:rPr>
          <w:b w:val="0"/>
          <w:sz w:val="22"/>
        </w:rPr>
        <w:t>(код 7.1.1) Размещение железнодорожных путей Минимальные размеры земельных участков (площадь) – не подлеж ат установлению.</w:t>
      </w:r>
    </w:p>
    <w:p>
      <w:r>
        <w:rPr>
          <w:b w:val="0"/>
          <w:sz w:val="22"/>
        </w:rPr>
        <w:t>Максимальные размеры земельных участков (площадь) – не подлеж ат установлению.</w:t>
      </w:r>
    </w:p>
    <w:p>
      <w:r>
        <w:rPr>
          <w:b w:val="0"/>
          <w:sz w:val="22"/>
        </w:rPr>
        <w:t>Минимальный отступ от границ земельных участков в целях определения мест допустимого размещения зданий, строений, сооружений, за пределами которых запрещено строительство зданий, строений, сооружений – не подлежит установлению.</w:t>
      </w:r>
    </w:p>
    <w:p>
      <w:r>
        <w:rPr>
          <w:b w:val="0"/>
          <w:sz w:val="22"/>
        </w:rPr>
        <w:t>Предельная (максимальная) высота зданий, строений , сооружений - не подлежит установлению.</w:t>
      </w:r>
    </w:p>
    <w:p>
      <w:r>
        <w:rPr>
          <w:b w:val="0"/>
          <w:sz w:val="22"/>
        </w:rPr>
        <w:t>Максимальный процент застройки в границах земельного участка – не подлежит установлению.</w:t>
      </w:r>
    </w:p>
    <w:p>
      <w:r>
        <w:rPr>
          <w:b w:val="0"/>
          <w:sz w:val="22"/>
        </w:rPr>
        <w:t>Обслуживание железнодорожных перевозок (код 7.1.2) Размещение зданий и сооружений, в том числе железнодорожных вокзалов и ста нций а также устройств и объектов, необходимых для эксплуатации, содержания, строительства реконструкции, ремонта наземных и подземных зданий, сооружений, устройств и других объектов железнодорожного транспорта размещение погрузочно -разгрузочных площадо к, прирельсовых складов (за исключением складов горюче -смазочных материалов и автозаправочных станций любых типов, а также складов предназначенных для хранения опасных веществ и материалов, не предназначенных непосредственно для обеспечения железнодорожны х перевозок) и иных объектов при условии соблюдения требований безопасности движения установленных федеральными законами Минимальные размеры земельных участков (площадь) – не подлеж ат установлению.</w:t>
      </w:r>
    </w:p>
    <w:p>
      <w:r>
        <w:rPr>
          <w:b w:val="0"/>
          <w:sz w:val="22"/>
        </w:rPr>
        <w:t>Минимальный отступ от границ земельных участков в целях определения мест допустимого размещения зданий, строений, сооружений, за пределами которых запрещено строительство зданий, строений, сооружений: 1,0 м от границы земельного учас тка.</w:t>
      </w:r>
    </w:p>
    <w:p>
      <w:r>
        <w:rPr>
          <w:b w:val="0"/>
          <w:sz w:val="22"/>
        </w:rPr>
        <w:t>Максимальный процент застройки в границах земельного участка – 60 %.</w:t>
      </w:r>
    </w:p>
    <w:p>
      <w:r>
        <w:rPr>
          <w:b/>
        </w:rPr>
        <w:t>Условно разрешенные виды разрешенного использования:</w:t>
      </w:r>
    </w:p>
    <w:p>
      <w:r>
        <w:rPr>
          <w:b w:val="0"/>
          <w:sz w:val="22"/>
        </w:rPr>
        <w:t>—</w:t>
      </w:r>
    </w:p>
    <w:p>
      <w:r>
        <w:rPr>
          <w:b/>
        </w:rPr>
        <w:t>Вспомогательные виды разрешенного использования:</w:t>
      </w:r>
    </w:p>
    <w:p>
      <w:r>
        <w:rPr>
          <w:b w:val="0"/>
          <w:sz w:val="22"/>
        </w:rPr>
        <w:t>Виды разрешенного использовани я земельных участков и объектов капитального строительства Предельные размеры земельных участков и предельные параметры разрешенного строительства, реконструкции объектов капитального строительства наименование и код описание Предоставление коммунальных услуг (код 3.1.1) Размещение зданий и сооружений обеспечивающих поставку воды, тепла электричества, газа, отвод канализационных стоков, очистку и уборку объектов недвижимости (котельных, водозаборов очистных сооружений, насосных станций водопроводов, линий электропередач трансформаторных подстанций, газопроводов линий связи, телефонных станций канализаций, стоянок, гаражей и мастерских для обслуживания уборочной и аварийной техники, сооружений, необходимых для сбора и плавки снега)</w:t>
      </w:r>
    </w:p>
    <w:p>
      <w:r>
        <w:rPr>
          <w:b w:val="0"/>
          <w:sz w:val="22"/>
        </w:rPr>
        <w:t>Минимальные ра змер ы земельных участков (площадь) – 1 кв. м.</w:t>
      </w:r>
    </w:p>
    <w:p>
      <w:r>
        <w:rPr>
          <w:b w:val="0"/>
          <w:sz w:val="22"/>
        </w:rPr>
        <w:t>Максимальные размер ы земельных участков (площадь) – не подлеж ат установлению.</w:t>
      </w:r>
    </w:p>
    <w:p>
      <w:r>
        <w:rPr>
          <w:b w:val="0"/>
          <w:sz w:val="22"/>
        </w:rPr>
        <w:t>Минимальный отступ от границ земельных участков в целях определения мест допустимого размещения зданий, строений, сооружений, за пре делами которых запрещено строительство зданий, строений, сооружений - 1,0 м от границы земельного участка.</w:t>
      </w:r>
    </w:p>
    <w:p>
      <w:r>
        <w:rPr>
          <w:b w:val="0"/>
          <w:sz w:val="22"/>
        </w:rPr>
        <w:t>Предельная (максимальная) высота зданий, строений, сооружений - не подлежит установлению.</w:t>
      </w:r>
    </w:p>
    <w:p>
      <w:r>
        <w:rPr>
          <w:b w:val="0"/>
          <w:sz w:val="22"/>
        </w:rPr>
        <w:t>Максимальный процент застройки в границах земельного участк а – не подлежит установлению.</w:t>
      </w:r>
    </w:p>
    <w:p>
      <w:r>
        <w:rPr>
          <w:b w:val="0"/>
          <w:sz w:val="22"/>
        </w:rPr>
        <w:t>Благоустройство территории (код 12.0.2) Размещение декоративных, технических планировочных, конструктивных устройств элементов озеленения, различных видов оборудования и оформления, малых архитектурных форм, некапитальных нестационарных строений и сооружений информационных щитов и указателей применяемых как составные части благоустройства территории, общественных туалетов Минимальные размер ы земельных участков (площадь) – 10 кв. м .</w:t>
      </w:r>
    </w:p>
    <w:p>
      <w:r>
        <w:rPr>
          <w:b w:val="0"/>
          <w:sz w:val="22"/>
        </w:rPr>
        <w:t>Максимальные размеры земельных участков (площадь) – не подлеж ат установлению.</w:t>
      </w:r>
    </w:p>
    <w:p>
      <w:r>
        <w:rPr>
          <w:b w:val="0"/>
          <w:sz w:val="22"/>
        </w:rPr>
        <w:t>Минимальный отступ от границ земельных участков в целях определения мест допустимого размещения зданий, строений, сооружений, за пределами которых запрещено строительство зданий, строений, сооружений – не подлежит уст ановлению.</w:t>
      </w:r>
    </w:p>
    <w:p>
      <w:r>
        <w:rPr>
          <w:b w:val="0"/>
          <w:sz w:val="22"/>
        </w:rPr>
        <w:t>Предельное (максимальное) количество надземных этажей зданий, строений, сооружений – не подлежит установлению.</w:t>
      </w:r>
    </w:p>
    <w:p>
      <w:r>
        <w:rPr>
          <w:b w:val="0"/>
          <w:sz w:val="22"/>
        </w:rPr>
        <w:t>Максимальный процент застройки в границах земельного участка – не подлежит установлению.</w:t>
      </w:r>
    </w:p>
    <w:p>
      <w:r>
        <w:rPr>
          <w:b w:val="0"/>
          <w:sz w:val="22"/>
        </w:rPr>
        <w:t>Ограничения использования земельных учас тков и объектов капитального строительства, устанавливаемые в соответствии с законодательством Российской Федерации: 1. Охранная зона инженерных коммуникаций ( объектов электроэнергетики, объектов электросетевого хозяйства и объектов по</w:t>
      </w:r>
    </w:p>
    <w:p>
      <w:r>
        <w:rPr>
          <w:b w:val="0"/>
          <w:sz w:val="22"/>
        </w:rPr>
        <w:t>производству электр ической энергии (вдоль линий электропередачи, вокруг подстанций), тепловых сетей, газопроводов и систем газоснабжения).</w:t>
      </w:r>
    </w:p>
    <w:p>
      <w:r>
        <w:rPr>
          <w:b w:val="0"/>
          <w:sz w:val="22"/>
        </w:rPr>
        <w:t>2. Охранная зона линий и сооружений связи и линий и сооружений радиофикации.</w:t>
      </w:r>
    </w:p>
    <w:p>
      <w:r>
        <w:rPr>
          <w:b w:val="0"/>
          <w:sz w:val="22"/>
        </w:rPr>
        <w:t>3. Водоохранная зона р. Кондома, Водоохранная зона р. Томь, Водоохранная зона р. Аба, Водоохранная зона р. Горбуниха Водоохранная зона р. Бунгур .</w:t>
      </w:r>
    </w:p>
    <w:p>
      <w:r>
        <w:rPr>
          <w:b w:val="0"/>
          <w:sz w:val="22"/>
        </w:rPr>
        <w:t>4. Прибрежная защитная полоса р. Томь, Прибрежная защитная полоса р. Кондома , Прибрежная защитная полоса р. Горбуниха Прибрежная защитная полоса р. Аба, Прибрежная за щитная полоса р. Бунгур.</w:t>
      </w:r>
    </w:p>
    <w:p>
      <w:r>
        <w:rPr>
          <w:b w:val="0"/>
          <w:sz w:val="22"/>
        </w:rPr>
        <w:t>5. Зона охраны объекта культурного наследия ( ОЗ объекта культурного наследия регионального значения г. Новокузнецка (ОЗ -р-21):</w:t>
      </w:r>
    </w:p>
    <w:p>
      <w:r>
        <w:rPr>
          <w:b w:val="0"/>
          <w:sz w:val="22"/>
        </w:rPr>
        <w:t>«Каменное двухэтажное здание, построенное до 1830г. Бывшее уездно училище, ныне вечернее отделение сельх озтехникума» , ОЗ объекта культурного наследия регионального значения г. новокузнецка (ОЗ -р-7): «Спасо -преображенский собор» ).</w:t>
      </w:r>
    </w:p>
    <w:p>
      <w:r>
        <w:rPr>
          <w:b w:val="0"/>
          <w:sz w:val="22"/>
        </w:rPr>
        <w:t>6. Зона охраняемого природного ландшафта ( Зона охраняемого природного ландшафта федерального значения (ЗОЛ -ф-2(7)):</w:t>
      </w:r>
    </w:p>
    <w:p>
      <w:r>
        <w:rPr>
          <w:b w:val="0"/>
          <w:sz w:val="22"/>
        </w:rPr>
        <w:t>«Остатки древн ей крепости, XVII в.» , Зона охраняемого природного ландшафта федерального значения (ЗОЛ -ф-2(5)): «Остатки древней</w:t>
      </w:r>
    </w:p>
    <w:p>
      <w:r>
        <w:rPr>
          <w:b w:val="0"/>
          <w:sz w:val="22"/>
        </w:rPr>
        <w:t>крепости, XVII в.» , Зона охраняемого природного ландшафта федерального значения (ЗОЛ -ф-2(2)): «Остатки древней крепости, XVII в.» Зона охраня емого природного ландшафта федерального значения (ЗОЛ -ф-2(6)): «Остатки древней крепости, XVII в.» ).</w:t>
      </w:r>
    </w:p>
    <w:p>
      <w:r>
        <w:rPr>
          <w:b w:val="0"/>
          <w:sz w:val="22"/>
        </w:rPr>
        <w:t>7. Зона регулирования застройки и хозяйственной деятельности объекта культурного наследия регионального значения</w:t>
      </w:r>
    </w:p>
    <w:p>
      <w:r>
        <w:rPr>
          <w:b w:val="0"/>
          <w:sz w:val="22"/>
        </w:rPr>
        <w:t>г.Новокузнецка (ЗРЗ 1 -р-19): «Каменное зда ние, построенное до 1830г., бывшее казначейство, ныне почтовое отделение №1», Зона</w:t>
      </w:r>
    </w:p>
    <w:p>
      <w:r>
        <w:rPr>
          <w:b w:val="0"/>
          <w:sz w:val="22"/>
        </w:rPr>
        <w:t>регулирования застройки и хозяйственной деятельности объекта культурного наследия регионального значения г. Новокузнецка (ЗРЗ 1-р</w:t>
      </w:r>
    </w:p>
    <w:p>
      <w:r>
        <w:rPr>
          <w:b w:val="0"/>
          <w:sz w:val="22"/>
        </w:rPr>
        <w:t>7(2)): «Спасо -Преображенский собор », Зона р егулирования застройки и хозяйственной деятельности объектов культурного наследия</w:t>
      </w:r>
    </w:p>
    <w:p>
      <w:r>
        <w:rPr>
          <w:b w:val="0"/>
          <w:sz w:val="22"/>
        </w:rPr>
        <w:t>федерального значения (ЗРЗ1 -ф-2(2)): «Остатки древней крепости, XVII в.», Зона регулирования застройки и хозяйственной деятельности</w:t>
      </w:r>
    </w:p>
    <w:p>
      <w:r>
        <w:rPr>
          <w:b w:val="0"/>
          <w:sz w:val="22"/>
        </w:rPr>
        <w:t>объекта культурного наследия регионального значения г. Новокузнецка (ЗРЗ 1 -р-7(1)): «Спасо -преображенский собор», Зона регулирования</w:t>
      </w:r>
    </w:p>
    <w:p>
      <w:r>
        <w:rPr>
          <w:b w:val="0"/>
          <w:sz w:val="22"/>
        </w:rPr>
        <w:t>застройки и хозяйственной деятельности объектов культурного наследия федерального значения (ЗРЗ 1 -ф-4): «Дом, в котором в 1857 г. Жил писатель Достоевский Федор Миха йлович »).</w:t>
      </w:r>
    </w:p>
    <w:p>
      <w:r>
        <w:rPr>
          <w:b w:val="0"/>
          <w:sz w:val="22"/>
        </w:rPr>
        <w:t>8. Зона затопления территорий, прилегающих к незарегулированным рекам Томь, Кондома, Горбуниха, Аба, Бунгур, затапливаемых</w:t>
      </w:r>
    </w:p>
    <w:p>
      <w:r>
        <w:rPr>
          <w:b w:val="0"/>
          <w:sz w:val="22"/>
        </w:rPr>
        <w:t>при половодьях 1% обеспеченности в Новокузнецком городском округе, Территория умеренного подтопления (при глубине залегания</w:t>
      </w:r>
    </w:p>
    <w:p>
      <w:r>
        <w:rPr>
          <w:b w:val="0"/>
          <w:sz w:val="22"/>
        </w:rPr>
        <w:t>грунтовых вод от 0,3 до 2,0 м) в границах Новокузнецкого городского округа Кемеровской области – Кузбасса, Территория слабого</w:t>
      </w:r>
    </w:p>
    <w:p>
      <w:r>
        <w:rPr>
          <w:b w:val="0"/>
          <w:sz w:val="22"/>
        </w:rPr>
        <w:t>подтопления (при глубине залегания грунтовых вод от 2,0 до 3,0 м) в границах Новокузнецкого городского округа Кемеровской обл асти –</w:t>
      </w:r>
    </w:p>
    <w:p>
      <w:r>
        <w:rPr>
          <w:b w:val="0"/>
          <w:sz w:val="22"/>
        </w:rPr>
        <w:t>Кузбасса, Территория сильного подтопления (при глубине залегания грунтовых вод менее 0,3 м) в границах Новокузнецкого городск ого</w:t>
      </w:r>
    </w:p>
    <w:p>
      <w:r>
        <w:rPr>
          <w:b w:val="0"/>
          <w:sz w:val="22"/>
        </w:rPr>
        <w:t>округа Кемеровской области – Кузбасса, Зона затопления территорий, прилегающих к р. Аба в границах с. Бунгур Новокузнецкого</w:t>
      </w:r>
    </w:p>
    <w:p>
      <w:r>
        <w:rPr>
          <w:b w:val="0"/>
          <w:sz w:val="22"/>
        </w:rPr>
        <w:t>муниципального округа Кемеровской области -Кузбасса, затапливаемых при половодьях и паводках 1 % обеспеченности, Зона затопления</w:t>
      </w:r>
    </w:p>
    <w:p>
      <w:r>
        <w:rPr>
          <w:b w:val="0"/>
          <w:sz w:val="22"/>
        </w:rPr>
        <w:t>территорий, прилегающих к р. Томь в границах с. Атаманово Новокузнецкого муниципального округа Кемеровской области -Кузбасса</w:t>
      </w:r>
    </w:p>
    <w:p>
      <w:r>
        <w:rPr>
          <w:b w:val="0"/>
          <w:sz w:val="22"/>
        </w:rPr>
        <w:t>затапливаемых при половодьях и паводках 1 % обеспеченности, Зона сильного подтопления территорий, прилегающих к р. Томь в границ ах</w:t>
      </w:r>
    </w:p>
    <w:p>
      <w:r>
        <w:rPr>
          <w:b w:val="0"/>
          <w:sz w:val="22"/>
        </w:rPr>
        <w:t>с. Атаманово Новокузнецкого муниципального округа Кемеровской области -Кузбасса, затапливаемых при половодьях и паводках 1 %</w:t>
      </w:r>
    </w:p>
    <w:p>
      <w:r>
        <w:rPr>
          <w:b w:val="0"/>
          <w:sz w:val="22"/>
        </w:rPr>
        <w:t>обес печенности, Территория слабого подтопления (при глубине залегания грунтовых вод от 2,0 до 3,0 м) в границах Новокузнецкого</w:t>
      </w:r>
    </w:p>
    <w:p>
      <w:r>
        <w:rPr>
          <w:b w:val="0"/>
          <w:sz w:val="22"/>
        </w:rPr>
        <w:t>городского округа Кемеровской области – Кузбасса), Зона затопления территорий, прилегающих к р. Томь в границах с. Атаманово</w:t>
      </w:r>
    </w:p>
    <w:p>
      <w:r>
        <w:rPr>
          <w:b w:val="0"/>
          <w:sz w:val="22"/>
        </w:rPr>
        <w:t>Новокузн ецкого муниципального округа Кемеровской области -Кузбасса, затапливаемых при половодьях и паводках 1 % обеспеченности.</w:t>
      </w:r>
    </w:p>
    <w:p>
      <w:r>
        <w:rPr>
          <w:b w:val="0"/>
          <w:sz w:val="22"/>
        </w:rPr>
        <w:t>9. Береговая полоса р. Аба, Береговая полоса р. Томь, Береговая полоса р. Горбуниха, Береговая полоса р. Кондома, Береговая поло са р. Бун гур.</w:t>
      </w:r>
    </w:p>
    <w:p>
      <w:r>
        <w:rPr>
          <w:b w:val="0"/>
          <w:sz w:val="22"/>
        </w:rPr>
        <w:t>10. Приаэродромная территория аэродрома Новокузнецк (Спиченково), Третья подзона приаэродромной территории аэродрома</w:t>
      </w:r>
    </w:p>
    <w:p>
      <w:r>
        <w:rPr>
          <w:b w:val="0"/>
          <w:sz w:val="22"/>
        </w:rPr>
        <w:t>Новокузнецк (Спиченково), Третья подзона приаэродромной территории аэродрома Новокузнецк (Спиченково), Четвертая подзона</w:t>
      </w:r>
    </w:p>
    <w:p>
      <w:r>
        <w:rPr>
          <w:b w:val="0"/>
          <w:sz w:val="22"/>
        </w:rPr>
        <w:t>приаэродромно й территории аэродрома Новокузнецк (Спиченково) Четвертая подзона приаэродромной территории аэродрома Новокузнецк (Спиченково), Пятая подзона приаэродромной территории аэродрома Новокузнецк (Спиченково), Пятая подзона приаэродромной</w:t>
      </w:r>
    </w:p>
    <w:p>
      <w:r>
        <w:rPr>
          <w:b w:val="0"/>
          <w:sz w:val="22"/>
        </w:rPr>
        <w:t>территории аэродрома Но вокузнецк (Спиченково), Шестая подзона приаэродромной территории аэродрома Новокузнецк (Спиченково)</w:t>
      </w:r>
    </w:p>
    <w:p>
      <w:r>
        <w:rPr>
          <w:b w:val="0"/>
          <w:sz w:val="22"/>
        </w:rPr>
        <w:t>Шестая подзона приаэродромной территории аэродрома Новокузнецк (Спиченково), Седьмая подзона приаэродромной территории</w:t>
      </w:r>
    </w:p>
    <w:p>
      <w:r>
        <w:rPr>
          <w:b w:val="0"/>
          <w:sz w:val="22"/>
        </w:rPr>
        <w:t>аэродрома Новокузнецк (Спиченково), Первая подзона приаэродромной территории аэродрома Новокузнецк (Спиченково), Вторая подзона приаэродромной территории аэродрома Новокузнецк (Спиченково).</w:t>
      </w:r>
    </w:p>
    <w:p>
      <w:r>
        <w:rPr>
          <w:b w:val="0"/>
          <w:sz w:val="22"/>
        </w:rPr>
        <w:t>11. Санитарно -защитные зоны производственных предприятий, сооружений и иных объектов.</w:t>
      </w:r>
    </w:p>
    <w:p>
      <w:r>
        <w:rPr>
          <w:b w:val="0"/>
          <w:sz w:val="22"/>
        </w:rPr>
        <w:t>12. Зона минимал ьных расстояний газопровода -отвода от ГРП (ГРС -1) до ГРС -2 г. Новокузнецка.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