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7A7C" w:rsidRPr="006D7A7C" w:rsidRDefault="00222587" w:rsidP="006D7A7C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 соответствии со статьей 60</w:t>
      </w:r>
      <w:r w:rsidR="006D7A7C" w:rsidRPr="006D7A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Правил землепользования и застройки Новокузнецкого городского округа, утвержденных решением Новокузнецкого городского Совета народных депутатов от 18.03.2025 №4/19 «Об утверждении Правил землепользования и застройки Новокузнецкого городского округа»:                               </w:t>
      </w:r>
    </w:p>
    <w:p w:rsidR="00222587" w:rsidRPr="00070B92" w:rsidRDefault="00222587" w:rsidP="00222587">
      <w:pPr>
        <w:pStyle w:val="a3"/>
        <w:ind w:firstLine="709"/>
        <w:jc w:val="both"/>
        <w:rPr>
          <w:rFonts w:ascii="Times New Roman" w:hAnsi="Times New Roman"/>
          <w:sz w:val="24"/>
          <w:szCs w:val="24"/>
        </w:rPr>
      </w:pPr>
      <w:r w:rsidRPr="00070B92">
        <w:rPr>
          <w:rFonts w:ascii="Times New Roman" w:hAnsi="Times New Roman"/>
          <w:sz w:val="24"/>
          <w:szCs w:val="24"/>
        </w:rPr>
        <w:t>1. Использование земельных участков и объектов капитального строительства в границах охранных зон стационарных пунктов наблюдений за состоянием окружающей среды, ее загрязнением осуществляется в соответствии с Положением об охранной зоне стационарных пунктов наблюдений за состоянием окружающей среды, ее загрязнением, утвержденным постановлением Правительства Российской Федерации от 17.03.2021 №392.</w:t>
      </w:r>
    </w:p>
    <w:p w:rsidR="00222587" w:rsidRPr="00070B92" w:rsidRDefault="00222587" w:rsidP="00222587">
      <w:pPr>
        <w:pStyle w:val="a3"/>
        <w:ind w:firstLine="709"/>
        <w:jc w:val="both"/>
        <w:rPr>
          <w:rFonts w:ascii="Times New Roman" w:hAnsi="Times New Roman"/>
          <w:sz w:val="24"/>
          <w:szCs w:val="24"/>
        </w:rPr>
      </w:pPr>
      <w:r w:rsidRPr="00070B92">
        <w:rPr>
          <w:rFonts w:ascii="Times New Roman" w:hAnsi="Times New Roman"/>
          <w:sz w:val="24"/>
          <w:szCs w:val="24"/>
        </w:rPr>
        <w:t>2. В границах охранных зон стационарных пунктов наблюдений за состоянием окружающей среды, ее загрязнением запрещается:</w:t>
      </w:r>
    </w:p>
    <w:p w:rsidR="00222587" w:rsidRPr="00070B92" w:rsidRDefault="00222587" w:rsidP="00222587">
      <w:pPr>
        <w:pStyle w:val="a3"/>
        <w:ind w:firstLine="709"/>
        <w:jc w:val="both"/>
        <w:rPr>
          <w:rFonts w:ascii="Times New Roman" w:hAnsi="Times New Roman"/>
          <w:sz w:val="24"/>
          <w:szCs w:val="24"/>
        </w:rPr>
      </w:pPr>
      <w:proofErr w:type="gramStart"/>
      <w:r w:rsidRPr="00070B92">
        <w:rPr>
          <w:rFonts w:ascii="Times New Roman" w:hAnsi="Times New Roman"/>
          <w:sz w:val="24"/>
          <w:szCs w:val="24"/>
        </w:rPr>
        <w:t>а) строительство объектов капитального строительства, возведение некапитальных строений и сооружений, размещение предметов и материалов, посадка деревьев и кустарников (далее - препятствия) на расстоянии менее или равном 10-кратной высоте препятствия вокруг стационарного пункта наблюдений, а для препятствий, образующих непрерывную полосу с общей угловой шириной более 10 градусов, - на расстоянии менее или равном 20-кратной максимальной высоте препятствия вокруг стационарного пункта наблюдений;</w:t>
      </w:r>
      <w:proofErr w:type="gramEnd"/>
    </w:p>
    <w:p w:rsidR="00222587" w:rsidRPr="00070B92" w:rsidRDefault="00222587" w:rsidP="00222587">
      <w:pPr>
        <w:pStyle w:val="a3"/>
        <w:ind w:firstLine="709"/>
        <w:jc w:val="both"/>
        <w:rPr>
          <w:rFonts w:ascii="Times New Roman" w:hAnsi="Times New Roman"/>
          <w:sz w:val="24"/>
          <w:szCs w:val="24"/>
        </w:rPr>
      </w:pPr>
      <w:r w:rsidRPr="00070B92">
        <w:rPr>
          <w:rFonts w:ascii="Times New Roman" w:hAnsi="Times New Roman"/>
          <w:sz w:val="24"/>
          <w:szCs w:val="24"/>
        </w:rPr>
        <w:t>б) размещение источников искажения температурно-влажностного режима атмосферного воздуха (теплотрассы, котельные, трубопроводы, бетонные, асфальтовые и иные искусственные площадки, искусственные водные объекты, оросительные и осушительные системы, открытые источники огня, дыма);</w:t>
      </w:r>
    </w:p>
    <w:p w:rsidR="00222587" w:rsidRPr="00070B92" w:rsidRDefault="00222587" w:rsidP="00222587">
      <w:pPr>
        <w:pStyle w:val="a3"/>
        <w:ind w:firstLine="709"/>
        <w:jc w:val="both"/>
        <w:rPr>
          <w:rFonts w:ascii="Times New Roman" w:hAnsi="Times New Roman"/>
          <w:sz w:val="24"/>
          <w:szCs w:val="24"/>
        </w:rPr>
      </w:pPr>
      <w:r w:rsidRPr="00070B92">
        <w:rPr>
          <w:rFonts w:ascii="Times New Roman" w:hAnsi="Times New Roman"/>
          <w:sz w:val="24"/>
          <w:szCs w:val="24"/>
        </w:rPr>
        <w:t xml:space="preserve">в) проведение горных, </w:t>
      </w:r>
      <w:proofErr w:type="gramStart"/>
      <w:r w:rsidRPr="00070B92">
        <w:rPr>
          <w:rFonts w:ascii="Times New Roman" w:hAnsi="Times New Roman"/>
          <w:sz w:val="24"/>
          <w:szCs w:val="24"/>
        </w:rPr>
        <w:t>геолого-разведочных</w:t>
      </w:r>
      <w:proofErr w:type="gramEnd"/>
      <w:r w:rsidRPr="00070B92">
        <w:rPr>
          <w:rFonts w:ascii="Times New Roman" w:hAnsi="Times New Roman"/>
          <w:sz w:val="24"/>
          <w:szCs w:val="24"/>
        </w:rPr>
        <w:t xml:space="preserve"> и взрывных работ, а также земляных работ;</w:t>
      </w:r>
    </w:p>
    <w:p w:rsidR="00222587" w:rsidRPr="00070B92" w:rsidRDefault="00222587" w:rsidP="00222587">
      <w:pPr>
        <w:pStyle w:val="a3"/>
        <w:ind w:firstLine="709"/>
        <w:jc w:val="both"/>
        <w:rPr>
          <w:rFonts w:ascii="Times New Roman" w:hAnsi="Times New Roman"/>
          <w:sz w:val="24"/>
          <w:szCs w:val="24"/>
        </w:rPr>
      </w:pPr>
      <w:r w:rsidRPr="00070B92">
        <w:rPr>
          <w:rFonts w:ascii="Times New Roman" w:hAnsi="Times New Roman"/>
          <w:sz w:val="24"/>
          <w:szCs w:val="24"/>
        </w:rPr>
        <w:t>г) организация стоянки автомобильного и (или) водного транспорта, других механизмов, сооружение причалов и пристаней;</w:t>
      </w:r>
    </w:p>
    <w:p w:rsidR="00222587" w:rsidRPr="00070B92" w:rsidRDefault="00222587" w:rsidP="00222587">
      <w:pPr>
        <w:pStyle w:val="a3"/>
        <w:ind w:firstLine="709"/>
        <w:jc w:val="both"/>
        <w:rPr>
          <w:rFonts w:ascii="Times New Roman" w:hAnsi="Times New Roman"/>
          <w:sz w:val="24"/>
          <w:szCs w:val="24"/>
        </w:rPr>
      </w:pPr>
      <w:r w:rsidRPr="00070B92">
        <w:rPr>
          <w:rFonts w:ascii="Times New Roman" w:hAnsi="Times New Roman"/>
          <w:sz w:val="24"/>
          <w:szCs w:val="24"/>
        </w:rPr>
        <w:t>д) размещение источников электромагнитного и (или) иного излучения, создающего помехи для получения достоверной информации о состоянии окружающей среды, ее загрязнении, а также стационарные и передвижные источники загрязнения атмосферного воздуха;</w:t>
      </w:r>
    </w:p>
    <w:p w:rsidR="00222587" w:rsidRPr="00070B92" w:rsidRDefault="00222587" w:rsidP="00222587">
      <w:pPr>
        <w:pStyle w:val="a3"/>
        <w:ind w:firstLine="709"/>
        <w:jc w:val="both"/>
        <w:rPr>
          <w:rFonts w:ascii="Times New Roman" w:hAnsi="Times New Roman"/>
          <w:sz w:val="24"/>
          <w:szCs w:val="24"/>
        </w:rPr>
      </w:pPr>
      <w:r w:rsidRPr="00070B92">
        <w:rPr>
          <w:rFonts w:ascii="Times New Roman" w:hAnsi="Times New Roman"/>
          <w:sz w:val="24"/>
          <w:szCs w:val="24"/>
        </w:rPr>
        <w:t>е) складирование удобрений, отходов производства и потребления.</w:t>
      </w:r>
    </w:p>
    <w:p w:rsidR="009A0452" w:rsidRPr="006D7A7C" w:rsidRDefault="009A0452" w:rsidP="00E05D2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</w:p>
    <w:sectPr w:rsidR="009A0452" w:rsidRPr="006D7A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327D"/>
    <w:rsid w:val="00222587"/>
    <w:rsid w:val="006D7A7C"/>
    <w:rsid w:val="009A0452"/>
    <w:rsid w:val="00CB327D"/>
    <w:rsid w:val="00E05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05D27"/>
    <w:pPr>
      <w:spacing w:after="0" w:line="240" w:lineRule="auto"/>
    </w:pPr>
    <w:rPr>
      <w:rFonts w:ascii="Calibri" w:eastAsia="Calibri" w:hAnsi="Calibri" w:cs="Times New Roman"/>
    </w:rPr>
  </w:style>
  <w:style w:type="character" w:styleId="a4">
    <w:name w:val="Hyperlink"/>
    <w:uiPriority w:val="99"/>
    <w:rsid w:val="00E05D2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05D27"/>
    <w:pPr>
      <w:spacing w:after="0" w:line="240" w:lineRule="auto"/>
    </w:pPr>
    <w:rPr>
      <w:rFonts w:ascii="Calibri" w:eastAsia="Calibri" w:hAnsi="Calibri" w:cs="Times New Roman"/>
    </w:rPr>
  </w:style>
  <w:style w:type="character" w:styleId="a4">
    <w:name w:val="Hyperlink"/>
    <w:uiPriority w:val="99"/>
    <w:rsid w:val="00E05D2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317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Кроваткина Елена Д.</dc:creator>
  <cp:keywords/>
  <dc:description/>
  <cp:lastModifiedBy>Кроваткина Елена Д.</cp:lastModifiedBy>
  <cp:revision>4</cp:revision>
  <dcterms:created xsi:type="dcterms:W3CDTF">2025-11-20T06:44:00Z</dcterms:created>
  <dcterms:modified xsi:type="dcterms:W3CDTF">2025-11-20T07:54:00Z</dcterms:modified>
</cp:coreProperties>
</file>