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116734" w:rsidP="006D7A7C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61</w:t>
      </w:r>
      <w:r w:rsidR="006D7A7C"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                               </w:t>
      </w:r>
    </w:p>
    <w:p w:rsidR="00116734" w:rsidRPr="00070B92" w:rsidRDefault="00116734" w:rsidP="00116734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1. Использование земельных участков и объектов капитального строительства в границах охранных зон пунктов государственной геодезической сети, государственной нивелирной сети и государственной гравиметрической сети осуществляется в соответствии с постановлением Правительства Российской Федерации от 21.08.2019 №1080 «Об охранных зонах пунктов государственной геодезической сети, государственной нивелирной сети и государственной гравиметрической сети».</w:t>
      </w:r>
    </w:p>
    <w:p w:rsidR="00116734" w:rsidRPr="00070B92" w:rsidRDefault="00116734" w:rsidP="00116734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2. В пределах границ охранных зон пунктов запрещается использование земельных участков для осуществления видов деятельности, приводящих к повреждению или уничтожению наружных опознавательных знаков пунктов, нарушению неизменности местоположения их центров, уничтожению, перемещению, засыпке или повреждению составных частей пунктов.</w:t>
      </w:r>
    </w:p>
    <w:p w:rsidR="00116734" w:rsidRPr="00070B92" w:rsidRDefault="00116734" w:rsidP="00116734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Также на земельных участках в границах охранных зон пунктов запрещается проведение работ, размещение объектов и предметов, которые могут препятствовать доступу к пунктам.</w:t>
      </w:r>
    </w:p>
    <w:p w:rsidR="00116734" w:rsidRPr="00070B92" w:rsidRDefault="00116734" w:rsidP="00116734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В границах охранной зоны пунктов территории, в отношении которых устанавливаются различные ограничения использования земельных участков, не выделяются.</w:t>
      </w:r>
    </w:p>
    <w:p w:rsidR="00116734" w:rsidRPr="00070B92" w:rsidRDefault="00116734" w:rsidP="00116734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Указанные в настоящем пункте ограничения использования земельных участков в охранных зонах пунктов устанавливаются для охранных зон всех пунктов и не зависят от характеристик пунктов и их территориального расположения.</w:t>
      </w:r>
    </w:p>
    <w:p w:rsidR="00116734" w:rsidRPr="00070B92" w:rsidRDefault="00116734" w:rsidP="00116734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Отдельные ограничения использования земельных участков при установлении охранных зон пунктов в зависимости от характеристик пунктов или их территориального расположения не устанавливаются.</w:t>
      </w:r>
    </w:p>
    <w:p w:rsidR="009A0452" w:rsidRPr="006D7A7C" w:rsidRDefault="009A0452" w:rsidP="00E05D27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bookmarkEnd w:id="0"/>
    </w:p>
    <w:sectPr w:rsidR="009A0452" w:rsidRPr="006D7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116734"/>
    <w:rsid w:val="006D7A7C"/>
    <w:rsid w:val="009A0452"/>
    <w:rsid w:val="00CB327D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272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Кроваткина Елена Д.</cp:lastModifiedBy>
  <cp:revision>4</cp:revision>
  <dcterms:created xsi:type="dcterms:W3CDTF">2025-11-20T06:44:00Z</dcterms:created>
  <dcterms:modified xsi:type="dcterms:W3CDTF">2025-11-20T07:56:00Z</dcterms:modified>
</cp:coreProperties>
</file>